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F227" w14:textId="7C3E8130" w:rsidR="00E41D4C" w:rsidRPr="00B141BB" w:rsidRDefault="00C8392B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92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8392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8392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C8392B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C8392B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C8392B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Коммерческим банком "СОЮЗНЫЙ" (общество с ограниченной ответственностью) (ООО КБ «СОЮЗНЫЙ»), адрес регистрации: 107014, г. Москва, улица Бабаевская, д. 6, ИНН 7708072196, ОГРН 1027739051383) (далее – финансовая организация), конкурсным управляющим (ликвидатором) которого на основании решения Арбитражного суда г. Москвы от 1</w:t>
      </w:r>
      <w:r w:rsidR="003D4133">
        <w:rPr>
          <w:rFonts w:ascii="Times New Roman" w:hAnsi="Times New Roman" w:cs="Times New Roman"/>
          <w:color w:val="000000"/>
          <w:sz w:val="24"/>
          <w:szCs w:val="24"/>
        </w:rPr>
        <w:t>8</w:t>
      </w:r>
      <w:bookmarkStart w:id="0" w:name="_GoBack"/>
      <w:bookmarkEnd w:id="0"/>
      <w:r w:rsidRPr="00C8392B">
        <w:rPr>
          <w:rFonts w:ascii="Times New Roman" w:hAnsi="Times New Roman" w:cs="Times New Roman"/>
          <w:color w:val="000000"/>
          <w:sz w:val="24"/>
          <w:szCs w:val="24"/>
        </w:rPr>
        <w:t xml:space="preserve"> марта 2020 г. по делу №А40-4819/20-46-14 является государственная корпорация «Агентство по страхованию вкладов» (109240, г. Москва, ул. Высоцкого, д. 4) (далее – КУ),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8DB97E" w:rsidR="00987A46" w:rsidRPr="00010178" w:rsidRDefault="00D42EC2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178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являю</w:t>
      </w:r>
      <w:r w:rsidR="00555595" w:rsidRPr="00010178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Pr="00010178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</w:t>
      </w:r>
      <w:r w:rsidR="00010599">
        <w:rPr>
          <w:rFonts w:ascii="Times New Roman" w:hAnsi="Times New Roman" w:cs="Times New Roman"/>
          <w:color w:val="000000"/>
          <w:sz w:val="24"/>
          <w:szCs w:val="24"/>
        </w:rPr>
        <w:t xml:space="preserve">им </w:t>
      </w:r>
      <w:r w:rsidRPr="00010178">
        <w:rPr>
          <w:rFonts w:ascii="Times New Roman" w:hAnsi="Times New Roman" w:cs="Times New Roman"/>
          <w:color w:val="000000"/>
          <w:sz w:val="24"/>
          <w:szCs w:val="24"/>
        </w:rPr>
        <w:t>лиц</w:t>
      </w:r>
      <w:r w:rsidR="00010599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Pr="00010178"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 w:rsidRPr="00010178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010178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093AE6BE" w14:textId="77777777" w:rsidR="00C8392B" w:rsidRPr="00C8392B" w:rsidRDefault="00C8392B" w:rsidP="00C839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C8392B">
        <w:rPr>
          <w:rFonts w:ascii="Times New Roman CYR" w:hAnsi="Times New Roman CYR" w:cs="Times New Roman CYR"/>
          <w:color w:val="000000"/>
          <w:sz w:val="24"/>
          <w:szCs w:val="24"/>
        </w:rPr>
        <w:t>Лот 1 - ЗАО «</w:t>
      </w:r>
      <w:proofErr w:type="spellStart"/>
      <w:r w:rsidRPr="00C8392B">
        <w:rPr>
          <w:rFonts w:ascii="Times New Roman CYR" w:hAnsi="Times New Roman CYR" w:cs="Times New Roman CYR"/>
          <w:color w:val="000000"/>
          <w:sz w:val="24"/>
          <w:szCs w:val="24"/>
        </w:rPr>
        <w:t>БалтРусЭнерго</w:t>
      </w:r>
      <w:proofErr w:type="spellEnd"/>
      <w:r w:rsidRPr="00C8392B">
        <w:rPr>
          <w:rFonts w:ascii="Times New Roman CYR" w:hAnsi="Times New Roman CYR" w:cs="Times New Roman CYR"/>
          <w:color w:val="000000"/>
          <w:sz w:val="24"/>
          <w:szCs w:val="24"/>
        </w:rPr>
        <w:t>», ИНН 7804427772, КД 654 от 05.07.2013, КД 791 от 27.10.2014, определения АС г. Санкт - Петербурга и Ленинградской области от 30.03.2018 по делу А56-28632/2017 о включении в РТК третьей очереди как обеспеченное залогом имущества должника, от 07.02.2019 по делу А56-28632/2017, постановление 13 ААС г. Санкт-Петербурга от 10.04.2019 по делу А56-28632/2017, постановление АС Северо-Западного округа</w:t>
      </w:r>
      <w:proofErr w:type="gramEnd"/>
      <w:r w:rsidRPr="00C8392B">
        <w:rPr>
          <w:rFonts w:ascii="Times New Roman CYR" w:hAnsi="Times New Roman CYR" w:cs="Times New Roman CYR"/>
          <w:color w:val="000000"/>
          <w:sz w:val="24"/>
          <w:szCs w:val="24"/>
        </w:rPr>
        <w:t xml:space="preserve"> от 28.06.2019 по делу А56-28632/2017, находится в стадии банкротства (181 320 989,76 руб.) - 97 913 334,47 руб.;</w:t>
      </w:r>
    </w:p>
    <w:p w14:paraId="33B2B7F4" w14:textId="77777777" w:rsidR="00C8392B" w:rsidRPr="00C8392B" w:rsidRDefault="00C8392B" w:rsidP="00C839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8392B">
        <w:rPr>
          <w:rFonts w:ascii="Times New Roman CYR" w:hAnsi="Times New Roman CYR" w:cs="Times New Roman CYR"/>
          <w:color w:val="000000"/>
          <w:sz w:val="24"/>
          <w:szCs w:val="24"/>
        </w:rPr>
        <w:t>Лот 2 - ОАО «МАСТЕР-БАНК», ИНН 7705420744, уведомление 00-юл/2-1800-ва от 13.01.2014 о включении в РТК третьей очереди, находится в стадии банкротства (326 891,12 руб.) - 176 521,21 руб.;</w:t>
      </w:r>
    </w:p>
    <w:p w14:paraId="6A47D691" w14:textId="77777777" w:rsidR="00C8392B" w:rsidRPr="00C8392B" w:rsidRDefault="00C8392B" w:rsidP="00C839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8392B">
        <w:rPr>
          <w:rFonts w:ascii="Times New Roman CYR" w:hAnsi="Times New Roman CYR" w:cs="Times New Roman CYR"/>
          <w:color w:val="000000"/>
          <w:sz w:val="24"/>
          <w:szCs w:val="24"/>
        </w:rPr>
        <w:t>Лот 3 - ООО «</w:t>
      </w:r>
      <w:proofErr w:type="spellStart"/>
      <w:r w:rsidRPr="00C8392B">
        <w:rPr>
          <w:rFonts w:ascii="Times New Roman CYR" w:hAnsi="Times New Roman CYR" w:cs="Times New Roman CYR"/>
          <w:color w:val="000000"/>
          <w:sz w:val="24"/>
          <w:szCs w:val="24"/>
        </w:rPr>
        <w:t>ОптМаркет</w:t>
      </w:r>
      <w:proofErr w:type="spellEnd"/>
      <w:r w:rsidRPr="00C8392B">
        <w:rPr>
          <w:rFonts w:ascii="Times New Roman CYR" w:hAnsi="Times New Roman CYR" w:cs="Times New Roman CYR"/>
          <w:color w:val="000000"/>
          <w:sz w:val="24"/>
          <w:szCs w:val="24"/>
        </w:rPr>
        <w:t>», ИНН 9718016564, судебный приказ АС г. Москвы от 05.02.2021 по делу А40-17928/21-172-125 (6 356,44 руб.) - 3 432,48 руб.;</w:t>
      </w:r>
    </w:p>
    <w:p w14:paraId="1ADC11E9" w14:textId="2033BAB0" w:rsidR="006631A3" w:rsidRPr="00C8392B" w:rsidRDefault="00C8392B" w:rsidP="00C839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8392B">
        <w:rPr>
          <w:rFonts w:ascii="Times New Roman CYR" w:hAnsi="Times New Roman CYR" w:cs="Times New Roman CYR"/>
          <w:color w:val="000000"/>
          <w:sz w:val="24"/>
          <w:szCs w:val="24"/>
        </w:rPr>
        <w:t>Лот 4 - ООО «</w:t>
      </w:r>
      <w:proofErr w:type="spellStart"/>
      <w:r w:rsidRPr="00C8392B">
        <w:rPr>
          <w:rFonts w:ascii="Times New Roman CYR" w:hAnsi="Times New Roman CYR" w:cs="Times New Roman CYR"/>
          <w:color w:val="000000"/>
          <w:sz w:val="24"/>
          <w:szCs w:val="24"/>
        </w:rPr>
        <w:t>АлюТерра</w:t>
      </w:r>
      <w:proofErr w:type="spellEnd"/>
      <w:r w:rsidRPr="00C8392B">
        <w:rPr>
          <w:rFonts w:ascii="Times New Roman CYR" w:hAnsi="Times New Roman CYR" w:cs="Times New Roman CYR"/>
          <w:color w:val="000000"/>
          <w:sz w:val="24"/>
          <w:szCs w:val="24"/>
        </w:rPr>
        <w:t>», ИНН 7714653960, солидарно с Мыльниковым Сергеем Анатольевичем, Устиновым Михаилом Викторовичем, КД 688 от 04.12.2013, решение Тверского районного суда г. Москвы от 10.05.2016 по делу 02-2665/2016, определение АС г. Москвы от 12.12.2017 по делу А40-96459/16-4-105</w:t>
      </w:r>
      <w:proofErr w:type="gramStart"/>
      <w:r w:rsidRPr="00C8392B">
        <w:rPr>
          <w:rFonts w:ascii="Times New Roman CYR" w:hAnsi="Times New Roman CYR" w:cs="Times New Roman CYR"/>
          <w:color w:val="000000"/>
          <w:sz w:val="24"/>
          <w:szCs w:val="24"/>
        </w:rPr>
        <w:t xml:space="preserve"> Б</w:t>
      </w:r>
      <w:proofErr w:type="gramEnd"/>
      <w:r w:rsidRPr="00C8392B">
        <w:rPr>
          <w:rFonts w:ascii="Times New Roman CYR" w:hAnsi="Times New Roman CYR" w:cs="Times New Roman CYR"/>
          <w:color w:val="000000"/>
          <w:sz w:val="24"/>
          <w:szCs w:val="24"/>
        </w:rPr>
        <w:t>, определение АС г. Москвы от 19.07.2018 по делу А40-96459/16-4-105 Б о включении в РТК третьей очереди, решение Калининского районного суда Тверской области от 19.07.2021 по делу 2-422/2021, ООО «</w:t>
      </w:r>
      <w:proofErr w:type="spellStart"/>
      <w:r w:rsidRPr="00C8392B">
        <w:rPr>
          <w:rFonts w:ascii="Times New Roman CYR" w:hAnsi="Times New Roman CYR" w:cs="Times New Roman CYR"/>
          <w:color w:val="000000"/>
          <w:sz w:val="24"/>
          <w:szCs w:val="24"/>
        </w:rPr>
        <w:t>АлюТерра</w:t>
      </w:r>
      <w:proofErr w:type="spellEnd"/>
      <w:r w:rsidRPr="00C8392B">
        <w:rPr>
          <w:rFonts w:ascii="Times New Roman CYR" w:hAnsi="Times New Roman CYR" w:cs="Times New Roman CYR"/>
          <w:color w:val="000000"/>
          <w:sz w:val="24"/>
          <w:szCs w:val="24"/>
        </w:rPr>
        <w:t>» находится в стадии банкротства (1 157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 506,49 руб.) - 625 053,50 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22C39541" w14:textId="58419E60" w:rsidR="00010599" w:rsidRPr="00533526" w:rsidRDefault="008F1609" w:rsidP="00010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533526" w:rsidRPr="005335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05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154B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07</w:t>
      </w:r>
      <w:r w:rsidR="000105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54B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февраля</w:t>
      </w:r>
      <w:r w:rsidR="0001059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202</w:t>
      </w:r>
      <w:r w:rsidR="00154B4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105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C839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24 июня</w:t>
      </w:r>
      <w:r w:rsidR="000105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1059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2023</w:t>
      </w:r>
      <w:r w:rsidR="005335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38770AD5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154B4E" w:rsidRPr="00154B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07 февраля 2023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</w:t>
      </w:r>
      <w:r w:rsidRPr="00010178">
        <w:rPr>
          <w:rFonts w:ascii="Times New Roman" w:hAnsi="Times New Roman" w:cs="Times New Roman"/>
          <w:color w:val="000000"/>
          <w:sz w:val="24"/>
          <w:szCs w:val="24"/>
        </w:rPr>
        <w:t xml:space="preserve">времени за </w:t>
      </w:r>
      <w:r w:rsidR="00C8392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60420" w:rsidRPr="0001017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C8392B">
        <w:rPr>
          <w:rFonts w:ascii="Times New Roman" w:hAnsi="Times New Roman" w:cs="Times New Roman"/>
          <w:color w:val="000000"/>
          <w:sz w:val="24"/>
          <w:szCs w:val="24"/>
        </w:rPr>
        <w:t>Пять</w:t>
      </w:r>
      <w:r w:rsidR="00860420" w:rsidRPr="00010178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C8392B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860420" w:rsidRPr="00010178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C8392B">
        <w:rPr>
          <w:rFonts w:ascii="Times New Roman" w:hAnsi="Times New Roman" w:cs="Times New Roman"/>
          <w:color w:val="000000"/>
          <w:sz w:val="24"/>
          <w:szCs w:val="24"/>
        </w:rPr>
        <w:t>ней</w:t>
      </w:r>
      <w:r w:rsidR="00860420" w:rsidRPr="008604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заявок на участие в Торгах ППП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определяет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и не позднее 18:00 часов по московскому времени последнего дня соответствующего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49611A2" w:rsidR="0003404B" w:rsidRDefault="0003404B" w:rsidP="00D42E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4071670B" w14:textId="77777777" w:rsidR="00C8392B" w:rsidRPr="00C8392B" w:rsidRDefault="00C8392B" w:rsidP="00C839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92B">
        <w:rPr>
          <w:rFonts w:ascii="Times New Roman" w:hAnsi="Times New Roman" w:cs="Times New Roman"/>
          <w:color w:val="000000"/>
          <w:sz w:val="24"/>
          <w:szCs w:val="24"/>
        </w:rPr>
        <w:t>с 07 февраля 2023 г. по 25 марта 2023 г. - в размере начальной цены продажи лотов;</w:t>
      </w:r>
    </w:p>
    <w:p w14:paraId="598AECA2" w14:textId="77777777" w:rsidR="00C8392B" w:rsidRPr="00C8392B" w:rsidRDefault="00C8392B" w:rsidP="00C839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92B">
        <w:rPr>
          <w:rFonts w:ascii="Times New Roman" w:hAnsi="Times New Roman" w:cs="Times New Roman"/>
          <w:color w:val="000000"/>
          <w:sz w:val="24"/>
          <w:szCs w:val="24"/>
        </w:rPr>
        <w:t>с 26 марта 2023 г. по 01 апреля 2023 г. - в размере 92,40% от начальной цены продажи лотов;</w:t>
      </w:r>
    </w:p>
    <w:p w14:paraId="41A4E24F" w14:textId="77777777" w:rsidR="00C8392B" w:rsidRPr="00C8392B" w:rsidRDefault="00C8392B" w:rsidP="00C839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92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02 апреля 2023 г. по 08 апреля 2023 г. - в размере 84,80% от начальной цены продажи лотов;</w:t>
      </w:r>
    </w:p>
    <w:p w14:paraId="6D8ADA45" w14:textId="77777777" w:rsidR="00C8392B" w:rsidRPr="00C8392B" w:rsidRDefault="00C8392B" w:rsidP="00C839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92B">
        <w:rPr>
          <w:rFonts w:ascii="Times New Roman" w:hAnsi="Times New Roman" w:cs="Times New Roman"/>
          <w:color w:val="000000"/>
          <w:sz w:val="24"/>
          <w:szCs w:val="24"/>
        </w:rPr>
        <w:t>с 09 апреля 2023 г. по 15 апреля 2023 г. - в размере 77,20% от начальной цены продажи лотов;</w:t>
      </w:r>
    </w:p>
    <w:p w14:paraId="02E486A6" w14:textId="77777777" w:rsidR="00C8392B" w:rsidRPr="00C8392B" w:rsidRDefault="00C8392B" w:rsidP="00C839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92B">
        <w:rPr>
          <w:rFonts w:ascii="Times New Roman" w:hAnsi="Times New Roman" w:cs="Times New Roman"/>
          <w:color w:val="000000"/>
          <w:sz w:val="24"/>
          <w:szCs w:val="24"/>
        </w:rPr>
        <w:t>с 16 апреля 2023 г. по 22 апреля 2023 г. - в размере 69,60% от начальной цены продажи лотов;</w:t>
      </w:r>
    </w:p>
    <w:p w14:paraId="140E5245" w14:textId="77777777" w:rsidR="00C8392B" w:rsidRPr="00C8392B" w:rsidRDefault="00C8392B" w:rsidP="00C839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92B">
        <w:rPr>
          <w:rFonts w:ascii="Times New Roman" w:hAnsi="Times New Roman" w:cs="Times New Roman"/>
          <w:color w:val="000000"/>
          <w:sz w:val="24"/>
          <w:szCs w:val="24"/>
        </w:rPr>
        <w:t>с 23 апреля 2023 г. по 29 апреля 2023 г. - в размере 62,00% от начальной цены продажи лотов;</w:t>
      </w:r>
    </w:p>
    <w:p w14:paraId="0476CAE2" w14:textId="77777777" w:rsidR="00C8392B" w:rsidRPr="00C8392B" w:rsidRDefault="00C8392B" w:rsidP="00C839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92B">
        <w:rPr>
          <w:rFonts w:ascii="Times New Roman" w:hAnsi="Times New Roman" w:cs="Times New Roman"/>
          <w:color w:val="000000"/>
          <w:sz w:val="24"/>
          <w:szCs w:val="24"/>
        </w:rPr>
        <w:t>с 30 апреля 2023 г. по 06 мая 2023 г. - в размере 54,40% от начальной цены продажи лотов;</w:t>
      </w:r>
    </w:p>
    <w:p w14:paraId="5C51F1DA" w14:textId="77777777" w:rsidR="00C8392B" w:rsidRPr="00C8392B" w:rsidRDefault="00C8392B" w:rsidP="00C839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92B">
        <w:rPr>
          <w:rFonts w:ascii="Times New Roman" w:hAnsi="Times New Roman" w:cs="Times New Roman"/>
          <w:color w:val="000000"/>
          <w:sz w:val="24"/>
          <w:szCs w:val="24"/>
        </w:rPr>
        <w:t>с 07 мая 2023 г. по 13 мая 2023 г. - в размере 46,80% от начальной цены продажи лотов;</w:t>
      </w:r>
    </w:p>
    <w:p w14:paraId="4EB82969" w14:textId="77777777" w:rsidR="00C8392B" w:rsidRPr="00C8392B" w:rsidRDefault="00C8392B" w:rsidP="00C839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92B">
        <w:rPr>
          <w:rFonts w:ascii="Times New Roman" w:hAnsi="Times New Roman" w:cs="Times New Roman"/>
          <w:color w:val="000000"/>
          <w:sz w:val="24"/>
          <w:szCs w:val="24"/>
        </w:rPr>
        <w:t>с 14 мая 2023 г. по 20 мая 2023 г. - в размере 39,20% от начальной цены продажи лотов;</w:t>
      </w:r>
    </w:p>
    <w:p w14:paraId="0A198C98" w14:textId="77777777" w:rsidR="00C8392B" w:rsidRPr="00C8392B" w:rsidRDefault="00C8392B" w:rsidP="00C839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92B">
        <w:rPr>
          <w:rFonts w:ascii="Times New Roman" w:hAnsi="Times New Roman" w:cs="Times New Roman"/>
          <w:color w:val="000000"/>
          <w:sz w:val="24"/>
          <w:szCs w:val="24"/>
        </w:rPr>
        <w:t>с 21 мая 2023 г. по 27 мая 2023 г. - в размере 31,60% от начальной цены продажи лотов;</w:t>
      </w:r>
    </w:p>
    <w:p w14:paraId="113368D5" w14:textId="77777777" w:rsidR="00C8392B" w:rsidRPr="00C8392B" w:rsidRDefault="00C8392B" w:rsidP="00C839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92B">
        <w:rPr>
          <w:rFonts w:ascii="Times New Roman" w:hAnsi="Times New Roman" w:cs="Times New Roman"/>
          <w:color w:val="000000"/>
          <w:sz w:val="24"/>
          <w:szCs w:val="24"/>
        </w:rPr>
        <w:t>с 28 мая 2023 г. по 03 июня 2023 г. - в размере 24,00% от начальной цены продажи лотов;</w:t>
      </w:r>
    </w:p>
    <w:p w14:paraId="7C495D09" w14:textId="77777777" w:rsidR="00C8392B" w:rsidRPr="00C8392B" w:rsidRDefault="00C8392B" w:rsidP="00C839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92B">
        <w:rPr>
          <w:rFonts w:ascii="Times New Roman" w:hAnsi="Times New Roman" w:cs="Times New Roman"/>
          <w:color w:val="000000"/>
          <w:sz w:val="24"/>
          <w:szCs w:val="24"/>
        </w:rPr>
        <w:t>с 04 июня 2023 г. по 10 июня 2023 г. - в размере 16,40% от начальной цены продажи лотов;</w:t>
      </w:r>
    </w:p>
    <w:p w14:paraId="2583222D" w14:textId="77777777" w:rsidR="00C8392B" w:rsidRPr="00C8392B" w:rsidRDefault="00C8392B" w:rsidP="00C839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92B">
        <w:rPr>
          <w:rFonts w:ascii="Times New Roman" w:hAnsi="Times New Roman" w:cs="Times New Roman"/>
          <w:color w:val="000000"/>
          <w:sz w:val="24"/>
          <w:szCs w:val="24"/>
        </w:rPr>
        <w:t>с 11 июня 2023 г. по 17 июня 2023 г. - в размере 8,80% от начальной цены продажи лотов;</w:t>
      </w:r>
    </w:p>
    <w:p w14:paraId="6865A9D4" w14:textId="4FAB1549" w:rsidR="00C8392B" w:rsidRDefault="00C8392B" w:rsidP="00C839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92B">
        <w:rPr>
          <w:rFonts w:ascii="Times New Roman" w:hAnsi="Times New Roman" w:cs="Times New Roman"/>
          <w:color w:val="000000"/>
          <w:sz w:val="24"/>
          <w:szCs w:val="24"/>
        </w:rPr>
        <w:t>с 18 июня 2023 г. по 24 июня 2023 г. - в размере 1,20% от начальной цены продаж</w:t>
      </w:r>
      <w:r>
        <w:rPr>
          <w:rFonts w:ascii="Times New Roman" w:hAnsi="Times New Roman" w:cs="Times New Roman"/>
          <w:color w:val="000000"/>
          <w:sz w:val="24"/>
          <w:szCs w:val="24"/>
        </w:rPr>
        <w:t>и лотов.</w:t>
      </w:r>
    </w:p>
    <w:p w14:paraId="46FF98F4" w14:textId="1D689A6A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018B8A91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220B57F" w14:textId="77777777" w:rsidR="00D42EC2" w:rsidRPr="00010178" w:rsidRDefault="00D42EC2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10178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010178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1BDFB8C8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383022" w:rsidRPr="00383022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383022" w:rsidRPr="00383022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383022" w:rsidRPr="00383022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383022" w:rsidRPr="00383022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49356345" w14:textId="7BBAEAC9" w:rsidR="00383022" w:rsidRPr="00383022" w:rsidRDefault="00010599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59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</w:t>
      </w:r>
      <w:r w:rsidR="00533526" w:rsidRPr="00533526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C8392B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533526" w:rsidRPr="00533526">
        <w:rPr>
          <w:rFonts w:ascii="Times New Roman" w:hAnsi="Times New Roman" w:cs="Times New Roman"/>
          <w:color w:val="000000"/>
          <w:sz w:val="24"/>
          <w:szCs w:val="24"/>
        </w:rPr>
        <w:t>:00 до 1</w:t>
      </w:r>
      <w:r w:rsidR="00C8392B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533526" w:rsidRPr="00533526">
        <w:rPr>
          <w:rFonts w:ascii="Times New Roman" w:hAnsi="Times New Roman" w:cs="Times New Roman"/>
          <w:color w:val="000000"/>
          <w:sz w:val="24"/>
          <w:szCs w:val="24"/>
        </w:rPr>
        <w:t>:00</w:t>
      </w:r>
      <w:r w:rsidR="00C32E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3526" w:rsidRPr="00533526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г. Москва, Павелецкая наб., д. 8, </w:t>
      </w:r>
      <w:r w:rsidRPr="00010599">
        <w:rPr>
          <w:rFonts w:ascii="Times New Roman" w:hAnsi="Times New Roman" w:cs="Times New Roman"/>
          <w:color w:val="000000"/>
          <w:sz w:val="24"/>
          <w:szCs w:val="24"/>
        </w:rPr>
        <w:t>тел. 8-800-505-80-32, а также у ОТ: тел. 8(499)395-00-20 (с 9.00 до 18.00 по Московскому времени в рабочие дни) informmsk@auction-house.ru.</w:t>
      </w:r>
    </w:p>
    <w:p w14:paraId="56B881ED" w14:textId="202E329F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B6DB645" w14:textId="1A2F4C92" w:rsidR="0003404B" w:rsidRPr="00DD01CB" w:rsidRDefault="00B97A00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0178"/>
    <w:rsid w:val="00010599"/>
    <w:rsid w:val="0001283D"/>
    <w:rsid w:val="0003404B"/>
    <w:rsid w:val="000707F6"/>
    <w:rsid w:val="000C0BCC"/>
    <w:rsid w:val="000F64CF"/>
    <w:rsid w:val="000F66A9"/>
    <w:rsid w:val="00101AB0"/>
    <w:rsid w:val="001122F4"/>
    <w:rsid w:val="00154B4E"/>
    <w:rsid w:val="001726D6"/>
    <w:rsid w:val="00193A06"/>
    <w:rsid w:val="00203862"/>
    <w:rsid w:val="002A4D89"/>
    <w:rsid w:val="002B1E65"/>
    <w:rsid w:val="002C3A2C"/>
    <w:rsid w:val="00360DC6"/>
    <w:rsid w:val="00383022"/>
    <w:rsid w:val="003D4133"/>
    <w:rsid w:val="003E6C81"/>
    <w:rsid w:val="00495D59"/>
    <w:rsid w:val="004A0913"/>
    <w:rsid w:val="004B74A7"/>
    <w:rsid w:val="00533526"/>
    <w:rsid w:val="00555595"/>
    <w:rsid w:val="005742CC"/>
    <w:rsid w:val="0058046C"/>
    <w:rsid w:val="005F1F68"/>
    <w:rsid w:val="00621553"/>
    <w:rsid w:val="006631A3"/>
    <w:rsid w:val="00684039"/>
    <w:rsid w:val="00762232"/>
    <w:rsid w:val="00775C5B"/>
    <w:rsid w:val="007A10EE"/>
    <w:rsid w:val="007E3D68"/>
    <w:rsid w:val="00860420"/>
    <w:rsid w:val="008C119C"/>
    <w:rsid w:val="008C4892"/>
    <w:rsid w:val="008F1609"/>
    <w:rsid w:val="00953DA4"/>
    <w:rsid w:val="009804F8"/>
    <w:rsid w:val="009827DF"/>
    <w:rsid w:val="00987A46"/>
    <w:rsid w:val="009E68C2"/>
    <w:rsid w:val="009F0C4D"/>
    <w:rsid w:val="00A61E9E"/>
    <w:rsid w:val="00B749D3"/>
    <w:rsid w:val="00B97A00"/>
    <w:rsid w:val="00C010CC"/>
    <w:rsid w:val="00C15400"/>
    <w:rsid w:val="00C32ED8"/>
    <w:rsid w:val="00C56153"/>
    <w:rsid w:val="00C66976"/>
    <w:rsid w:val="00C73752"/>
    <w:rsid w:val="00C8392B"/>
    <w:rsid w:val="00D02882"/>
    <w:rsid w:val="00D115EC"/>
    <w:rsid w:val="00D16130"/>
    <w:rsid w:val="00D42EC2"/>
    <w:rsid w:val="00D72F12"/>
    <w:rsid w:val="00DD01CB"/>
    <w:rsid w:val="00E2452B"/>
    <w:rsid w:val="00E41D4C"/>
    <w:rsid w:val="00E645EC"/>
    <w:rsid w:val="00EE3F19"/>
    <w:rsid w:val="00F11265"/>
    <w:rsid w:val="00F463FC"/>
    <w:rsid w:val="00F8472E"/>
    <w:rsid w:val="00F92A8F"/>
    <w:rsid w:val="00FB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1805</Words>
  <Characters>11028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51</cp:revision>
  <cp:lastPrinted>2022-09-16T06:33:00Z</cp:lastPrinted>
  <dcterms:created xsi:type="dcterms:W3CDTF">2019-07-23T07:53:00Z</dcterms:created>
  <dcterms:modified xsi:type="dcterms:W3CDTF">2023-01-30T07:18:00Z</dcterms:modified>
</cp:coreProperties>
</file>