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8443B7" w:rsidR="00FC7902" w:rsidRPr="005F37AA" w:rsidRDefault="005F37AA" w:rsidP="005F37A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F37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F37AA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коммерческий банк «ГАЗБАНК» (АО АКБ «ГАЗБАНК»), </w:t>
      </w:r>
      <w:r w:rsidRPr="005F37AA">
        <w:rPr>
          <w:rFonts w:ascii="Times New Roman" w:hAnsi="Times New Roman" w:cs="Times New Roman"/>
          <w:sz w:val="24"/>
          <w:szCs w:val="24"/>
        </w:rPr>
        <w:t xml:space="preserve">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4) </w:t>
      </w:r>
      <w:r w:rsidR="005119C2" w:rsidRPr="005F37A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5F37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5F37AA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F37AA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5F37AA">
        <w:rPr>
          <w:rFonts w:ascii="Times New Roman" w:hAnsi="Times New Roman" w:cs="Times New Roman"/>
          <w:sz w:val="24"/>
          <w:szCs w:val="24"/>
        </w:rPr>
        <w:t>(</w:t>
      </w:r>
      <w:r w:rsidR="00944A26" w:rsidRPr="005F37AA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>2030143825</w:t>
      </w:r>
      <w:r w:rsidRPr="005F37A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№137(7338) от 30.07.2022) на </w:t>
      </w:r>
      <w:r w:rsidRPr="005F3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площадке АО «Российский аукционный дом», по адресу в сети интернет: bankruptcy.lot-online.ru, проведенных с </w:t>
      </w:r>
      <w:r w:rsidR="00E713E1" w:rsidRPr="00E713E1">
        <w:rPr>
          <w:rFonts w:ascii="Times New Roman" w:hAnsi="Times New Roman" w:cs="Times New Roman"/>
          <w:color w:val="000000" w:themeColor="text1"/>
          <w:sz w:val="24"/>
          <w:szCs w:val="24"/>
        </w:rPr>
        <w:t>12.12.2022 г. по 18.12.2022 г.</w:t>
      </w:r>
      <w:r w:rsidR="00717E8A" w:rsidRPr="0071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D7" w:rsidRPr="005F37A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713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5F37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72F80" w14:paraId="0A1BDA89" w14:textId="77777777" w:rsidTr="006C0715">
        <w:trPr>
          <w:jc w:val="center"/>
        </w:trPr>
        <w:tc>
          <w:tcPr>
            <w:tcW w:w="1100" w:type="dxa"/>
          </w:tcPr>
          <w:p w14:paraId="788D18E9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018819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CEFED3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912B308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6AED3B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713E1" w:rsidRPr="00E713E1" w14:paraId="6FD78A99" w14:textId="77777777" w:rsidTr="006C0715">
        <w:trPr>
          <w:trHeight w:val="546"/>
          <w:jc w:val="center"/>
        </w:trPr>
        <w:tc>
          <w:tcPr>
            <w:tcW w:w="1100" w:type="dxa"/>
            <w:vAlign w:val="center"/>
          </w:tcPr>
          <w:p w14:paraId="699B7509" w14:textId="3A41538F" w:rsidR="00E713E1" w:rsidRPr="00E713E1" w:rsidRDefault="00E713E1" w:rsidP="00E713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713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BE5CE1D" w14:textId="70F0D61B" w:rsidR="00E713E1" w:rsidRPr="00E713E1" w:rsidRDefault="00E713E1" w:rsidP="00E713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713E1">
              <w:rPr>
                <w:color w:val="000000"/>
                <w:sz w:val="24"/>
                <w:szCs w:val="24"/>
              </w:rPr>
              <w:t>№ 63/191-н/63-2023-2-171</w:t>
            </w:r>
          </w:p>
        </w:tc>
        <w:tc>
          <w:tcPr>
            <w:tcW w:w="2126" w:type="dxa"/>
            <w:vAlign w:val="center"/>
          </w:tcPr>
          <w:p w14:paraId="0A20DAF9" w14:textId="1A48476E" w:rsidR="00E713E1" w:rsidRPr="00E713E1" w:rsidRDefault="00E713E1" w:rsidP="00E713E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713E1">
              <w:rPr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410" w:type="dxa"/>
            <w:vAlign w:val="center"/>
          </w:tcPr>
          <w:p w14:paraId="297D2AEC" w14:textId="433DFC74" w:rsidR="00E713E1" w:rsidRPr="00E713E1" w:rsidRDefault="00E713E1" w:rsidP="00E713E1">
            <w:pPr>
              <w:jc w:val="center"/>
              <w:rPr>
                <w:spacing w:val="3"/>
              </w:rPr>
            </w:pPr>
            <w:r w:rsidRPr="00E713E1">
              <w:rPr>
                <w:color w:val="000000"/>
              </w:rPr>
              <w:t>565 800,00</w:t>
            </w:r>
          </w:p>
        </w:tc>
        <w:tc>
          <w:tcPr>
            <w:tcW w:w="2268" w:type="dxa"/>
            <w:vAlign w:val="center"/>
          </w:tcPr>
          <w:p w14:paraId="41E45682" w14:textId="035C28BB" w:rsidR="00E713E1" w:rsidRPr="00E713E1" w:rsidRDefault="00E713E1" w:rsidP="00E713E1">
            <w:pPr>
              <w:rPr>
                <w:spacing w:val="3"/>
              </w:rPr>
            </w:pPr>
            <w:r w:rsidRPr="00E713E1">
              <w:rPr>
                <w:color w:val="000000"/>
              </w:rPr>
              <w:t>Белый Виктор Сергеевич</w:t>
            </w:r>
          </w:p>
        </w:tc>
      </w:tr>
    </w:tbl>
    <w:p w14:paraId="7C421E13" w14:textId="77777777" w:rsidR="00FC7902" w:rsidRPr="005F37AA" w:rsidRDefault="00FC7902" w:rsidP="00FC7902">
      <w:pPr>
        <w:jc w:val="both"/>
      </w:pPr>
    </w:p>
    <w:p w14:paraId="0F88B358" w14:textId="77777777" w:rsidR="00FC7902" w:rsidRPr="005F37AA" w:rsidRDefault="00FC7902" w:rsidP="00FC7902">
      <w:pPr>
        <w:jc w:val="both"/>
      </w:pPr>
    </w:p>
    <w:p w14:paraId="0A54F4F0" w14:textId="77777777" w:rsidR="00FC7902" w:rsidRPr="005F37AA" w:rsidRDefault="00FC7902" w:rsidP="00FC7902">
      <w:pPr>
        <w:jc w:val="both"/>
      </w:pPr>
    </w:p>
    <w:p w14:paraId="784556FA" w14:textId="77777777" w:rsidR="00FC7902" w:rsidRPr="005F37AA" w:rsidRDefault="00FC7902" w:rsidP="00FC7902">
      <w:pPr>
        <w:jc w:val="both"/>
      </w:pPr>
    </w:p>
    <w:p w14:paraId="1726B314" w14:textId="77777777" w:rsidR="00FC7902" w:rsidRPr="005F37AA" w:rsidRDefault="00FC7902" w:rsidP="00FC7902">
      <w:pPr>
        <w:jc w:val="both"/>
        <w:rPr>
          <w:color w:val="000000"/>
        </w:rPr>
      </w:pPr>
    </w:p>
    <w:p w14:paraId="42B0BC4A" w14:textId="77777777" w:rsidR="007444C0" w:rsidRPr="005F37AA" w:rsidRDefault="007444C0" w:rsidP="00FC7902"/>
    <w:sectPr w:rsidR="007444C0" w:rsidRPr="005F37A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37AA"/>
    <w:rsid w:val="006249B3"/>
    <w:rsid w:val="00666657"/>
    <w:rsid w:val="00717E8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66F6"/>
    <w:rsid w:val="00C72F80"/>
    <w:rsid w:val="00CA1B2F"/>
    <w:rsid w:val="00D13E51"/>
    <w:rsid w:val="00D73919"/>
    <w:rsid w:val="00DB606C"/>
    <w:rsid w:val="00E07C6B"/>
    <w:rsid w:val="00E14F03"/>
    <w:rsid w:val="00E158EC"/>
    <w:rsid w:val="00E713E1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37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2023-02-01T07:07:00Z</dcterms:created>
  <dcterms:modified xsi:type="dcterms:W3CDTF">2023-02-01T07:07:00Z</dcterms:modified>
</cp:coreProperties>
</file>