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586D603A" w:rsidR="00E41D4C" w:rsidRPr="00B141BB" w:rsidRDefault="00E56B58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B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обл. от 3 октября 2019 г. по делу №А56-140063/2018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2D63B3C9" w:rsidR="00655998" w:rsidRPr="000F2BE5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F2B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5623EF4B" w14:textId="1810730A" w:rsidR="00C56153" w:rsidRDefault="000F2BE5" w:rsidP="000F2BE5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BE5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0F2BE5">
        <w:rPr>
          <w:rFonts w:ascii="Times New Roman" w:hAnsi="Times New Roman" w:cs="Times New Roman"/>
          <w:color w:val="000000"/>
          <w:sz w:val="24"/>
          <w:szCs w:val="24"/>
        </w:rPr>
        <w:t>ООО «СПб-Нефтепродукт», ИНН 7842382530, КД 5331-12 от 04.06.2012, определение АС г. Санкт-Петербурга и Ленинградской области от 02.06.2021 по делу  А56-9615/2021 о включении в РТК третьей очереди, определение АС г. Санкт-Петербурга и Ленинградской области от 30.07.2021 по делу А56-9618/2021 о включении в РТК третьей очереди, определение Ленинского районного суда г. Санкт-Петербурга от 27.09.2018 по делу 2-264/2018, находится в стадии банкротства (101 777 778,22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0F2BE5">
        <w:rPr>
          <w:rFonts w:ascii="Times New Roman" w:hAnsi="Times New Roman" w:cs="Times New Roman"/>
          <w:color w:val="000000"/>
          <w:sz w:val="24"/>
          <w:szCs w:val="24"/>
        </w:rPr>
        <w:t>48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BE5">
        <w:rPr>
          <w:rFonts w:ascii="Times New Roman" w:hAnsi="Times New Roman" w:cs="Times New Roman"/>
          <w:color w:val="000000"/>
          <w:sz w:val="24"/>
          <w:szCs w:val="24"/>
        </w:rPr>
        <w:t>755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BE5">
        <w:rPr>
          <w:rFonts w:ascii="Times New Roman" w:hAnsi="Times New Roman" w:cs="Times New Roman"/>
          <w:color w:val="000000"/>
          <w:sz w:val="24"/>
          <w:szCs w:val="24"/>
        </w:rPr>
        <w:t>153,22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593D7A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5630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07 февраля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5630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09 июля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086901C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56301C" w:rsidRPr="005630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 февраля 2023</w:t>
      </w:r>
      <w:r w:rsidR="0056301C" w:rsidRPr="00563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56301C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56301C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56301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E9D1100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6301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6301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548FD8CF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56301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1AC7416" w14:textId="77777777" w:rsidR="0056301C" w:rsidRPr="0056301C" w:rsidRDefault="0056301C" w:rsidP="00563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01C">
        <w:rPr>
          <w:rFonts w:ascii="Times New Roman" w:hAnsi="Times New Roman" w:cs="Times New Roman"/>
          <w:color w:val="000000"/>
          <w:sz w:val="24"/>
          <w:szCs w:val="24"/>
        </w:rPr>
        <w:t>с 07 февраля 2023 г. по 26 марта 2023 г. - в размере начальной цены продажи лота;</w:t>
      </w:r>
    </w:p>
    <w:p w14:paraId="5FEE6122" w14:textId="2A21345D" w:rsidR="0056301C" w:rsidRPr="0056301C" w:rsidRDefault="0056301C" w:rsidP="00563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01C">
        <w:rPr>
          <w:rFonts w:ascii="Times New Roman" w:hAnsi="Times New Roman" w:cs="Times New Roman"/>
          <w:color w:val="000000"/>
          <w:sz w:val="24"/>
          <w:szCs w:val="24"/>
        </w:rPr>
        <w:t>с 27 марта 2023 г. по 02 апреля 2023 г. - в размере 93,39% от начальной цены продажи лота;</w:t>
      </w:r>
    </w:p>
    <w:p w14:paraId="571139D4" w14:textId="226EEBC3" w:rsidR="0056301C" w:rsidRPr="0056301C" w:rsidRDefault="0056301C" w:rsidP="00563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01C">
        <w:rPr>
          <w:rFonts w:ascii="Times New Roman" w:hAnsi="Times New Roman" w:cs="Times New Roman"/>
          <w:color w:val="000000"/>
          <w:sz w:val="24"/>
          <w:szCs w:val="24"/>
        </w:rPr>
        <w:t>с 03 апреля 2023 г. по 09 апреля 2023 г. - в размере 86,78% от начальной цены продажи лота;</w:t>
      </w:r>
    </w:p>
    <w:p w14:paraId="4AE46A1C" w14:textId="2CC28CC1" w:rsidR="0056301C" w:rsidRPr="0056301C" w:rsidRDefault="0056301C" w:rsidP="00563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01C">
        <w:rPr>
          <w:rFonts w:ascii="Times New Roman" w:hAnsi="Times New Roman" w:cs="Times New Roman"/>
          <w:color w:val="000000"/>
          <w:sz w:val="24"/>
          <w:szCs w:val="24"/>
        </w:rPr>
        <w:t>с 10 апреля 2023 г. по 16 апреля 2023 г. - в размере 80,17% от начальной цены продажи лота;</w:t>
      </w:r>
    </w:p>
    <w:p w14:paraId="37C783D2" w14:textId="1B6577B5" w:rsidR="0056301C" w:rsidRPr="0056301C" w:rsidRDefault="0056301C" w:rsidP="00563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01C">
        <w:rPr>
          <w:rFonts w:ascii="Times New Roman" w:hAnsi="Times New Roman" w:cs="Times New Roman"/>
          <w:color w:val="000000"/>
          <w:sz w:val="24"/>
          <w:szCs w:val="24"/>
        </w:rPr>
        <w:t>с 17 апреля 2023 г. по 23 апреля 2023 г. - в размере 73,56% от начальной цены продажи лота;</w:t>
      </w:r>
    </w:p>
    <w:p w14:paraId="7C18EC59" w14:textId="63634265" w:rsidR="0056301C" w:rsidRPr="0056301C" w:rsidRDefault="0056301C" w:rsidP="00563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01C">
        <w:rPr>
          <w:rFonts w:ascii="Times New Roman" w:hAnsi="Times New Roman" w:cs="Times New Roman"/>
          <w:color w:val="000000"/>
          <w:sz w:val="24"/>
          <w:szCs w:val="24"/>
        </w:rPr>
        <w:t>с 24 апреля 2023 г. по 30 апреля 2023 г. - в размере 66,95% от начальной цены продажи лота;</w:t>
      </w:r>
    </w:p>
    <w:p w14:paraId="63300319" w14:textId="0816DBA5" w:rsidR="0056301C" w:rsidRPr="0056301C" w:rsidRDefault="0056301C" w:rsidP="00563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01C">
        <w:rPr>
          <w:rFonts w:ascii="Times New Roman" w:hAnsi="Times New Roman" w:cs="Times New Roman"/>
          <w:color w:val="000000"/>
          <w:sz w:val="24"/>
          <w:szCs w:val="24"/>
        </w:rPr>
        <w:t>с 01 мая 2023 г. по 07 мая 2023 г. - в размере 60,34% от начальной цены продажи лота;</w:t>
      </w:r>
    </w:p>
    <w:p w14:paraId="43F3BE28" w14:textId="09CF2CC5" w:rsidR="0056301C" w:rsidRPr="0056301C" w:rsidRDefault="0056301C" w:rsidP="00563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01C">
        <w:rPr>
          <w:rFonts w:ascii="Times New Roman" w:hAnsi="Times New Roman" w:cs="Times New Roman"/>
          <w:color w:val="000000"/>
          <w:sz w:val="24"/>
          <w:szCs w:val="24"/>
        </w:rPr>
        <w:t>с 08 мая 2023 г. по 14 мая 2023 г. - в размере 53,73% от начальной цены продажи лота;</w:t>
      </w:r>
    </w:p>
    <w:p w14:paraId="78D2E9D5" w14:textId="2E36505D" w:rsidR="0056301C" w:rsidRPr="0056301C" w:rsidRDefault="0056301C" w:rsidP="00563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01C">
        <w:rPr>
          <w:rFonts w:ascii="Times New Roman" w:hAnsi="Times New Roman" w:cs="Times New Roman"/>
          <w:color w:val="000000"/>
          <w:sz w:val="24"/>
          <w:szCs w:val="24"/>
        </w:rPr>
        <w:t>с 15 мая 2023 г. по 21 мая 2023 г. - в размере 47,12% от начальной цены продажи лота;</w:t>
      </w:r>
    </w:p>
    <w:p w14:paraId="4E618065" w14:textId="298F882C" w:rsidR="0056301C" w:rsidRPr="0056301C" w:rsidRDefault="0056301C" w:rsidP="00563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01C">
        <w:rPr>
          <w:rFonts w:ascii="Times New Roman" w:hAnsi="Times New Roman" w:cs="Times New Roman"/>
          <w:color w:val="000000"/>
          <w:sz w:val="24"/>
          <w:szCs w:val="24"/>
        </w:rPr>
        <w:t>с 22 мая 2023 г. по 28 мая 2023 г. - в размере 40,51% от начальной цены продажи лота;</w:t>
      </w:r>
    </w:p>
    <w:p w14:paraId="0D8791D0" w14:textId="61DAAAD4" w:rsidR="0056301C" w:rsidRPr="0056301C" w:rsidRDefault="0056301C" w:rsidP="00563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01C">
        <w:rPr>
          <w:rFonts w:ascii="Times New Roman" w:hAnsi="Times New Roman" w:cs="Times New Roman"/>
          <w:color w:val="000000"/>
          <w:sz w:val="24"/>
          <w:szCs w:val="24"/>
        </w:rPr>
        <w:t>с 29 мая 2023 г. по 04 июня 2023 г. - в размере 33,90% от начальной цены продажи лота;</w:t>
      </w:r>
    </w:p>
    <w:p w14:paraId="24F19A5A" w14:textId="4CDF883F" w:rsidR="0056301C" w:rsidRPr="0056301C" w:rsidRDefault="0056301C" w:rsidP="00563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01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05 июня 2023 г. по 11 июня 2023 г. - в размере 27,29% от начальной цены продажи лота;</w:t>
      </w:r>
    </w:p>
    <w:p w14:paraId="63BB349A" w14:textId="384D8B4C" w:rsidR="0056301C" w:rsidRPr="0056301C" w:rsidRDefault="0056301C" w:rsidP="00563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01C">
        <w:rPr>
          <w:rFonts w:ascii="Times New Roman" w:hAnsi="Times New Roman" w:cs="Times New Roman"/>
          <w:color w:val="000000"/>
          <w:sz w:val="24"/>
          <w:szCs w:val="24"/>
        </w:rPr>
        <w:t>с 12 июня 2023 г. по 18 июня 2023 г. - в размере 20,68% от начальной цены продажи лота;</w:t>
      </w:r>
    </w:p>
    <w:p w14:paraId="1FDDE3D8" w14:textId="32E876FE" w:rsidR="0056301C" w:rsidRPr="0056301C" w:rsidRDefault="0056301C" w:rsidP="00563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01C">
        <w:rPr>
          <w:rFonts w:ascii="Times New Roman" w:hAnsi="Times New Roman" w:cs="Times New Roman"/>
          <w:color w:val="000000"/>
          <w:sz w:val="24"/>
          <w:szCs w:val="24"/>
        </w:rPr>
        <w:t>с 19 июня 2023 г. по 25 июня 2023 г. - в размере 14,07% от начальной цены продажи лота;</w:t>
      </w:r>
    </w:p>
    <w:p w14:paraId="1E7A9E87" w14:textId="5E8D59C5" w:rsidR="0056301C" w:rsidRPr="0056301C" w:rsidRDefault="0056301C" w:rsidP="00563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01C">
        <w:rPr>
          <w:rFonts w:ascii="Times New Roman" w:hAnsi="Times New Roman" w:cs="Times New Roman"/>
          <w:color w:val="000000"/>
          <w:sz w:val="24"/>
          <w:szCs w:val="24"/>
        </w:rPr>
        <w:t>с 26 июня 2023 г. по 02 июля 2023 г. - в размере 7,46% от начальной цены продажи лота;</w:t>
      </w:r>
    </w:p>
    <w:p w14:paraId="4C2F5EA0" w14:textId="2385BFDB" w:rsidR="00C56153" w:rsidRDefault="0056301C" w:rsidP="00563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01C">
        <w:rPr>
          <w:rFonts w:ascii="Times New Roman" w:hAnsi="Times New Roman" w:cs="Times New Roman"/>
          <w:color w:val="000000"/>
          <w:sz w:val="24"/>
          <w:szCs w:val="24"/>
        </w:rPr>
        <w:t>с 03 июля 2023 г. по 09 июля 2023 г. - в размере 0,85%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D0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725D09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</w:t>
      </w:r>
      <w:r w:rsidR="00C56153" w:rsidRPr="00725D09">
        <w:rPr>
          <w:rFonts w:ascii="Times New Roman" w:hAnsi="Times New Roman" w:cs="Times New Roman"/>
          <w:color w:val="000000"/>
          <w:sz w:val="24"/>
          <w:szCs w:val="24"/>
        </w:rPr>
        <w:t xml:space="preserve">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D0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6A5619CF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D0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25D09" w:rsidRPr="00725D0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25D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5D09" w:rsidRPr="00725D09">
        <w:rPr>
          <w:rFonts w:ascii="Times New Roman" w:hAnsi="Times New Roman" w:cs="Times New Roman"/>
          <w:color w:val="000000"/>
          <w:sz w:val="24"/>
          <w:szCs w:val="24"/>
        </w:rPr>
        <w:t>9:00</w:t>
      </w:r>
      <w:r w:rsidR="00725D09" w:rsidRPr="00725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18:00 часов по адресу: г. Санкт-Петербург, ул. Чапаева, д.15, лит.А, тел. 8-800-505-80-32; у ОТ: Тел. 8(812)334-20-50 (с 9.00 до 18.00 по Московскому времени в рабочие дни), informspb@auction-house.ru.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</w:t>
      </w:r>
      <w:r w:rsidRPr="004B74A7">
        <w:rPr>
          <w:rFonts w:ascii="Times New Roman" w:hAnsi="Times New Roman" w:cs="Times New Roman"/>
          <w:color w:val="000000"/>
          <w:sz w:val="24"/>
          <w:szCs w:val="24"/>
        </w:rPr>
        <w:lastRenderedPageBreak/>
        <w:t>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2BE5"/>
    <w:rsid w:val="000F64CF"/>
    <w:rsid w:val="00101AB0"/>
    <w:rsid w:val="001122F4"/>
    <w:rsid w:val="001726D6"/>
    <w:rsid w:val="00203862"/>
    <w:rsid w:val="002C3A2C"/>
    <w:rsid w:val="00360DC6"/>
    <w:rsid w:val="003E6C81"/>
    <w:rsid w:val="0043622C"/>
    <w:rsid w:val="00495D59"/>
    <w:rsid w:val="004B74A7"/>
    <w:rsid w:val="00555595"/>
    <w:rsid w:val="0056301C"/>
    <w:rsid w:val="005742CC"/>
    <w:rsid w:val="0058046C"/>
    <w:rsid w:val="005A7B49"/>
    <w:rsid w:val="005F1F68"/>
    <w:rsid w:val="00621553"/>
    <w:rsid w:val="00655998"/>
    <w:rsid w:val="00725D09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56B58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37</cp:revision>
  <dcterms:created xsi:type="dcterms:W3CDTF">2019-07-23T07:53:00Z</dcterms:created>
  <dcterms:modified xsi:type="dcterms:W3CDTF">2023-01-27T12:09:00Z</dcterms:modified>
</cp:coreProperties>
</file>