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60C4267" w:rsidR="00950CC9" w:rsidRPr="0037642D" w:rsidRDefault="00265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6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656B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56B9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2656B9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2656B9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2656B9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2656B9">
        <w:rPr>
          <w:rFonts w:ascii="Times New Roman" w:hAnsi="Times New Roman" w:cs="Times New Roman"/>
          <w:color w:val="000000"/>
          <w:sz w:val="24"/>
          <w:szCs w:val="24"/>
        </w:rPr>
        <w:t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C8AACD1" w14:textId="2DBF8CA0" w:rsidR="002656B9" w:rsidRPr="002656B9" w:rsidRDefault="002656B9" w:rsidP="00265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5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265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вижимое имущество:</w:t>
      </w:r>
    </w:p>
    <w:p w14:paraId="4EB95635" w14:textId="5ECA1CE7" w:rsidR="002656B9" w:rsidRPr="002656B9" w:rsidRDefault="002656B9" w:rsidP="00265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6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Бульдозер SHANTUI SD23, жёлтый, 2012, пробег - нет данных, 243.5 л. с., VIN отсутствует, г. Иркутск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4 621 365,00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2D1B9A" w14:textId="4C3AAC72" w:rsidR="002656B9" w:rsidRPr="002656B9" w:rsidRDefault="002656B9" w:rsidP="00265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6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Самоходная бурильная машина VERMEER NAVIGATOR D80x100 II, жёлтый, 2008, пробег - нет данных, 202.8 л. с., VIN отсутствует, г. Иркутск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8 158 980,00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888AF72" w14:textId="73DDB1BA" w:rsidR="002656B9" w:rsidRPr="002656B9" w:rsidRDefault="002656B9" w:rsidP="00265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6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Фреза дорожная WIRTGEN W 100, белый, 2007, пробег - нет данных, 210.8 л. с., VIN отсутствует, г. Иркутск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3 165 060,00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5AE030" w14:textId="2557662F" w:rsidR="002656B9" w:rsidRPr="002656B9" w:rsidRDefault="002656B9" w:rsidP="00265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5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9C9E4A4" w14:textId="0F08F0B0" w:rsidR="002656B9" w:rsidRDefault="002656B9" w:rsidP="002656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6B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350 физическим лицам, Иркутская область (имеются решения суда на сумму 8 594 294, 40 руб. с учетом погашений), должники </w:t>
      </w:r>
      <w:proofErr w:type="spellStart"/>
      <w:r w:rsidRPr="002656B9">
        <w:rPr>
          <w:rFonts w:ascii="Times New Roman" w:hAnsi="Times New Roman" w:cs="Times New Roman"/>
          <w:color w:val="000000"/>
          <w:sz w:val="24"/>
          <w:szCs w:val="24"/>
        </w:rPr>
        <w:t>Дашеева</w:t>
      </w:r>
      <w:proofErr w:type="spellEnd"/>
      <w:r w:rsidRPr="002656B9">
        <w:rPr>
          <w:rFonts w:ascii="Times New Roman" w:hAnsi="Times New Roman" w:cs="Times New Roman"/>
          <w:color w:val="000000"/>
          <w:sz w:val="24"/>
          <w:szCs w:val="24"/>
        </w:rPr>
        <w:t xml:space="preserve"> Татьяна </w:t>
      </w:r>
      <w:proofErr w:type="spellStart"/>
      <w:r w:rsidRPr="002656B9">
        <w:rPr>
          <w:rFonts w:ascii="Times New Roman" w:hAnsi="Times New Roman" w:cs="Times New Roman"/>
          <w:color w:val="000000"/>
          <w:sz w:val="24"/>
          <w:szCs w:val="24"/>
        </w:rPr>
        <w:t>Юриевна</w:t>
      </w:r>
      <w:proofErr w:type="spellEnd"/>
      <w:r w:rsidRPr="002656B9">
        <w:rPr>
          <w:rFonts w:ascii="Times New Roman" w:hAnsi="Times New Roman" w:cs="Times New Roman"/>
          <w:color w:val="000000"/>
          <w:sz w:val="24"/>
          <w:szCs w:val="24"/>
        </w:rPr>
        <w:t xml:space="preserve">, Коркин Михаил Константинович, Кузьмин Александр Михайлович, Максимов Владимир Александрович, Медведев Сергей Борисович, Мельников Илья Михайлович, Потапов Евгений Сергеевич, </w:t>
      </w:r>
      <w:proofErr w:type="spellStart"/>
      <w:r w:rsidRPr="002656B9">
        <w:rPr>
          <w:rFonts w:ascii="Times New Roman" w:hAnsi="Times New Roman" w:cs="Times New Roman"/>
          <w:color w:val="000000"/>
          <w:sz w:val="24"/>
          <w:szCs w:val="24"/>
        </w:rPr>
        <w:t>Шемяков</w:t>
      </w:r>
      <w:proofErr w:type="spellEnd"/>
      <w:r w:rsidRPr="002656B9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Анатольевич ,по которым истек срок для повторного предъявления исполнительного листа (27 277 303,61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27 277 303,61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6B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C10D4">
        <w:rPr>
          <w:rFonts w:ascii="Times New Roman CYR" w:hAnsi="Times New Roman CYR" w:cs="Times New Roman CYR"/>
          <w:color w:val="000000"/>
        </w:rPr>
        <w:t>5</w:t>
      </w:r>
      <w:r w:rsidR="009E7E5E" w:rsidRPr="004C10D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C10D4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5E857B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C10D4" w:rsidRPr="004C10D4">
        <w:rPr>
          <w:rFonts w:ascii="Times New Roman CYR" w:hAnsi="Times New Roman CYR" w:cs="Times New Roman CYR"/>
          <w:b/>
          <w:bCs/>
          <w:color w:val="000000"/>
        </w:rPr>
        <w:t>31 января</w:t>
      </w:r>
      <w:r w:rsidR="004C10D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4C10D4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01CCB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C10D4" w:rsidRPr="004C10D4">
        <w:rPr>
          <w:b/>
          <w:bCs/>
          <w:color w:val="000000"/>
        </w:rPr>
        <w:t>31 января 2023</w:t>
      </w:r>
      <w:r w:rsidR="004C10D4" w:rsidRPr="004C10D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C10D4" w:rsidRPr="004C10D4">
        <w:rPr>
          <w:b/>
          <w:bCs/>
          <w:color w:val="000000"/>
        </w:rPr>
        <w:t xml:space="preserve">21 марта </w:t>
      </w:r>
      <w:r w:rsidR="009E7E5E" w:rsidRPr="004C10D4">
        <w:rPr>
          <w:b/>
          <w:bCs/>
          <w:color w:val="000000"/>
        </w:rPr>
        <w:t>202</w:t>
      </w:r>
      <w:r w:rsidR="004C10D4" w:rsidRPr="004C10D4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0B5B9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06F8D" w:rsidRPr="00806F8D">
        <w:rPr>
          <w:b/>
          <w:bCs/>
          <w:color w:val="000000"/>
        </w:rPr>
        <w:t>13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06F8D">
        <w:rPr>
          <w:b/>
          <w:bCs/>
          <w:color w:val="000000"/>
        </w:rPr>
        <w:t xml:space="preserve">2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06F8D" w:rsidRPr="00806F8D">
        <w:rPr>
          <w:b/>
          <w:bCs/>
          <w:color w:val="000000"/>
        </w:rPr>
        <w:t>06 февраля</w:t>
      </w:r>
      <w:r w:rsidR="00806F8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06F8D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256A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DC2F3B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8F152D">
        <w:rPr>
          <w:b/>
          <w:bCs/>
          <w:color w:val="000000"/>
        </w:rPr>
        <w:t xml:space="preserve">ам 1-3 </w:t>
      </w:r>
      <w:r w:rsidRPr="005246E8">
        <w:rPr>
          <w:b/>
          <w:bCs/>
          <w:color w:val="000000"/>
        </w:rPr>
        <w:t xml:space="preserve">- с </w:t>
      </w:r>
      <w:r w:rsidR="008F152D">
        <w:rPr>
          <w:b/>
          <w:bCs/>
          <w:color w:val="000000"/>
        </w:rPr>
        <w:t>24 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8F152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8F152D">
        <w:rPr>
          <w:b/>
          <w:bCs/>
          <w:color w:val="000000"/>
        </w:rPr>
        <w:t>01 июня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4B804AC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8F152D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- с </w:t>
      </w:r>
      <w:r w:rsidR="008F152D" w:rsidRPr="008F152D">
        <w:rPr>
          <w:b/>
          <w:bCs/>
          <w:color w:val="000000"/>
        </w:rPr>
        <w:t xml:space="preserve">24 марта 2023 </w:t>
      </w:r>
      <w:r w:rsidRPr="005246E8">
        <w:rPr>
          <w:b/>
          <w:bCs/>
          <w:color w:val="000000"/>
        </w:rPr>
        <w:t xml:space="preserve">г. по </w:t>
      </w:r>
      <w:r w:rsidR="008F152D">
        <w:rPr>
          <w:b/>
          <w:bCs/>
          <w:color w:val="000000"/>
        </w:rPr>
        <w:t>04 мая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5DFB64D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06D91" w:rsidRPr="00D06D91">
        <w:rPr>
          <w:b/>
          <w:bCs/>
          <w:color w:val="000000"/>
        </w:rPr>
        <w:t>24 марта 2023</w:t>
      </w:r>
      <w:r w:rsidR="00D06D91" w:rsidRPr="00D06D91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</w:t>
      </w:r>
      <w:r w:rsidR="00D06D91">
        <w:rPr>
          <w:color w:val="000000"/>
        </w:rPr>
        <w:t xml:space="preserve"> </w:t>
      </w:r>
      <w:r w:rsidR="00D06D91" w:rsidRPr="00D06D91">
        <w:rPr>
          <w:i/>
          <w:iCs/>
          <w:color w:val="000000"/>
        </w:rPr>
        <w:t>за 1 (Один) календарный день (по лоту 4) и</w:t>
      </w:r>
      <w:r w:rsidRPr="00D06D91">
        <w:rPr>
          <w:i/>
          <w:iCs/>
          <w:color w:val="000000"/>
        </w:rPr>
        <w:t xml:space="preserve"> за 5 (Пять) календарных дней</w:t>
      </w:r>
      <w:r w:rsidR="00D06D91" w:rsidRPr="00D06D91">
        <w:rPr>
          <w:i/>
          <w:iCs/>
          <w:color w:val="000000"/>
        </w:rPr>
        <w:t xml:space="preserve"> (по лотам 1-3)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2EC735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8B1BE2">
        <w:rPr>
          <w:b/>
          <w:color w:val="000000"/>
        </w:rPr>
        <w:t>ов 1-3</w:t>
      </w:r>
      <w:r w:rsidRPr="005246E8">
        <w:rPr>
          <w:b/>
          <w:color w:val="000000"/>
        </w:rPr>
        <w:t>:</w:t>
      </w:r>
    </w:p>
    <w:p w14:paraId="25486770" w14:textId="6BDD34B7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24 марта 2023 г. по 30 марта 2023 г. - в размере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65B50BF3" w14:textId="77CB2501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31 марта 2023 г. по 06 апреля 2023 г. - в размере 89,02%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6D98686E" w14:textId="68FDCE66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07 апреля 2023 г. по 13 апреля 2023 г. - в размере 78,04%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0AEB272B" w14:textId="0DCC5FB8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14 апреля 2023 г. по 20 апреля 2023 г. - в размере 67,06%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7A4A62FA" w14:textId="784B2972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21 апреля 2023 г. по 27 апреля 2023 г. - в размере 56,08%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12C4002B" w14:textId="71FFC202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28 апреля 2023 г. по 04 мая 2023 г. - в размере 45,10%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0447221B" w14:textId="29029031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05 мая 2023 г. по 11 мая 2023 г. - в размере 34,12%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37F406ED" w14:textId="2384D5D0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12 мая 2023 г. по 18 мая 2023 г. - в размере 23,14%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27BA96E1" w14:textId="1E8E8383" w:rsidR="008B1BE2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19 мая 2023 г. по 25 мая 2023 г. - в размере 12,16% от начальной цены продажи лот</w:t>
      </w:r>
      <w:r>
        <w:rPr>
          <w:bCs/>
          <w:color w:val="000000"/>
        </w:rPr>
        <w:t>ов</w:t>
      </w:r>
      <w:r w:rsidRPr="008B1BE2">
        <w:rPr>
          <w:bCs/>
          <w:color w:val="000000"/>
        </w:rPr>
        <w:t>;</w:t>
      </w:r>
    </w:p>
    <w:p w14:paraId="001689B3" w14:textId="3446C268" w:rsidR="00FF4CB0" w:rsidRPr="008B1BE2" w:rsidRDefault="008B1BE2" w:rsidP="008B1B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B1BE2">
        <w:rPr>
          <w:bCs/>
          <w:color w:val="000000"/>
        </w:rPr>
        <w:t>с 26 мая 2023 г. по 01 июня 2023 г. - в размере 1,1</w:t>
      </w:r>
      <w:r>
        <w:rPr>
          <w:bCs/>
          <w:color w:val="000000"/>
        </w:rPr>
        <w:t>8</w:t>
      </w:r>
      <w:r w:rsidRPr="008B1BE2">
        <w:rPr>
          <w:bCs/>
          <w:color w:val="000000"/>
        </w:rPr>
        <w:t>% от начальной цены продажи лот</w:t>
      </w:r>
      <w:r>
        <w:rPr>
          <w:bCs/>
          <w:color w:val="000000"/>
        </w:rPr>
        <w:t>ов.</w:t>
      </w:r>
    </w:p>
    <w:p w14:paraId="3B7B5112" w14:textId="42AA4CA6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46629">
        <w:rPr>
          <w:b/>
          <w:color w:val="000000"/>
        </w:rPr>
        <w:t>4</w:t>
      </w:r>
      <w:r w:rsidRPr="005246E8">
        <w:rPr>
          <w:b/>
          <w:color w:val="000000"/>
        </w:rPr>
        <w:t>:</w:t>
      </w:r>
    </w:p>
    <w:p w14:paraId="7394B442" w14:textId="77777777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24 марта 2023 г. по 26 марта 2023 г. - в размере начальной цены продажи лота;</w:t>
      </w:r>
    </w:p>
    <w:p w14:paraId="2AD42BB5" w14:textId="0EBFFC67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27 марта 2023 г. по 29 марта 2023 г. - в размере 92,35% от начальной цены продажи лота;</w:t>
      </w:r>
    </w:p>
    <w:p w14:paraId="289D8F9A" w14:textId="79D45AFC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30 марта 2023 г. по 01 апреля 2023 г. - в размере 84,70% от начальной цены продажи лота;</w:t>
      </w:r>
    </w:p>
    <w:p w14:paraId="3F9AE069" w14:textId="31AEDAA8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02 апреля 2023 г. по 04 апреля 2023 г. - в размере 77,05% от начальной цены продажи лота;</w:t>
      </w:r>
    </w:p>
    <w:p w14:paraId="339FF157" w14:textId="590FB7DC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05 апреля 2023 г. по 07 апреля 2023 г. - в размере 69,40% от начальной цены продажи лота;</w:t>
      </w:r>
    </w:p>
    <w:p w14:paraId="19FA5E3D" w14:textId="5296A164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08 апреля 2023 г. по 10 апреля 2023 г. - в размере 61,75% от начальной цены продажи лота;</w:t>
      </w:r>
    </w:p>
    <w:p w14:paraId="34FE1683" w14:textId="408B9C03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11 апреля 2023 г. по 13 апреля 2023 г. - в размере 54,10% от начальной цены продажи лота;</w:t>
      </w:r>
    </w:p>
    <w:p w14:paraId="12B27CF4" w14:textId="3BFBAA24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46,45% от начальной цены продажи лота;</w:t>
      </w:r>
    </w:p>
    <w:p w14:paraId="64705C8D" w14:textId="627519A7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38,80% от начальной цены продажи лота;</w:t>
      </w:r>
    </w:p>
    <w:p w14:paraId="459B8B1A" w14:textId="6602B876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31,15% от начальной цены продажи лота;</w:t>
      </w:r>
    </w:p>
    <w:p w14:paraId="7B344446" w14:textId="63916D0A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23,50% от начальной цены продажи лота;</w:t>
      </w:r>
    </w:p>
    <w:p w14:paraId="1F2C3DD9" w14:textId="031A4B06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15,85% от начальной цены продажи лота;</w:t>
      </w:r>
    </w:p>
    <w:p w14:paraId="7F4D7097" w14:textId="1345A368" w:rsidR="00D60D14" w:rsidRPr="00D60D14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60D1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C227C91" w14:textId="40EF2ADF" w:rsidR="00FF4CB0" w:rsidRDefault="00D60D14" w:rsidP="00D6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D14">
        <w:rPr>
          <w:rFonts w:ascii="Times New Roman" w:hAnsi="Times New Roman" w:cs="Times New Roman"/>
          <w:color w:val="000000"/>
          <w:sz w:val="24"/>
          <w:szCs w:val="24"/>
        </w:rPr>
        <w:t>с 02 мая 2023 г. по 04 мая 2023 г. - в размере 0,5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60D1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8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537A9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537A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F537A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537A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7A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609E0DF" w14:textId="26370B6A" w:rsidR="00970CFB" w:rsidRDefault="009E11A5" w:rsidP="00C12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C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70CFB" w:rsidRPr="00970CFB">
        <w:rPr>
          <w:rFonts w:ascii="Times New Roman" w:hAnsi="Times New Roman" w:cs="Times New Roman"/>
          <w:color w:val="000000"/>
          <w:sz w:val="24"/>
          <w:szCs w:val="24"/>
        </w:rPr>
        <w:t>с 09</w:t>
      </w:r>
      <w:r w:rsidR="00970CFB" w:rsidRPr="00970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17:00 по адресу: г. Иркутск, ул. Рабочая, д. 2А, тел. </w:t>
      </w:r>
      <w:r w:rsidR="00970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8-800-505-80-32; у ОТ: </w:t>
      </w:r>
      <w:r w:rsidR="00C120CD" w:rsidRPr="00C1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C1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20CD" w:rsidRPr="00C1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 8-914-917-00-46 (мск+5 час)</w:t>
      </w:r>
      <w:r w:rsidR="00C12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1502C34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926E4"/>
    <w:rsid w:val="0015099D"/>
    <w:rsid w:val="001D79B8"/>
    <w:rsid w:val="001F039D"/>
    <w:rsid w:val="00257B84"/>
    <w:rsid w:val="002656B9"/>
    <w:rsid w:val="0037642D"/>
    <w:rsid w:val="00467D6B"/>
    <w:rsid w:val="0047453A"/>
    <w:rsid w:val="004C10D4"/>
    <w:rsid w:val="004D047C"/>
    <w:rsid w:val="004D3040"/>
    <w:rsid w:val="00500FD3"/>
    <w:rsid w:val="005246E8"/>
    <w:rsid w:val="00532A30"/>
    <w:rsid w:val="005F1F68"/>
    <w:rsid w:val="0066094B"/>
    <w:rsid w:val="00662676"/>
    <w:rsid w:val="006A186E"/>
    <w:rsid w:val="007229EA"/>
    <w:rsid w:val="007A1F5D"/>
    <w:rsid w:val="007B55CF"/>
    <w:rsid w:val="00803558"/>
    <w:rsid w:val="00806F8D"/>
    <w:rsid w:val="00865FD7"/>
    <w:rsid w:val="00886E3A"/>
    <w:rsid w:val="008B1BE2"/>
    <w:rsid w:val="008F152D"/>
    <w:rsid w:val="00950CC9"/>
    <w:rsid w:val="00970CFB"/>
    <w:rsid w:val="009C353B"/>
    <w:rsid w:val="009C4FD4"/>
    <w:rsid w:val="009E11A5"/>
    <w:rsid w:val="009E6456"/>
    <w:rsid w:val="009E7E5E"/>
    <w:rsid w:val="00A256A0"/>
    <w:rsid w:val="00A95FD6"/>
    <w:rsid w:val="00AB284E"/>
    <w:rsid w:val="00AB7409"/>
    <w:rsid w:val="00AF25EA"/>
    <w:rsid w:val="00B4083B"/>
    <w:rsid w:val="00BC165C"/>
    <w:rsid w:val="00BD0E8E"/>
    <w:rsid w:val="00C11EFF"/>
    <w:rsid w:val="00C120CD"/>
    <w:rsid w:val="00C46629"/>
    <w:rsid w:val="00CC76B5"/>
    <w:rsid w:val="00D06D91"/>
    <w:rsid w:val="00D60D14"/>
    <w:rsid w:val="00D62667"/>
    <w:rsid w:val="00DE0234"/>
    <w:rsid w:val="00E614D3"/>
    <w:rsid w:val="00E72AD4"/>
    <w:rsid w:val="00ED334F"/>
    <w:rsid w:val="00F16938"/>
    <w:rsid w:val="00F537A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2019-07-23T07:47:00Z</dcterms:created>
  <dcterms:modified xsi:type="dcterms:W3CDTF">2022-12-02T14:03:00Z</dcterms:modified>
</cp:coreProperties>
</file>