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874A1B2" w:rsidR="009247FF" w:rsidRPr="00791681" w:rsidRDefault="00C223E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23E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223E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223E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223E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223E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223E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49BD62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2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9746BC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6F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1E5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BC3B912" w14:textId="77777777" w:rsidR="00C223E9" w:rsidRPr="000E08C0" w:rsidRDefault="009247FF" w:rsidP="000E08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Pr="003261BA">
        <w:rPr>
          <w:rFonts w:ascii="Times New Roman" w:hAnsi="Times New Roman" w:cs="Times New Roman"/>
          <w:color w:val="000000"/>
          <w:sz w:val="24"/>
          <w:szCs w:val="24"/>
        </w:rPr>
        <w:t>том Торг</w:t>
      </w:r>
      <w:r w:rsidRPr="00405FE9">
        <w:rPr>
          <w:rFonts w:ascii="Times New Roman" w:hAnsi="Times New Roman" w:cs="Times New Roman"/>
          <w:color w:val="000000"/>
          <w:sz w:val="24"/>
          <w:szCs w:val="24"/>
        </w:rPr>
        <w:t xml:space="preserve">ов/Торгов ППП </w:t>
      </w:r>
      <w:r w:rsidR="00C223E9" w:rsidRPr="00C223E9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 ((в скобк</w:t>
      </w:r>
      <w:r w:rsidR="00C223E9" w:rsidRPr="000E08C0">
        <w:rPr>
          <w:rFonts w:ascii="Times New Roman" w:hAnsi="Times New Roman" w:cs="Times New Roman"/>
          <w:color w:val="000000"/>
          <w:sz w:val="24"/>
          <w:szCs w:val="24"/>
        </w:rPr>
        <w:t xml:space="preserve">ах указана в </w:t>
      </w:r>
      <w:proofErr w:type="spellStart"/>
      <w:r w:rsidR="00C223E9" w:rsidRPr="000E08C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C223E9" w:rsidRPr="000E08C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5E7C51F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08C0">
        <w:rPr>
          <w:color w:val="000000"/>
        </w:rPr>
        <w:t xml:space="preserve">Лот 1 - ЗАО "ТЕКС", ИНН 5021008070, поручительство ООО "Текс-П", ИНН  5036046368, </w:t>
      </w:r>
      <w:proofErr w:type="spellStart"/>
      <w:r w:rsidRPr="000E08C0">
        <w:rPr>
          <w:color w:val="000000"/>
        </w:rPr>
        <w:t>Комаровского</w:t>
      </w:r>
      <w:proofErr w:type="spellEnd"/>
      <w:r w:rsidRPr="000E08C0">
        <w:rPr>
          <w:color w:val="000000"/>
        </w:rPr>
        <w:t xml:space="preserve"> Вячеслава Аркадьевича, </w:t>
      </w:r>
      <w:proofErr w:type="spellStart"/>
      <w:r w:rsidRPr="000E08C0">
        <w:rPr>
          <w:color w:val="000000"/>
        </w:rPr>
        <w:t>Комаровской</w:t>
      </w:r>
      <w:proofErr w:type="spellEnd"/>
      <w:r w:rsidRPr="000E08C0">
        <w:rPr>
          <w:color w:val="000000"/>
        </w:rPr>
        <w:t xml:space="preserve"> Валентины Петровны, КД КСЗ-08/52/13 от 16.04.2013, КД КСЗ-09/52/12 от 27.06.2012, КД КСЗ-18/52/12 от 10.09.2012, определение АС Московской области от 25.01.2018 по делу А41-50847/17 о включении в РТК четвертой очереди (185 234 814,88 руб.), определение АС Московской области от</w:t>
      </w:r>
      <w:proofErr w:type="gramEnd"/>
      <w:r w:rsidRPr="000E08C0">
        <w:rPr>
          <w:color w:val="000000"/>
        </w:rPr>
        <w:t xml:space="preserve"> </w:t>
      </w:r>
      <w:proofErr w:type="gramStart"/>
      <w:r w:rsidRPr="000E08C0">
        <w:rPr>
          <w:color w:val="000000"/>
        </w:rPr>
        <w:t xml:space="preserve">25.01.2018 по делу А41-50847/17 о включении в РТК третьей очереди, в отношении ООО "Текс-П" имеется определение АС Московской области от 29.11.2021 по делу А41-10783/20 о включении в РТК третьей очереди (185 234 814,88 руб.), решение Троицкого районного суда от 06.06.2017 по делу 2-161/17 о солидарном взыскании задолженности с </w:t>
      </w:r>
      <w:proofErr w:type="spellStart"/>
      <w:r w:rsidRPr="000E08C0">
        <w:rPr>
          <w:color w:val="000000"/>
        </w:rPr>
        <w:t>Комаровского</w:t>
      </w:r>
      <w:proofErr w:type="spellEnd"/>
      <w:r w:rsidRPr="000E08C0">
        <w:rPr>
          <w:color w:val="000000"/>
        </w:rPr>
        <w:t xml:space="preserve"> В.А. (118 806 295,88 руб.), с </w:t>
      </w:r>
      <w:proofErr w:type="spellStart"/>
      <w:r w:rsidRPr="000E08C0">
        <w:rPr>
          <w:color w:val="000000"/>
        </w:rPr>
        <w:t>Комаровской</w:t>
      </w:r>
      <w:proofErr w:type="spellEnd"/>
      <w:proofErr w:type="gramEnd"/>
      <w:r w:rsidRPr="000E08C0">
        <w:rPr>
          <w:color w:val="000000"/>
        </w:rPr>
        <w:t xml:space="preserve"> В.П. (78 744 117,79 руб.), ЗАО "ТЕКС" признано несостоятельным (банкротом) (185 234 814,88 руб.) - 62 278 642,73 руб.;</w:t>
      </w:r>
    </w:p>
    <w:p w14:paraId="578235CA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08C0">
        <w:rPr>
          <w:color w:val="000000"/>
        </w:rPr>
        <w:t xml:space="preserve">Лот 2 - Мотькин Валерий Петрович (поручитель Мотькина Марина Анатольевна), КД 2143-пк от 14.01.2013, КД 62805/2/1 от 06.12.2012, заочное решение </w:t>
      </w:r>
      <w:proofErr w:type="spellStart"/>
      <w:r w:rsidRPr="000E08C0">
        <w:rPr>
          <w:color w:val="000000"/>
        </w:rPr>
        <w:t>Лефортовского</w:t>
      </w:r>
      <w:proofErr w:type="spellEnd"/>
      <w:r w:rsidRPr="000E08C0">
        <w:rPr>
          <w:color w:val="000000"/>
        </w:rPr>
        <w:t xml:space="preserve"> районного суда г. Москвы от 10.08.2015 по делу 2-3631/2015, решение </w:t>
      </w:r>
      <w:proofErr w:type="spellStart"/>
      <w:r w:rsidRPr="000E08C0">
        <w:rPr>
          <w:color w:val="000000"/>
        </w:rPr>
        <w:t>Лефортовского</w:t>
      </w:r>
      <w:proofErr w:type="spellEnd"/>
      <w:r w:rsidRPr="000E08C0">
        <w:rPr>
          <w:color w:val="000000"/>
        </w:rPr>
        <w:t xml:space="preserve"> районного суда г. Москвы от 19.07.2016 по делу 2-3155/2016, Мотькина Марина Анатольевна (поручитель Мотькин Валерий Петрович), КД 1828-к от 14.03.2011, КД 1931-к от 05.12.2011, решение</w:t>
      </w:r>
      <w:proofErr w:type="gramEnd"/>
      <w:r w:rsidRPr="000E08C0">
        <w:rPr>
          <w:color w:val="000000"/>
        </w:rPr>
        <w:t xml:space="preserve"> </w:t>
      </w:r>
      <w:proofErr w:type="spellStart"/>
      <w:r w:rsidRPr="000E08C0">
        <w:rPr>
          <w:color w:val="000000"/>
        </w:rPr>
        <w:t>Лефортовского</w:t>
      </w:r>
      <w:proofErr w:type="spellEnd"/>
      <w:r w:rsidRPr="000E08C0">
        <w:rPr>
          <w:color w:val="000000"/>
        </w:rPr>
        <w:t xml:space="preserve"> районного суда г. Москвы от 11.07.2017 по делу 2-2242/2017, г. Москва (39 370 350,11 руб.) - 39 370 350,11 руб.;</w:t>
      </w:r>
    </w:p>
    <w:p w14:paraId="39566638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E08C0">
        <w:rPr>
          <w:color w:val="000000"/>
        </w:rPr>
        <w:t xml:space="preserve">Лот 3 - </w:t>
      </w:r>
      <w:proofErr w:type="spellStart"/>
      <w:r w:rsidRPr="000E08C0">
        <w:rPr>
          <w:color w:val="000000"/>
        </w:rPr>
        <w:t>Кубрак</w:t>
      </w:r>
      <w:proofErr w:type="spellEnd"/>
      <w:r w:rsidRPr="000E08C0">
        <w:rPr>
          <w:color w:val="000000"/>
        </w:rPr>
        <w:t xml:space="preserve"> Александр Михайлович, поручительство ООО "КУБРАК", ИНН 1901068542, </w:t>
      </w:r>
      <w:proofErr w:type="spellStart"/>
      <w:r w:rsidRPr="000E08C0">
        <w:rPr>
          <w:color w:val="000000"/>
        </w:rPr>
        <w:t>Кубрака</w:t>
      </w:r>
      <w:proofErr w:type="spellEnd"/>
      <w:r w:rsidRPr="000E08C0">
        <w:rPr>
          <w:color w:val="000000"/>
        </w:rPr>
        <w:t xml:space="preserve"> Дмитрия Александровича, </w:t>
      </w:r>
      <w:proofErr w:type="spellStart"/>
      <w:r w:rsidRPr="000E08C0">
        <w:rPr>
          <w:color w:val="000000"/>
        </w:rPr>
        <w:t>Душевской</w:t>
      </w:r>
      <w:proofErr w:type="spellEnd"/>
      <w:r w:rsidRPr="000E08C0">
        <w:rPr>
          <w:color w:val="000000"/>
        </w:rPr>
        <w:t xml:space="preserve"> Ольги Игоревны, КД 0090 от 24.10.2011, КД 0008 от 30.01.2012, КД 0096 от 15.04.2013, КД 0144-2013 от 15.07.2013, КД 0002 от 19.01.2011, КД 0021 от 31.03.2011, КД 0227 от 20.09.2012, КД 0271 от 01.11.2012, КД 0009 от 02.02.2012, КД 0075 от 29.03.2013, КД 0119-2013 от 03.06.2013</w:t>
      </w:r>
      <w:proofErr w:type="gramEnd"/>
      <w:r w:rsidRPr="000E08C0">
        <w:rPr>
          <w:color w:val="000000"/>
        </w:rPr>
        <w:t xml:space="preserve">, </w:t>
      </w:r>
      <w:proofErr w:type="gramStart"/>
      <w:r w:rsidRPr="000E08C0">
        <w:rPr>
          <w:color w:val="000000"/>
        </w:rPr>
        <w:t>определение АС Республики Хакасия от 16.11.2018 по делу А74-3662/2018 о включении РТК третьей очереди как обеспеченное залогом имущества (347 085 690,17 руб.), в отношении поручителей взыскана задолженность по решению Абаканского городского суда Республики Хакасии от 23.11.2015 по делу 2-7898/2015 (33 643 943,80 руб.), решению Абаканского городского суда от 28.06.2017 по делу 2-47/2017 (5 850 106,41 руб., 394</w:t>
      </w:r>
      <w:proofErr w:type="gramEnd"/>
      <w:r w:rsidRPr="000E08C0">
        <w:rPr>
          <w:color w:val="000000"/>
        </w:rPr>
        <w:t xml:space="preserve"> </w:t>
      </w:r>
      <w:proofErr w:type="gramStart"/>
      <w:r w:rsidRPr="000E08C0">
        <w:rPr>
          <w:color w:val="000000"/>
        </w:rPr>
        <w:t>816,26 евро), решению Абаканского городского суда Республики Хакасии от 30.06.2016 по делу 2-120/2016 (87 506 642,79 руб., 65 742,68 евро), АО Верховного суда Республики Хакасия от 08.06.2016 по делу 33-877/2016 об изменении сумм взыскания задолженности в солидарном порядке, признан несостоятельным (банкротом) (347 085 690,17 руб.) - 347 085 690,17 руб.;</w:t>
      </w:r>
      <w:proofErr w:type="gramEnd"/>
    </w:p>
    <w:p w14:paraId="63658591" w14:textId="72DDB4EF" w:rsidR="00C223E9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Лот 4 - Шипов Георгий Валентинович, солидарно с Савиной Татьяной Геннадьевной, решение Коломенского городского суда Московской области от 07.06.2017 по делу 2-770"Л"/2017 (19 663 67</w:t>
      </w:r>
      <w:r w:rsidRPr="000E08C0">
        <w:rPr>
          <w:color w:val="000000"/>
        </w:rPr>
        <w:t>5,17 руб.) - 19 663 675,17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B54969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223E9">
        <w:t>5</w:t>
      </w:r>
      <w:r w:rsidR="00416F32" w:rsidRPr="00416F32">
        <w:t xml:space="preserve"> (</w:t>
      </w:r>
      <w:r w:rsidR="00C223E9">
        <w:t>п</w:t>
      </w:r>
      <w:r w:rsidR="00416F32" w:rsidRPr="00416F32">
        <w:t xml:space="preserve">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165D5C9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C223E9">
        <w:rPr>
          <w:b/>
        </w:rPr>
        <w:t>03 апреля</w:t>
      </w:r>
      <w:r w:rsidR="00416F32">
        <w:rPr>
          <w:b/>
        </w:rPr>
        <w:t xml:space="preserve"> 202</w:t>
      </w:r>
      <w:r w:rsidR="001833A6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379A1D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C223E9">
        <w:rPr>
          <w:b/>
        </w:rPr>
        <w:t>03</w:t>
      </w:r>
      <w:r w:rsidR="001E51C3">
        <w:rPr>
          <w:b/>
        </w:rPr>
        <w:t xml:space="preserve"> </w:t>
      </w:r>
      <w:r w:rsidR="00C223E9">
        <w:rPr>
          <w:b/>
        </w:rPr>
        <w:t>апреля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C223E9">
        <w:rPr>
          <w:b/>
        </w:rPr>
        <w:t>22</w:t>
      </w:r>
      <w:r w:rsidR="00416F32">
        <w:rPr>
          <w:b/>
        </w:rPr>
        <w:t xml:space="preserve"> </w:t>
      </w:r>
      <w:r w:rsidR="001E51C3">
        <w:rPr>
          <w:b/>
        </w:rPr>
        <w:t>мая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8131B0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223E9">
        <w:rPr>
          <w:b/>
        </w:rPr>
        <w:t>14 февраля</w:t>
      </w:r>
      <w:r w:rsidR="00416F32">
        <w:rPr>
          <w:b/>
        </w:rPr>
        <w:t xml:space="preserve"> 202</w:t>
      </w:r>
      <w:r w:rsidR="001E51C3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223E9">
        <w:rPr>
          <w:b/>
        </w:rPr>
        <w:t>06 апреля</w:t>
      </w:r>
      <w:r w:rsidR="00416F32">
        <w:rPr>
          <w:b/>
        </w:rPr>
        <w:t xml:space="preserve"> 202</w:t>
      </w:r>
      <w:r w:rsidR="0041344C">
        <w:rPr>
          <w:b/>
        </w:rPr>
        <w:t>3</w:t>
      </w:r>
      <w:r w:rsidR="00416F32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64D4EEC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C223E9">
        <w:rPr>
          <w:b/>
          <w:color w:val="000000"/>
        </w:rPr>
        <w:t>ы</w:t>
      </w:r>
      <w:r w:rsidR="001E51C3">
        <w:rPr>
          <w:b/>
          <w:color w:val="000000"/>
        </w:rPr>
        <w:t xml:space="preserve"> </w:t>
      </w:r>
      <w:r w:rsidR="00C223E9">
        <w:rPr>
          <w:b/>
          <w:color w:val="000000"/>
        </w:rPr>
        <w:t>2-4</w:t>
      </w:r>
      <w:r w:rsidRPr="00791681">
        <w:rPr>
          <w:color w:val="000000"/>
        </w:rPr>
        <w:t>, не реализованны</w:t>
      </w:r>
      <w:r w:rsidR="00C223E9">
        <w:rPr>
          <w:color w:val="000000"/>
        </w:rPr>
        <w:t>е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C223E9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485FB50D" w14:textId="77777777" w:rsidR="0041344C" w:rsidRDefault="0041344C" w:rsidP="004134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630EBC75" w14:textId="61156A82" w:rsidR="00C223E9" w:rsidRDefault="00C223E9" w:rsidP="00C22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мая</w:t>
      </w:r>
      <w:r w:rsidRPr="003E3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августа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0B45A0BB" w14:textId="32F648BF" w:rsidR="00A2454F" w:rsidRDefault="00A2454F" w:rsidP="00A245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 w:rsidR="00C2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C223E9" w:rsidRPr="00C2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25 мая 2023 г. по 0</w:t>
      </w:r>
      <w:r w:rsidR="00C2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C223E9" w:rsidRPr="00C223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2023 г.;</w:t>
      </w:r>
    </w:p>
    <w:p w14:paraId="1B06D84E" w14:textId="06AF1336" w:rsidR="00C223E9" w:rsidRDefault="00C223E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23E9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4</w:t>
      </w:r>
      <w:r w:rsidRPr="00C223E9">
        <w:rPr>
          <w:b/>
          <w:bCs/>
          <w:color w:val="000000"/>
        </w:rPr>
        <w:t xml:space="preserve"> - с 25 ма</w:t>
      </w:r>
      <w:r>
        <w:rPr>
          <w:b/>
          <w:bCs/>
          <w:color w:val="000000"/>
        </w:rPr>
        <w:t>я 2023 г. по 10 августа 2023 г.</w:t>
      </w:r>
    </w:p>
    <w:p w14:paraId="2258E8DA" w14:textId="348DBC4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C223E9">
        <w:rPr>
          <w:b/>
          <w:bCs/>
          <w:color w:val="000000"/>
        </w:rPr>
        <w:t>2</w:t>
      </w:r>
      <w:r w:rsidR="0043595A">
        <w:rPr>
          <w:b/>
          <w:bCs/>
          <w:color w:val="000000"/>
        </w:rPr>
        <w:t>5</w:t>
      </w:r>
      <w:r w:rsidR="00416F32">
        <w:rPr>
          <w:b/>
          <w:bCs/>
          <w:color w:val="000000"/>
        </w:rPr>
        <w:t xml:space="preserve"> </w:t>
      </w:r>
      <w:r w:rsidR="0043595A">
        <w:rPr>
          <w:b/>
          <w:bCs/>
          <w:color w:val="000000"/>
        </w:rPr>
        <w:t>мая</w:t>
      </w:r>
      <w:r w:rsidR="00416F32" w:rsidRPr="00791681">
        <w:rPr>
          <w:b/>
        </w:rPr>
        <w:t xml:space="preserve"> </w:t>
      </w:r>
      <w:r w:rsidR="00416F32">
        <w:rPr>
          <w:b/>
        </w:rPr>
        <w:t>202</w:t>
      </w:r>
      <w:r w:rsidR="0041344C">
        <w:rPr>
          <w:b/>
        </w:rPr>
        <w:t>3</w:t>
      </w:r>
      <w:r w:rsidR="00416F32" w:rsidRPr="00791681">
        <w:rPr>
          <w:b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</w:t>
      </w:r>
      <w:r w:rsidR="00A2454F" w:rsidRPr="00A2454F">
        <w:rPr>
          <w:color w:val="000000"/>
        </w:rPr>
        <w:t xml:space="preserve">за </w:t>
      </w:r>
      <w:r w:rsidR="0043595A">
        <w:rPr>
          <w:color w:val="000000"/>
        </w:rPr>
        <w:t>1</w:t>
      </w:r>
      <w:r w:rsidR="00A2454F" w:rsidRPr="00A2454F">
        <w:rPr>
          <w:color w:val="000000"/>
        </w:rPr>
        <w:t xml:space="preserve"> (</w:t>
      </w:r>
      <w:r w:rsidR="0043595A">
        <w:rPr>
          <w:color w:val="000000"/>
        </w:rPr>
        <w:t>Один</w:t>
      </w:r>
      <w:r w:rsidR="00A2454F" w:rsidRPr="00A2454F">
        <w:rPr>
          <w:color w:val="000000"/>
        </w:rPr>
        <w:t>) календарны</w:t>
      </w:r>
      <w:r w:rsidR="0043595A">
        <w:rPr>
          <w:color w:val="000000"/>
        </w:rPr>
        <w:t>й</w:t>
      </w:r>
      <w:r w:rsidR="00A2454F" w:rsidRPr="00A2454F">
        <w:rPr>
          <w:color w:val="000000"/>
        </w:rPr>
        <w:t xml:space="preserve"> д</w:t>
      </w:r>
      <w:r w:rsidR="0043595A">
        <w:rPr>
          <w:color w:val="000000"/>
        </w:rPr>
        <w:t>ень</w:t>
      </w:r>
      <w:r w:rsidR="00A2454F" w:rsidRPr="00A2454F">
        <w:rPr>
          <w:color w:val="000000"/>
        </w:rPr>
        <w:t xml:space="preserve"> </w:t>
      </w:r>
      <w:r w:rsidRPr="0079168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0E08C0" w:rsidRDefault="00B015AA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</w:t>
      </w:r>
      <w:r w:rsidRPr="000E08C0">
        <w:rPr>
          <w:color w:val="000000"/>
        </w:rPr>
        <w:t xml:space="preserve"> лотов на повторных Торгах</w:t>
      </w:r>
      <w:r w:rsidR="009247FF" w:rsidRPr="000E08C0">
        <w:rPr>
          <w:color w:val="000000"/>
        </w:rPr>
        <w:t>:</w:t>
      </w:r>
    </w:p>
    <w:p w14:paraId="3012BB10" w14:textId="1D6C59B4" w:rsidR="003261BA" w:rsidRPr="000E08C0" w:rsidRDefault="003261BA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08C0">
        <w:rPr>
          <w:b/>
          <w:color w:val="000000"/>
        </w:rPr>
        <w:t xml:space="preserve">Для лота </w:t>
      </w:r>
      <w:r w:rsidR="00C223E9" w:rsidRPr="000E08C0">
        <w:rPr>
          <w:b/>
          <w:color w:val="000000"/>
        </w:rPr>
        <w:t>1</w:t>
      </w:r>
      <w:r w:rsidRPr="000E08C0">
        <w:rPr>
          <w:b/>
          <w:color w:val="000000"/>
        </w:rPr>
        <w:t>:</w:t>
      </w:r>
    </w:p>
    <w:p w14:paraId="76886BA6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25 мая 2023 г. по 02 июля 2023 г. - в размере начальной цены продажи лота;</w:t>
      </w:r>
    </w:p>
    <w:p w14:paraId="6A96AF52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03 июля 2023 г. по 05 июля 2023 г. - в размере 93,00% от начальной цены продажи лота;</w:t>
      </w:r>
    </w:p>
    <w:p w14:paraId="31D0CBE9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06 июля 2023 г. по 08 июля 2023 г. - в размере 86,00% от начальной цены продажи лота;</w:t>
      </w:r>
    </w:p>
    <w:p w14:paraId="322B6B6F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09 июля 2023 г. по 11 июля 2023 г. - в размер</w:t>
      </w:r>
      <w:bookmarkStart w:id="0" w:name="_GoBack"/>
      <w:bookmarkEnd w:id="0"/>
      <w:r w:rsidRPr="000E08C0">
        <w:rPr>
          <w:color w:val="000000"/>
        </w:rPr>
        <w:t>е 79,00% от начальной цены продажи лота;</w:t>
      </w:r>
    </w:p>
    <w:p w14:paraId="46C5473B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12 июля 2023 г. по 14 июля 2023 г. - в размере 72,00% от начальной цены продажи лота;</w:t>
      </w:r>
    </w:p>
    <w:p w14:paraId="194A8E55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15 июля 2023 г. по 17 июля 2023 г. - в размере 65,00% от начальной цены продажи лота;</w:t>
      </w:r>
    </w:p>
    <w:p w14:paraId="5C431BEF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18 июля 2023 г. по 20 июля 2023 г. - в размере 58,00% от начальной цены продажи лота;</w:t>
      </w:r>
    </w:p>
    <w:p w14:paraId="15937D7D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21 июля 2023 г. по 23 июля 2023 г. - в размере 51,00% от начальной цены продажи лота;</w:t>
      </w:r>
    </w:p>
    <w:p w14:paraId="5641D9D5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lastRenderedPageBreak/>
        <w:t>с 24 июля 2023 г. по 26 июля 2023 г. - в размере 44,00% от начальной цены продажи лота;</w:t>
      </w:r>
    </w:p>
    <w:p w14:paraId="374EADC6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27 июля 2023 г. по 29 июля 2023 г. - в размере 37,00% от начальной цены продажи лота;</w:t>
      </w:r>
    </w:p>
    <w:p w14:paraId="6A0B901F" w14:textId="4C8851B9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30 июля 2023 г. по 01 августа 2023 г. - в размере 30,00% от на</w:t>
      </w:r>
      <w:r w:rsidRPr="000E08C0">
        <w:rPr>
          <w:color w:val="000000"/>
        </w:rPr>
        <w:t>чальной цены продажи лота.</w:t>
      </w:r>
    </w:p>
    <w:p w14:paraId="025F2A1A" w14:textId="47B0F09D" w:rsidR="003E3609" w:rsidRPr="000E08C0" w:rsidRDefault="003E3609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08C0">
        <w:rPr>
          <w:b/>
          <w:color w:val="000000"/>
        </w:rPr>
        <w:t>Для лот</w:t>
      </w:r>
      <w:r w:rsidR="0043595A" w:rsidRPr="000E08C0">
        <w:rPr>
          <w:b/>
          <w:color w:val="000000"/>
        </w:rPr>
        <w:t>а</w:t>
      </w:r>
      <w:r w:rsidR="000E08C0" w:rsidRPr="000E08C0">
        <w:rPr>
          <w:b/>
          <w:color w:val="000000"/>
        </w:rPr>
        <w:t xml:space="preserve"> </w:t>
      </w:r>
      <w:r w:rsidR="00C223E9" w:rsidRPr="000E08C0">
        <w:rPr>
          <w:b/>
          <w:color w:val="000000"/>
        </w:rPr>
        <w:t>2</w:t>
      </w:r>
      <w:r w:rsidRPr="000E08C0">
        <w:rPr>
          <w:b/>
          <w:color w:val="000000"/>
        </w:rPr>
        <w:t>:</w:t>
      </w:r>
    </w:p>
    <w:p w14:paraId="0B9C9AF2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25 мая 2023 г. по 02 июля 2023 г. - в размере начальной цены продажи лота;</w:t>
      </w:r>
    </w:p>
    <w:p w14:paraId="11F10019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03 июля 2023 г. по 05 июля 2023 г. - в размере 93,35% от начальной цены продажи лота;</w:t>
      </w:r>
    </w:p>
    <w:p w14:paraId="659D6BD0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06 июля 2023 г. по 08 июля 2023 г. - в размере 86,70% от начальной цены продажи лота;</w:t>
      </w:r>
    </w:p>
    <w:p w14:paraId="633DF542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09 июля 2023 г. по 11 июля 2023 г. - в размере 80,05% от начальной цены продажи лота;</w:t>
      </w:r>
    </w:p>
    <w:p w14:paraId="5AF6D7FD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12 июля 2023 г. по 14 июля 2023 г. - в размере 73,40% от начальной цены продажи лота;</w:t>
      </w:r>
    </w:p>
    <w:p w14:paraId="4AC8FE25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15 июля 2023 г. по 17 июля 2023 г. - в размере 66,75% от начальной цены продажи лота;</w:t>
      </w:r>
    </w:p>
    <w:p w14:paraId="1BCAA73D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18 июля 2023 г. по 20 июля 2023 г. - в размере 60,10% от начальной цены продажи лота;</w:t>
      </w:r>
    </w:p>
    <w:p w14:paraId="487E81D0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21 июля 2023 г. по 23 июля 2023 г. - в размере 53,45% от начальной цены продажи лота;</w:t>
      </w:r>
    </w:p>
    <w:p w14:paraId="3846DA4F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24 июля 2023 г. по 26 июля 2023 г. - в размере 46,80% от начальной цены продажи лота;</w:t>
      </w:r>
    </w:p>
    <w:p w14:paraId="1131E90F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27 июля 2023 г. по 29 июля 2023 г. - в размере 40,15% от начальной цены продажи лота;</w:t>
      </w:r>
    </w:p>
    <w:p w14:paraId="24B4116E" w14:textId="031CF878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30 июля 2023 г. по 01 августа 2023 г. - в размере 33,50%</w:t>
      </w:r>
      <w:r w:rsidRPr="000E08C0">
        <w:rPr>
          <w:color w:val="000000"/>
        </w:rPr>
        <w:t xml:space="preserve"> от начальной цены продажи лота.</w:t>
      </w:r>
    </w:p>
    <w:p w14:paraId="17DEDA53" w14:textId="189E232C" w:rsidR="003E3609" w:rsidRPr="000E08C0" w:rsidRDefault="003E3609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08C0">
        <w:rPr>
          <w:b/>
          <w:color w:val="000000"/>
        </w:rPr>
        <w:t xml:space="preserve">Для лота </w:t>
      </w:r>
      <w:r w:rsidR="0043595A" w:rsidRPr="000E08C0">
        <w:rPr>
          <w:b/>
          <w:color w:val="000000"/>
        </w:rPr>
        <w:t>3</w:t>
      </w:r>
      <w:r w:rsidRPr="000E08C0">
        <w:rPr>
          <w:b/>
          <w:color w:val="000000"/>
        </w:rPr>
        <w:t>:</w:t>
      </w:r>
    </w:p>
    <w:p w14:paraId="3978C1E1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25 мая 2023 г. по 02 июля 2023 г. - в размере начальной цены продажи лота;</w:t>
      </w:r>
    </w:p>
    <w:p w14:paraId="68B2B58B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03 июля 2023 г. по 05 июля 2023 г. - в размере 92,60% от начальной цены продажи лота;</w:t>
      </w:r>
    </w:p>
    <w:p w14:paraId="2AEB8969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06 июля 2023 г. по 08 июля 2023 г. - в размере 85,20% от начальной цены продажи лота;</w:t>
      </w:r>
    </w:p>
    <w:p w14:paraId="29035AE9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09 июля 2023 г. по 11 июля 2023 г. - в размере 77,80% от начальной цены продажи лота;</w:t>
      </w:r>
    </w:p>
    <w:p w14:paraId="00C3675A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12 июля 2023 г. по 14 июля 2023 г. - в размере 70,40% от начальной цены продажи лота;</w:t>
      </w:r>
    </w:p>
    <w:p w14:paraId="63609ED7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15 июля 2023 г. по 17 июля 2023 г. - в размере 63,00% от начальной цены продажи лота;</w:t>
      </w:r>
    </w:p>
    <w:p w14:paraId="0CBA9253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18 июля 2023 г. по 20 июля 2023 г. - в размере 55,60% от начальной цены продажи лота;</w:t>
      </w:r>
    </w:p>
    <w:p w14:paraId="6C8C2E86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21 июля 2023 г. по 23 июля 2023 г. - в размере 48,20% от начальной цены продажи лота;</w:t>
      </w:r>
    </w:p>
    <w:p w14:paraId="58E1C99B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24 июля 2023 г. по 26 июля 2023 г. - в размере 40,80% от начальной цены продажи лота;</w:t>
      </w:r>
    </w:p>
    <w:p w14:paraId="6900341F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27 июля 2023 г. по 29 июля 2023 г. - в размере 33,40% от начальной цены продажи лота;</w:t>
      </w:r>
    </w:p>
    <w:p w14:paraId="47DC69EB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30 июля 2023 г. по 01 августа 2023 г. - в размере 26,00% от начальной цены продажи лота;</w:t>
      </w:r>
    </w:p>
    <w:p w14:paraId="6DD84259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02 августа 2023 г. по 04 августа 2023 г. - в размере 18,60% от начальной цены продажи лота;</w:t>
      </w:r>
    </w:p>
    <w:p w14:paraId="0974C3C7" w14:textId="6F3094B5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05 августа 2023 г. по 07 августа 2023 г. - в размере 11,20% от началь</w:t>
      </w:r>
      <w:r w:rsidRPr="000E08C0">
        <w:rPr>
          <w:color w:val="000000"/>
        </w:rPr>
        <w:t>ной цены продажи лота.</w:t>
      </w:r>
    </w:p>
    <w:p w14:paraId="794E6E56" w14:textId="05B7FD12" w:rsidR="003E3609" w:rsidRPr="000E08C0" w:rsidRDefault="003E3609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08C0">
        <w:rPr>
          <w:b/>
          <w:color w:val="000000"/>
        </w:rPr>
        <w:t xml:space="preserve">Для лота </w:t>
      </w:r>
      <w:r w:rsidR="0043595A" w:rsidRPr="000E08C0">
        <w:rPr>
          <w:b/>
          <w:color w:val="000000"/>
        </w:rPr>
        <w:t>4</w:t>
      </w:r>
      <w:r w:rsidRPr="000E08C0">
        <w:rPr>
          <w:b/>
          <w:color w:val="000000"/>
        </w:rPr>
        <w:t>:</w:t>
      </w:r>
    </w:p>
    <w:p w14:paraId="3FC2DF4B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25 мая 2023 г. по 02 июля 2023 г. - в размере начальной цены продажи лота;</w:t>
      </w:r>
    </w:p>
    <w:p w14:paraId="31FD09D4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03 июля 2023 г. по 05 июля 2023 г. - в размере 92,36% от начальной цены продажи лота;</w:t>
      </w:r>
    </w:p>
    <w:p w14:paraId="536ECBBA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06 июля 2023 г. по 08 июля 2023 г. - в размере 84,72% от начальной цены продажи лота;</w:t>
      </w:r>
    </w:p>
    <w:p w14:paraId="5C8A83DF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09 июля 2023 г. по 11 июля 2023 г. - в размере 77,08% от начальной цены продажи лота;</w:t>
      </w:r>
    </w:p>
    <w:p w14:paraId="48F1F207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12 июля 2023 г. по 14 июля 2023 г. - в размере 69,44% от начальной цены продажи лота;</w:t>
      </w:r>
    </w:p>
    <w:p w14:paraId="04DEE597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15 июля 2023 г. по 17 июля 2023 г. - в размере 61,80% от начальной цены продажи лота;</w:t>
      </w:r>
    </w:p>
    <w:p w14:paraId="761A8CAC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18 июля 2023 г. по 20 июля 2023 г. - в размере 54,16% от начальной цены продажи лота;</w:t>
      </w:r>
    </w:p>
    <w:p w14:paraId="739392E0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21 июля 2023 г. по 23 июля 2023 г. - в размере 46,52% от начальной цены продажи лота;</w:t>
      </w:r>
    </w:p>
    <w:p w14:paraId="7F7686E5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24 июля 2023 г. по 26 июля 2023 г. - в размере 38,88% от начальной цены продажи лота;</w:t>
      </w:r>
    </w:p>
    <w:p w14:paraId="0121F236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27 июля 2023 г. по 29 июля 2023 г. - в размере 31,24% от начальной цены продажи лота;</w:t>
      </w:r>
    </w:p>
    <w:p w14:paraId="0E55AE34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30 июля 2023 г. по 01 августа 2023 г. - в размере 23,60% от начальной цены продажи лота;</w:t>
      </w:r>
    </w:p>
    <w:p w14:paraId="0808B74B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02 августа 2023 г. по 04 августа 2023 г. - в размере 15,96% от начальной цены продажи лота;</w:t>
      </w:r>
    </w:p>
    <w:p w14:paraId="516C7247" w14:textId="77777777" w:rsidR="000E08C0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05 августа 2023 г. по 07 августа 2023 г. - в размере 8,32% от начальной цены продажи лота;</w:t>
      </w:r>
    </w:p>
    <w:p w14:paraId="7E7443D9" w14:textId="71A617A6" w:rsidR="00C223E9" w:rsidRPr="000E08C0" w:rsidRDefault="000E08C0" w:rsidP="000E08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8C0">
        <w:rPr>
          <w:color w:val="000000"/>
        </w:rPr>
        <w:t>с 08 августа 2023 г. по 10 августа 2023 г. - в размере 0,68%</w:t>
      </w:r>
      <w:r w:rsidRPr="000E08C0">
        <w:rPr>
          <w:color w:val="000000"/>
        </w:rPr>
        <w:t xml:space="preserve"> от начальной цены продажи лота.</w:t>
      </w:r>
    </w:p>
    <w:p w14:paraId="72B9DB0C" w14:textId="03DB8432" w:rsidR="005E4CB0" w:rsidRPr="00791681" w:rsidRDefault="005E4CB0" w:rsidP="003261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00"/>
        </w:rPr>
      </w:pPr>
      <w:r w:rsidRPr="00791681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A2454F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41861A2" w14:textId="71FC41A1" w:rsidR="003E3609" w:rsidRPr="003E3609" w:rsidRDefault="003E3609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36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2BE0E87A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E3609" w:rsidRPr="003E3609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8126439" w14:textId="77777777" w:rsidR="00C223E9" w:rsidRDefault="00C223E9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3E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часов по адресу: г. Москва, Павелецкая наб., д.8, тел. 8-800-505-80-32; у ОТ: тел. 8(499)395-00-20 (с 9.00 до 18.00 по Московскому времени в рабочие дни) informmsk@auction-house.ru. </w:t>
      </w:r>
    </w:p>
    <w:p w14:paraId="45D20236" w14:textId="749BC8E1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97D12B3" w14:textId="52CCB08F" w:rsidR="009247F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4E3D"/>
    <w:rsid w:val="000D0119"/>
    <w:rsid w:val="000E08C0"/>
    <w:rsid w:val="000F097C"/>
    <w:rsid w:val="00102FAF"/>
    <w:rsid w:val="00110257"/>
    <w:rsid w:val="0015099D"/>
    <w:rsid w:val="001833A6"/>
    <w:rsid w:val="001C3971"/>
    <w:rsid w:val="001E51C3"/>
    <w:rsid w:val="001F039D"/>
    <w:rsid w:val="002002A1"/>
    <w:rsid w:val="00243BE2"/>
    <w:rsid w:val="0026109D"/>
    <w:rsid w:val="002643BE"/>
    <w:rsid w:val="002C4958"/>
    <w:rsid w:val="002D6744"/>
    <w:rsid w:val="00302712"/>
    <w:rsid w:val="003261BA"/>
    <w:rsid w:val="0032733D"/>
    <w:rsid w:val="003C26B3"/>
    <w:rsid w:val="003E3609"/>
    <w:rsid w:val="0040055F"/>
    <w:rsid w:val="00405FE9"/>
    <w:rsid w:val="0041344C"/>
    <w:rsid w:val="00416F32"/>
    <w:rsid w:val="0043595A"/>
    <w:rsid w:val="00455F07"/>
    <w:rsid w:val="00467D6B"/>
    <w:rsid w:val="004A3B01"/>
    <w:rsid w:val="005C1A18"/>
    <w:rsid w:val="005E4CB0"/>
    <w:rsid w:val="005F1F68"/>
    <w:rsid w:val="00605EDE"/>
    <w:rsid w:val="00662196"/>
    <w:rsid w:val="006A20DF"/>
    <w:rsid w:val="006B3772"/>
    <w:rsid w:val="007229EA"/>
    <w:rsid w:val="007369B8"/>
    <w:rsid w:val="00754F10"/>
    <w:rsid w:val="00791681"/>
    <w:rsid w:val="00865FD7"/>
    <w:rsid w:val="009247FF"/>
    <w:rsid w:val="00A2454F"/>
    <w:rsid w:val="00AB6017"/>
    <w:rsid w:val="00B015AA"/>
    <w:rsid w:val="00B05A6E"/>
    <w:rsid w:val="00B07D8B"/>
    <w:rsid w:val="00B12AE5"/>
    <w:rsid w:val="00B1678E"/>
    <w:rsid w:val="00B46A69"/>
    <w:rsid w:val="00B6248A"/>
    <w:rsid w:val="00B92635"/>
    <w:rsid w:val="00BA4AA5"/>
    <w:rsid w:val="00BC3590"/>
    <w:rsid w:val="00C11EFF"/>
    <w:rsid w:val="00C223E9"/>
    <w:rsid w:val="00CB7E08"/>
    <w:rsid w:val="00D62667"/>
    <w:rsid w:val="00D7592D"/>
    <w:rsid w:val="00DC6014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3056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41</cp:revision>
  <cp:lastPrinted>2022-12-16T12:41:00Z</cp:lastPrinted>
  <dcterms:created xsi:type="dcterms:W3CDTF">2019-07-23T07:40:00Z</dcterms:created>
  <dcterms:modified xsi:type="dcterms:W3CDTF">2023-02-03T12:23:00Z</dcterms:modified>
</cp:coreProperties>
</file>