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620CF56" w:rsidR="00E41D4C" w:rsidRPr="00C77728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77728" w:rsidRPr="00C7772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финансовой </w:t>
      </w:r>
      <w:r w:rsidRPr="00C77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посредством публичного предложения (далее - Торги ППП).</w:t>
      </w:r>
    </w:p>
    <w:p w14:paraId="2A3D9D73" w14:textId="7B57B8D5" w:rsidR="00987A46" w:rsidRPr="00C77728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72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777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3BF00CA" w:rsidR="00655998" w:rsidRPr="00C7772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72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7229C27" w14:textId="26C41E4B" w:rsidR="00C77728" w:rsidRDefault="00C77728" w:rsidP="00C777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</w:t>
      </w:r>
      <w:r w:rsidR="00435ECE">
        <w:t xml:space="preserve">- </w:t>
      </w:r>
      <w:r>
        <w:t>ООО МКК "Кузбасское кредитное агентство", ИНН 4205188047, КД 05-03-2675 от 29.01.2016, решение АС Кемеровской области от 28.12.2017 по делу А27-22336/2017, постановление Седьмого арбитражного апелляционного суда от 11.03.2020 по делу А27-25928/2019 о признании обоснованными суммы в размере 4 666 887,22 руб. и подлежащей удовлетворению после погашения требований кредиторов (в очередности предшествующей распределению ликвидационной квоты), находится в процедуре банкротства (4 666 887,22 руб.)</w:t>
      </w:r>
      <w:r w:rsidR="00435ECE">
        <w:t xml:space="preserve">  </w:t>
      </w:r>
      <w:r>
        <w:t>444 056,02</w:t>
      </w:r>
      <w:r w:rsidR="00435ECE">
        <w:t xml:space="preserve"> руб.;</w:t>
      </w:r>
    </w:p>
    <w:p w14:paraId="65CD7216" w14:textId="55C6F0DE" w:rsidR="00C77728" w:rsidRDefault="00435ECE" w:rsidP="00C777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7728">
        <w:t>2</w:t>
      </w:r>
      <w:r>
        <w:t xml:space="preserve"> - </w:t>
      </w:r>
      <w:r w:rsidR="00C77728">
        <w:t>ООО МКК "ТФА", ИНН 7017263642, КД 05-03-2599/2 от 21.08.2014, КД 05-03-2599/3 от 22.08.2014, КД 05-03-2599/4 от 25.08.2014, КД 05-03-2599/5 от 26.08.2014, КД 05-03-2599/6 от 27.08.2014, КД 05-03-2599/7 от 28.08.2014, г. Томск, решение АС Томской области от 05.03.2018 по делу А67-7950/2017 о взыскании 45 998 278,70 руб., определение АС Томской области по делу А67-13379/2019 от 04.03.2020 о включении в РТК третьей очереди в сумме 55 438 528,01 руб., находится в процедуре банкротства (55 438 528,01 руб.)</w:t>
      </w:r>
      <w:r w:rsidR="004E645F">
        <w:t xml:space="preserve"> </w:t>
      </w:r>
      <w:r>
        <w:t xml:space="preserve">- </w:t>
      </w:r>
      <w:r w:rsidR="00C77728">
        <w:t>8 673 729,44</w:t>
      </w:r>
      <w:r>
        <w:t xml:space="preserve"> руб.;</w:t>
      </w:r>
    </w:p>
    <w:p w14:paraId="159EA1BE" w14:textId="4FD67CFC" w:rsidR="00C77728" w:rsidRDefault="00435ECE" w:rsidP="00C777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C77728">
        <w:t>3</w:t>
      </w:r>
      <w:r>
        <w:t xml:space="preserve"> - </w:t>
      </w:r>
      <w:r w:rsidR="00C77728">
        <w:t>ООО МКК "Русские Финансы", ИНН 7451317349, КД 05-09-2690 от 13.09.2016, имеется Решение АС Челябинской области от 27.09.2018 по делу А76-17881/2018 на сумму 6 107 606,09 руб., определение АС Челябинской области по делу А76-53960/2019 от 28.08.2020 о включении в РТК третьей очереди на сумму 9 649 469,65 руб., находится в процедуре банкротства  (9 649 469,65 руб.)</w:t>
      </w:r>
      <w:r>
        <w:t xml:space="preserve"> - </w:t>
      </w:r>
      <w:r w:rsidR="00C77728">
        <w:t>1 432 694,10</w:t>
      </w:r>
      <w:r>
        <w:t xml:space="preserve"> руб.;</w:t>
      </w:r>
    </w:p>
    <w:p w14:paraId="5623EF4B" w14:textId="1DCBA099" w:rsidR="00C56153" w:rsidRDefault="00435ECE" w:rsidP="00435E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</w:t>
      </w:r>
      <w:r w:rsidR="00C77728">
        <w:t>4</w:t>
      </w:r>
      <w:r>
        <w:t xml:space="preserve"> - </w:t>
      </w:r>
      <w:r w:rsidR="00C77728">
        <w:t>АО "Центурион Капитал", ИНН 7707561596, КД 05-03-0086-Ф от 30.12.2015, КД 05-03-0099/1-Ф от 28.06.2016, КД 05-03-0099/2-Ф от 28.07.2016, г. Москва, имеется Решение АС г. Москвы от 19.10.2018 по делу А40-163940/2018 на сумму 84 557 205,09 руб. (181 733 405,83 руб.)</w:t>
      </w:r>
      <w:r>
        <w:t xml:space="preserve"> - </w:t>
      </w:r>
      <w:r w:rsidR="00C77728">
        <w:t>13 823 985,80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46DFA2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C6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0C6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456B0F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C60BD" w:rsidRPr="000C6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февраля</w:t>
      </w:r>
      <w:r w:rsidR="000C6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0C60B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9804F8" w:rsidRPr="000C60BD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0C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0C6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60B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0C60B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CCF702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690AED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февраля 2023 г. по 02 апреля 2023 г. - в размере начальной цены продажи лотов;</w:t>
      </w:r>
    </w:p>
    <w:p w14:paraId="08D520C2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92,00% от начальной цены продажи лотов;</w:t>
      </w:r>
    </w:p>
    <w:p w14:paraId="73567349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84,00% от начальной цены продажи лотов;</w:t>
      </w:r>
    </w:p>
    <w:p w14:paraId="5691BC4B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76,00% от начальной цены продажи лотов;</w:t>
      </w:r>
    </w:p>
    <w:p w14:paraId="2FF15DFE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68,00% от начальной цены продажи лотов;</w:t>
      </w:r>
    </w:p>
    <w:p w14:paraId="59AF9D75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01 мая 2023 г. по 07 мая 2023 г. - в размере 60,00% от начальной цены продажи лотов;</w:t>
      </w:r>
    </w:p>
    <w:p w14:paraId="41387695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08 мая 2023 г. по 14 мая 2023 г. - в размере 52,00% от начальной цены продажи лотов;</w:t>
      </w:r>
    </w:p>
    <w:p w14:paraId="2E2A0D3E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15 мая 2023 г. по 21 мая 2023 г. - в размере 44,00% от начальной цены продажи лотов;</w:t>
      </w:r>
    </w:p>
    <w:p w14:paraId="1E4AD892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22 мая 2023 г. по 28 мая 2023 г. - в размере 36,00% от начальной цены продажи лотов;</w:t>
      </w:r>
    </w:p>
    <w:p w14:paraId="386312BC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29 мая 2023 г. по 04 июня 2023 г. - в размере 28,00% от начальной цены продажи лотов;</w:t>
      </w:r>
    </w:p>
    <w:p w14:paraId="4BD28AE4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05 июня 2023 г. по 11 июня 2023 г. - в размере 20,00% от начальной цены продажи лотов;</w:t>
      </w:r>
    </w:p>
    <w:p w14:paraId="67272970" w14:textId="77777777" w:rsidR="000C60BD" w:rsidRPr="000C60BD" w:rsidRDefault="000C60BD" w:rsidP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12,00% от начальной цены продажи лотов;</w:t>
      </w:r>
    </w:p>
    <w:p w14:paraId="4C2F5EA0" w14:textId="3FF8CDF5" w:rsidR="00C56153" w:rsidRDefault="000C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4,00%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C77728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72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7772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72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7772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72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0C60B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C60BD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ППП не позднее, чем за 3 (Три) дня до даты подведения итогов Торгов ППП.</w:t>
      </w:r>
    </w:p>
    <w:p w14:paraId="3339A18B" w14:textId="11F67744" w:rsidR="008F6C92" w:rsidRPr="000C60BD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C60BD" w:rsidRPr="000C6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по адресу: г. Омск, ул. Рабиновича, д. 132/134, тел. 8-800-505-80-32; у ОТ: novosibirsk@auction-house.ru Лепихин Алексей, тел. 8 (913) 773-13-42, Крапивенцева Нина 8(383)319-41-41 (мск+4 час).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B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>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C60BD"/>
    <w:rsid w:val="000F64CF"/>
    <w:rsid w:val="00101AB0"/>
    <w:rsid w:val="001122F4"/>
    <w:rsid w:val="001726D6"/>
    <w:rsid w:val="00203862"/>
    <w:rsid w:val="002C3A2C"/>
    <w:rsid w:val="00360DC6"/>
    <w:rsid w:val="003E6C81"/>
    <w:rsid w:val="00435ECE"/>
    <w:rsid w:val="0043622C"/>
    <w:rsid w:val="00495D59"/>
    <w:rsid w:val="004B74A7"/>
    <w:rsid w:val="004E645F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77728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1835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2023-02-02T13:17:00Z</dcterms:created>
  <dcterms:modified xsi:type="dcterms:W3CDTF">2023-02-02T13:21:00Z</dcterms:modified>
</cp:coreProperties>
</file>