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0A868FE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66803" w:rsidRPr="00E66803">
        <w:rPr>
          <w:rFonts w:ascii="Times New Roman" w:hAnsi="Times New Roman" w:cs="Times New Roman"/>
          <w:sz w:val="24"/>
          <w:szCs w:val="24"/>
        </w:rPr>
        <w:t xml:space="preserve"> </w:t>
      </w:r>
      <w:r w:rsidR="00E66803" w:rsidRPr="00E66803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E66803" w:rsidRPr="00E66803">
        <w:rPr>
          <w:rFonts w:ascii="Times New Roman" w:hAnsi="Times New Roman" w:cs="Times New Roman"/>
          <w:sz w:val="24"/>
          <w:szCs w:val="24"/>
        </w:rPr>
        <w:t>Промэнергобанк</w:t>
      </w:r>
      <w:proofErr w:type="spellEnd"/>
      <w:r w:rsidR="00E66803" w:rsidRPr="00E66803">
        <w:rPr>
          <w:rFonts w:ascii="Times New Roman" w:hAnsi="Times New Roman" w:cs="Times New Roman"/>
          <w:sz w:val="24"/>
          <w:szCs w:val="24"/>
        </w:rPr>
        <w:t>»), 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66803" w:rsidRPr="00E66803">
        <w:rPr>
          <w:rFonts w:ascii="Times New Roman" w:hAnsi="Times New Roman" w:cs="Times New Roman"/>
          <w:sz w:val="24"/>
          <w:szCs w:val="24"/>
          <w:lang w:eastAsia="ru-RU"/>
        </w:rPr>
        <w:t>сообщение 02030149193 в газете АО «Коммерсантъ» №157(7358) от 27.08.2022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7D083E1" w14:textId="7DB96CDE" w:rsidR="00E66803" w:rsidRDefault="00E6680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12 - </w:t>
      </w:r>
      <w:proofErr w:type="spellStart"/>
      <w:r w:rsidRPr="00E66803">
        <w:rPr>
          <w:rFonts w:ascii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 w:rsidRPr="00E66803">
        <w:rPr>
          <w:rFonts w:ascii="Times New Roman" w:hAnsi="Times New Roman" w:cs="Times New Roman"/>
          <w:sz w:val="24"/>
          <w:szCs w:val="24"/>
          <w:lang w:eastAsia="ru-RU"/>
        </w:rPr>
        <w:t xml:space="preserve"> Дина Валерьевна (наследник ИП </w:t>
      </w:r>
      <w:proofErr w:type="spellStart"/>
      <w:r w:rsidRPr="00E66803">
        <w:rPr>
          <w:rFonts w:ascii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 w:rsidRPr="00E66803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Самсонович, ИНН 143509903721), КД 0508 от 15.10.2013, КД 0520 от 30.10.2013, решение Череповецкого городского суда от 24.03.2017 по делу 2-2048/2017, КД 0578 от 10.02.2014, г. Вологда, решение Череповецкого городского суда от 31.10.2017 по делу 2-5158/2017 , КД 7839 от 03.08.2011, г. Вологда, решение Череповецкого городского суда от 08.11.2017 по делу 2-1499/2017, КД 0653 от 24.06.2014, г. Вологда, решение Череповецкого городского суда от 29.10.2018 по делу 2-5295/2018, КД 7893 от 26.09.2011, г. Вологда, КД 7939 от 23.11.2011, г. Вологда, решение Череповецкого городского суда от 03.07.2018 по делу 2-2157/2018 (16 982 146,72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6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66803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2023-02-09T11:45:00Z</dcterms:created>
  <dcterms:modified xsi:type="dcterms:W3CDTF">2023-02-09T11:45:00Z</dcterms:modified>
</cp:coreProperties>
</file>