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C3BF119" w:rsidR="000207CC" w:rsidRPr="00DB4A63" w:rsidRDefault="00DB4A63" w:rsidP="000207CC">
      <w:pPr>
        <w:spacing w:before="120" w:after="120"/>
        <w:jc w:val="both"/>
        <w:rPr>
          <w:color w:val="000000"/>
        </w:rPr>
      </w:pPr>
      <w:r w:rsidRPr="00DB4A6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4A63">
        <w:t>лит.В</w:t>
      </w:r>
      <w:proofErr w:type="spellEnd"/>
      <w:r w:rsidRPr="00DB4A63">
        <w:t xml:space="preserve">, (812)334-26-04, 8(800) 777-57-57, </w:t>
      </w:r>
      <w:hyperlink r:id="rId4" w:history="1">
        <w:r w:rsidRPr="00DB4A63">
          <w:rPr>
            <w:rStyle w:val="a6"/>
            <w:b/>
            <w:bCs/>
          </w:rPr>
          <w:t>o.ivanova@auction-house.ru</w:t>
        </w:r>
      </w:hyperlink>
      <w:r w:rsidRPr="00DB4A63">
        <w:t xml:space="preserve">), действующее на основании договора с </w:t>
      </w:r>
      <w:r w:rsidRPr="00DB4A63">
        <w:rPr>
          <w:noProof/>
        </w:rPr>
        <w:t xml:space="preserve">Публичным акционерным обществом «М2М Прайвет Банк» (ПАО М2М Прайвет Банк), </w:t>
      </w:r>
      <w:r w:rsidRPr="00DB4A63"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DB4A63">
        <w:rPr>
          <w:noProof/>
        </w:rPr>
        <w:t>г. Москвы от 9 марта 2017 года по делу № А40-251578/16-177-295Б</w:t>
      </w:r>
      <w:r w:rsidRPr="00DB4A63">
        <w:t xml:space="preserve"> является государственная корпорация «Агентство по страхованию вкладов» (109240, г. Москва, ул. Высоцкого, д. 4), </w:t>
      </w:r>
      <w:r w:rsidR="000207CC" w:rsidRPr="00DB4A63">
        <w:rPr>
          <w:rFonts w:eastAsia="Calibri"/>
          <w:lang w:eastAsia="en-US"/>
        </w:rPr>
        <w:t>сообщает</w:t>
      </w:r>
      <w:r w:rsidR="001B37C4" w:rsidRPr="00DB4A63">
        <w:t xml:space="preserve">, </w:t>
      </w:r>
      <w:r w:rsidR="001B37C4" w:rsidRPr="00DB4A63">
        <w:rPr>
          <w:color w:val="000000"/>
        </w:rPr>
        <w:t xml:space="preserve">что по итогам </w:t>
      </w:r>
      <w:r w:rsidR="00DF29A6" w:rsidRPr="005A5534">
        <w:rPr>
          <w:b/>
          <w:bCs/>
          <w:color w:val="000000"/>
        </w:rPr>
        <w:t>повторных</w:t>
      </w:r>
      <w:r w:rsidR="001B37C4" w:rsidRPr="00DB4A63"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="005A5534">
        <w:t xml:space="preserve"> </w:t>
      </w:r>
      <w:r w:rsidRPr="00DB4A63">
        <w:t xml:space="preserve">(сообщение № 2030162246 в газете АО </w:t>
      </w:r>
      <w:r w:rsidRPr="00DB4A6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4A63">
        <w:instrText xml:space="preserve"> FORMTEXT </w:instrText>
      </w:r>
      <w:r w:rsidRPr="00DB4A63">
        <w:rPr>
          <w:b/>
          <w:bCs/>
        </w:rPr>
      </w:r>
      <w:r w:rsidRPr="00DB4A63">
        <w:rPr>
          <w:b/>
          <w:bCs/>
        </w:rPr>
        <w:fldChar w:fldCharType="separate"/>
      </w:r>
      <w:r w:rsidRPr="00DB4A63">
        <w:t>«Коммерсантъ»</w:t>
      </w:r>
      <w:r w:rsidRPr="00DB4A63">
        <w:rPr>
          <w:b/>
          <w:bCs/>
        </w:rPr>
        <w:fldChar w:fldCharType="end"/>
      </w:r>
      <w:r w:rsidRPr="00DB4A63">
        <w:t xml:space="preserve"> от 29.10.2022г. №202(7403)) </w:t>
      </w:r>
      <w:r w:rsidR="001B37C4" w:rsidRPr="00DB4A63">
        <w:t>на электронной площадке АО «Российский аукционный дом», по адресу в сети интернет: bankruptcy.lot-online.ru, проведенных</w:t>
      </w:r>
      <w:r w:rsidR="00DB1F98" w:rsidRPr="00DB4A63">
        <w:t xml:space="preserve"> </w:t>
      </w:r>
      <w:r w:rsidRPr="00DB4A63">
        <w:t>06 февраля 2023г.</w:t>
      </w:r>
      <w:r w:rsidRPr="00DB4A63">
        <w:t xml:space="preserve">, </w:t>
      </w:r>
      <w:r w:rsidR="000207CC" w:rsidRPr="00DB4A63">
        <w:t>заключе</w:t>
      </w:r>
      <w:r w:rsidRPr="00DB4A63">
        <w:t>н</w:t>
      </w:r>
      <w:r w:rsidR="000207CC" w:rsidRPr="00DB4A63">
        <w:rPr>
          <w:color w:val="000000"/>
        </w:rPr>
        <w:t xml:space="preserve"> следующи</w:t>
      </w:r>
      <w:r w:rsidRPr="00DB4A63">
        <w:t>й</w:t>
      </w:r>
      <w:r w:rsidR="000207CC" w:rsidRPr="00DB4A63">
        <w:rPr>
          <w:color w:val="000000"/>
        </w:rPr>
        <w:t xml:space="preserve"> догово</w:t>
      </w:r>
      <w:r w:rsidRPr="00DB4A63">
        <w:t>р</w:t>
      </w:r>
      <w:r w:rsidR="000207CC" w:rsidRPr="00DB4A63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B4A6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B4A6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B4A6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4A6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B4A6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B4A6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B4A6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4A63" w:rsidRPr="00DB4A6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6F38BBE" w:rsidR="00DB4A63" w:rsidRPr="00DB4A63" w:rsidRDefault="00DB4A63" w:rsidP="00DB4A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844B7CA" w:rsidR="00DB4A63" w:rsidRPr="00DB4A63" w:rsidRDefault="00DB4A63" w:rsidP="00DB4A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F4B89F6" w:rsidR="00DB4A63" w:rsidRPr="00DB4A63" w:rsidRDefault="00DB4A63" w:rsidP="00DB4A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FF88A71" w:rsidR="00DB4A63" w:rsidRPr="00DB4A63" w:rsidRDefault="00DB4A63" w:rsidP="00DB4A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z w:val="24"/>
                <w:szCs w:val="24"/>
              </w:rPr>
              <w:t>8 269 229,82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CE3F65B" w:rsidR="00DB4A63" w:rsidRPr="00DB4A63" w:rsidRDefault="00DB4A63" w:rsidP="00DB4A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 w:cs="Times New Roman"/>
                <w:sz w:val="24"/>
                <w:szCs w:val="24"/>
              </w:rPr>
              <w:t xml:space="preserve">Мамедов Эльвин </w:t>
            </w:r>
            <w:proofErr w:type="spellStart"/>
            <w:r w:rsidRPr="00DB4A63">
              <w:rPr>
                <w:rFonts w:ascii="Times New Roman" w:hAnsi="Times New Roman" w:cs="Times New Roman"/>
                <w:sz w:val="24"/>
                <w:szCs w:val="24"/>
              </w:rPr>
              <w:t>Абульфат</w:t>
            </w:r>
            <w:proofErr w:type="spellEnd"/>
            <w:r w:rsidRPr="00DB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6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</w:tbl>
    <w:p w14:paraId="0FA818F2" w14:textId="77777777" w:rsidR="001B37C4" w:rsidRPr="00DB4A63" w:rsidRDefault="001B37C4" w:rsidP="001B37C4">
      <w:pPr>
        <w:jc w:val="both"/>
      </w:pPr>
    </w:p>
    <w:p w14:paraId="3ED1A3B4" w14:textId="77777777" w:rsidR="001B37C4" w:rsidRPr="00DB4A63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A5534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B4A63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2023-02-10T11:14:00Z</dcterms:modified>
</cp:coreProperties>
</file>