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D11B634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1A2EEB">
        <w:rPr>
          <w:rFonts w:ascii="Times New Roman" w:hAnsi="Times New Roman" w:cs="Times New Roman"/>
          <w:sz w:val="24"/>
          <w:szCs w:val="24"/>
        </w:rPr>
        <w:t xml:space="preserve"> </w:t>
      </w:r>
      <w:r w:rsidR="001A2EEB" w:rsidRPr="001A2EEB">
        <w:rPr>
          <w:rFonts w:ascii="Times New Roman" w:hAnsi="Times New Roman" w:cs="Times New Roman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1A2EEB" w:rsidRPr="001A2EEB">
        <w:rPr>
          <w:rFonts w:ascii="Times New Roman" w:hAnsi="Times New Roman" w:cs="Times New Roman"/>
          <w:sz w:val="24"/>
          <w:szCs w:val="24"/>
        </w:rPr>
        <w:t>Инвестрастбанк</w:t>
      </w:r>
      <w:proofErr w:type="spellEnd"/>
      <w:r w:rsidR="001A2EEB" w:rsidRPr="001A2EEB">
        <w:rPr>
          <w:rFonts w:ascii="Times New Roman" w:hAnsi="Times New Roman" w:cs="Times New Roman"/>
          <w:sz w:val="24"/>
          <w:szCs w:val="24"/>
        </w:rPr>
        <w:t xml:space="preserve"> (акционерное общество) (Банк ИТБ (АО)))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1A2E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EEB" w:rsidRPr="001A2EEB">
        <w:rPr>
          <w:rFonts w:ascii="Times New Roman" w:hAnsi="Times New Roman" w:cs="Times New Roman"/>
          <w:sz w:val="24"/>
          <w:szCs w:val="24"/>
          <w:lang w:eastAsia="ru-RU"/>
        </w:rPr>
        <w:t>02030162918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1A2EEB" w:rsidRPr="001A2EEB">
        <w:rPr>
          <w:rFonts w:ascii="Times New Roman" w:hAnsi="Times New Roman" w:cs="Times New Roman"/>
          <w:sz w:val="24"/>
          <w:szCs w:val="24"/>
          <w:lang w:eastAsia="ru-RU"/>
        </w:rPr>
        <w:t>№202(7403) от 29.10.2022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B87E293" w14:textId="3D584B8E" w:rsidR="001A2EEB" w:rsidRDefault="001A2EE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7 - </w:t>
      </w:r>
      <w:r w:rsidRPr="001A2EEB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-285,4 кв. м, земельный участок - 1293 +/- 25 кв. м, адрес: Красноярский край, п. Емельяново, ул. Московская, д.111А, 2-этажный, кадастровые номера 24:11:0010105:3272,  24:11:0010105:342, земли населенных пунктов - для индивидуального жилищного строительства, ограничения и обременения: ограничения прав на земельный участок, предусмотренные статьями 56, 56.1 Земельного кодекса Российской Федерации, Приказ об установлении </w:t>
      </w:r>
      <w:proofErr w:type="spellStart"/>
      <w:r w:rsidRPr="001A2EEB">
        <w:rPr>
          <w:rFonts w:ascii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1A2EEB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аэродрома Черемшанка № 301-П от 15.11.2021, срок действия: 14.12.2021; информация о зарегистрированных лицах уточняется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1A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A2EE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666C8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Керимова Галина Никифоровна</cp:lastModifiedBy>
  <cp:revision>2</cp:revision>
  <cp:lastPrinted>2016-10-26T09:11:00Z</cp:lastPrinted>
  <dcterms:created xsi:type="dcterms:W3CDTF">2023-02-15T13:53:00Z</dcterms:created>
  <dcterms:modified xsi:type="dcterms:W3CDTF">2023-02-15T13:53:00Z</dcterms:modified>
</cp:coreProperties>
</file>