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4616" w14:textId="784C9788" w:rsidR="00E27D1D" w:rsidRPr="00DA4B67" w:rsidRDefault="009E5321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r w:rsidRPr="00DA4B67">
        <w:rPr>
          <w:rFonts w:ascii="Times New Roman" w:hAnsi="Times New Roman" w:cs="Times New Roman"/>
          <w:b/>
          <w:bCs/>
          <w:sz w:val="20"/>
          <w:szCs w:val="20"/>
        </w:rPr>
        <w:t>Цыреновой Анастасией Александровной</w:t>
      </w:r>
      <w:r w:rsidRPr="00DA4B67">
        <w:rPr>
          <w:rFonts w:ascii="Times New Roman" w:hAnsi="Times New Roman" w:cs="Times New Roman"/>
          <w:sz w:val="20"/>
          <w:szCs w:val="20"/>
        </w:rPr>
        <w:t xml:space="preserve"> (дата рождения: 05.11.1983 г., место рождения: г. Улан-Уде., ИНН 032357363940, регистрация по месту жительства: 670042, Республика Бурятия, пр. Строителей. д. 12, кв. 39), именуемой в дальнейшем «Доверитель», «Должник», в лице финансового управляющего </w:t>
      </w:r>
      <w:r w:rsidRPr="00DA4B67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Pr="00DA4B67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E27D1D" w:rsidRPr="00DA4B67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(далее - ЭП) имущество Цыреновой Анастасии Александровны, находящееся в залоге «</w:t>
      </w:r>
      <w:proofErr w:type="spellStart"/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БайкалБанк</w:t>
      </w:r>
      <w:proofErr w:type="spellEnd"/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» (ПАО):</w:t>
      </w:r>
    </w:p>
    <w:p w14:paraId="79E6D771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10: Помещение, назначение: нежилое. Площадь: общая 39,9 кв.м. Этаж: Подвал № б/н. Адрес</w:t>
      </w:r>
    </w:p>
    <w:p w14:paraId="27E40EAD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(местоположение): Россия, Республика Бурятия, г. Улан-Удэ, квартал 140А, дом № 5. Подвал 22-23.</w:t>
      </w:r>
    </w:p>
    <w:p w14:paraId="7313C9CD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(или условный) номер: 03:24:032002:283.; Помещение, назначение: нежилое. Площадь: общая</w:t>
      </w:r>
    </w:p>
    <w:p w14:paraId="5931BE33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223,8 кв.м. Этаж: Подвал № б/н. Адрес (местоположение): Россия, Республика Бурятия, г. Улан-Удэ, квартал</w:t>
      </w:r>
    </w:p>
    <w:p w14:paraId="645A86C3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140А, дом № 5. Подвал 1-10. Кадастровый (или условный) номер: 03:24:032002:265.; Помещение, назначение:</w:t>
      </w:r>
    </w:p>
    <w:p w14:paraId="7FF0D7AE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нежилое. Площадь: общая 81,7 кв.м. Этаж: Подвал № б/н. Адрес (местоположение): Россия, Республика</w:t>
      </w:r>
    </w:p>
    <w:p w14:paraId="558F1D2E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Бурятия, г. Улан-Удэ, квартал 140А, дом № 5. Подвал 26,29,30,33. Кадастровый (или условный) номер:</w:t>
      </w:r>
    </w:p>
    <w:p w14:paraId="6E5F47FF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03:24:032002:305.; Помещение, назначение: нежилое. Площадь: общая 41,3 кв.м. Этаж: Подвал № б/н. Адрес</w:t>
      </w:r>
    </w:p>
    <w:p w14:paraId="5859FD1E" w14:textId="77777777" w:rsidR="004C6CF8" w:rsidRPr="004C6CF8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(местоположение): Россия, Республика Бурятия, г. Улан-Удэ, квартал 140А, дом № 5. Подвал 36-37.</w:t>
      </w:r>
    </w:p>
    <w:p w14:paraId="6F70A63F" w14:textId="6B050D30" w:rsidR="00D4654A" w:rsidRDefault="004C6CF8" w:rsidP="004C6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(или условный) номер: 03:24:032002:273- с Котенко Владимиром Михайловичем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032400176386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6CF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купли-продажи по цене 8088888,00 рублей.</w:t>
      </w:r>
    </w:p>
    <w:sectPr w:rsidR="00D4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4C6CF8"/>
    <w:rsid w:val="00752DF6"/>
    <w:rsid w:val="00755C87"/>
    <w:rsid w:val="009E5321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7</cp:revision>
  <dcterms:created xsi:type="dcterms:W3CDTF">2023-01-30T06:11:00Z</dcterms:created>
  <dcterms:modified xsi:type="dcterms:W3CDTF">2023-02-22T05:08:00Z</dcterms:modified>
</cp:coreProperties>
</file>