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ABD9B35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941E89">
        <w:rPr>
          <w:rFonts w:ascii="Times New Roman" w:hAnsi="Times New Roman" w:cs="Times New Roman"/>
          <w:sz w:val="24"/>
          <w:szCs w:val="24"/>
        </w:rPr>
        <w:t xml:space="preserve"> </w:t>
      </w:r>
      <w:r w:rsidR="00941E89" w:rsidRPr="00941E89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41E89" w:rsidRPr="00941E89">
        <w:rPr>
          <w:rFonts w:ascii="Times New Roman" w:hAnsi="Times New Roman" w:cs="Times New Roman"/>
          <w:sz w:val="24"/>
          <w:szCs w:val="24"/>
          <w:lang w:eastAsia="ru-RU"/>
        </w:rPr>
        <w:t>сообщение 02030149261 в газете АО «Коммерсантъ» №157(7358) от 27.08.2022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14A7487" w14:textId="2CE224E4" w:rsidR="00941E89" w:rsidRPr="00AD6187" w:rsidRDefault="00941E8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AD6187" w:rsidRPr="00AD618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44CA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D6187" w:rsidRPr="00AD6187">
        <w:rPr>
          <w:rFonts w:ascii="Times New Roman" w:hAnsi="Times New Roman" w:cs="Times New Roman"/>
          <w:sz w:val="24"/>
          <w:szCs w:val="24"/>
          <w:lang w:eastAsia="ru-RU"/>
        </w:rPr>
        <w:t>ООО "Ареал", ИНН 5506208933, КД 05-09-2670 от 29.12.2015, определение АС Омской области от 17.01.2019 по делу А46-13439/2018 о включении в РТК третьей очереди в сумме 61 329 319,41 руб., должник признан банкротом, в отношении него введено конкурсное производство (61 329 319,41 руб.)</w:t>
      </w:r>
      <w:r w:rsidR="00AD61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941E89" w:rsidRPr="00AD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244CA2"/>
    <w:rsid w:val="003011DE"/>
    <w:rsid w:val="00305077"/>
    <w:rsid w:val="003A3508"/>
    <w:rsid w:val="003D2FB9"/>
    <w:rsid w:val="003F4D88"/>
    <w:rsid w:val="00422181"/>
    <w:rsid w:val="00460910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1E89"/>
    <w:rsid w:val="009434E6"/>
    <w:rsid w:val="009542B0"/>
    <w:rsid w:val="00A74582"/>
    <w:rsid w:val="00AD6187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2023-02-27T09:33:00Z</dcterms:created>
  <dcterms:modified xsi:type="dcterms:W3CDTF">2023-02-27T09:33:00Z</dcterms:modified>
</cp:coreProperties>
</file>