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4B" w:rsidRDefault="00501934">
      <w:pPr>
        <w:spacing w:line="276" w:lineRule="auto"/>
        <w:ind w:right="60"/>
        <w:jc w:val="center"/>
        <w:rPr>
          <w:b/>
          <w:sz w:val="28"/>
        </w:rPr>
      </w:pPr>
      <w:r>
        <w:rPr>
          <w:b/>
          <w:sz w:val="28"/>
        </w:rPr>
        <w:t xml:space="preserve">Электронный аукцион </w:t>
      </w:r>
    </w:p>
    <w:p w:rsidR="00A2554B" w:rsidRDefault="00501934">
      <w:pPr>
        <w:spacing w:line="276" w:lineRule="auto"/>
        <w:ind w:right="60"/>
        <w:jc w:val="center"/>
        <w:rPr>
          <w:b/>
          <w:sz w:val="28"/>
        </w:rPr>
      </w:pPr>
      <w:r>
        <w:rPr>
          <w:b/>
          <w:sz w:val="28"/>
        </w:rPr>
        <w:t xml:space="preserve">по продаже недвижимого имущества, </w:t>
      </w:r>
    </w:p>
    <w:p w:rsidR="00A2554B" w:rsidRDefault="00501934">
      <w:pPr>
        <w:spacing w:line="276" w:lineRule="auto"/>
        <w:ind w:right="60"/>
        <w:jc w:val="center"/>
        <w:rPr>
          <w:b/>
          <w:sz w:val="28"/>
        </w:rPr>
      </w:pPr>
      <w:r>
        <w:rPr>
          <w:b/>
          <w:sz w:val="28"/>
        </w:rPr>
        <w:t>принадлежащего частному собственнику</w:t>
      </w:r>
    </w:p>
    <w:p w:rsidR="00A2554B" w:rsidRDefault="00501934">
      <w:pPr>
        <w:spacing w:line="259" w:lineRule="auto"/>
        <w:ind w:left="10" w:right="60"/>
        <w:jc w:val="center"/>
        <w:rPr>
          <w:b/>
          <w:sz w:val="28"/>
        </w:rPr>
      </w:pPr>
      <w:r>
        <w:rPr>
          <w:b/>
          <w:sz w:val="28"/>
        </w:rPr>
        <w:t xml:space="preserve"> </w:t>
      </w:r>
    </w:p>
    <w:p w:rsidR="00A2554B" w:rsidRDefault="00501934">
      <w:pPr>
        <w:tabs>
          <w:tab w:val="left" w:pos="10065"/>
        </w:tabs>
        <w:spacing w:after="8"/>
        <w:ind w:left="183" w:right="60"/>
        <w:jc w:val="center"/>
      </w:pPr>
      <w:r>
        <w:rPr>
          <w:b/>
        </w:rPr>
        <w:t>Электронный аукцион будет проводиться 27.03.2023</w:t>
      </w:r>
      <w:r>
        <w:rPr>
          <w:b/>
          <w:bCs/>
          <w:sz w:val="23"/>
          <w:szCs w:val="23"/>
        </w:rPr>
        <w:t xml:space="preserve"> </w:t>
      </w:r>
      <w:r>
        <w:rPr>
          <w:b/>
        </w:rPr>
        <w:t xml:space="preserve">г. с 11:00 </w:t>
      </w:r>
    </w:p>
    <w:p w:rsidR="00A2554B" w:rsidRDefault="00501934">
      <w:pPr>
        <w:tabs>
          <w:tab w:val="left" w:pos="10065"/>
        </w:tabs>
        <w:spacing w:after="8"/>
        <w:ind w:left="183" w:right="60"/>
        <w:jc w:val="center"/>
        <w:rPr>
          <w:b/>
        </w:rPr>
      </w:pPr>
      <w:r>
        <w:rPr>
          <w:b/>
        </w:rPr>
        <w:t xml:space="preserve">на электронной торговой площадке АО «Российский аукционный дом» </w:t>
      </w:r>
    </w:p>
    <w:p w:rsidR="00A2554B" w:rsidRDefault="00501934">
      <w:pPr>
        <w:tabs>
          <w:tab w:val="left" w:pos="10065"/>
        </w:tabs>
        <w:spacing w:after="8"/>
        <w:ind w:left="183" w:right="60"/>
        <w:jc w:val="center"/>
      </w:pPr>
      <w:r>
        <w:rPr>
          <w:b/>
        </w:rPr>
        <w:t xml:space="preserve">по адресу </w:t>
      </w:r>
      <w:hyperlink r:id="rId5">
        <w:r>
          <w:rPr>
            <w:b/>
            <w:color w:val="0000FF"/>
            <w:u w:val="single" w:color="0000FF"/>
          </w:rPr>
          <w:t>www.lot-online.ru</w:t>
        </w:r>
        <w:r>
          <w:rPr>
            <w:b/>
          </w:rPr>
          <w:t>.</w:t>
        </w:r>
      </w:hyperlink>
      <w:r>
        <w:rPr>
          <w:b/>
        </w:rPr>
        <w:t xml:space="preserve"> </w:t>
      </w:r>
    </w:p>
    <w:p w:rsidR="00A2554B" w:rsidRDefault="00501934">
      <w:pPr>
        <w:tabs>
          <w:tab w:val="left" w:pos="10065"/>
        </w:tabs>
        <w:spacing w:after="8"/>
        <w:ind w:left="183" w:right="60"/>
        <w:jc w:val="center"/>
        <w:rPr>
          <w:b/>
        </w:rPr>
      </w:pPr>
      <w:r>
        <w:rPr>
          <w:b/>
        </w:rPr>
        <w:t xml:space="preserve">Организатор торгов – акционерное общество «РАД-Холдинг» (АО «РАД-Холдинг»). </w:t>
      </w:r>
    </w:p>
    <w:p w:rsidR="00A2554B" w:rsidRDefault="00501934">
      <w:pPr>
        <w:tabs>
          <w:tab w:val="left" w:pos="3969"/>
        </w:tabs>
        <w:jc w:val="center"/>
      </w:pPr>
      <w:r>
        <w:rPr>
          <w:b/>
        </w:rPr>
        <w:t>Прием заявок осуществляется</w:t>
      </w:r>
      <w:r>
        <w:rPr>
          <w:b/>
          <w:bCs/>
          <w:sz w:val="23"/>
          <w:szCs w:val="23"/>
        </w:rPr>
        <w:t xml:space="preserve"> </w:t>
      </w:r>
      <w:r>
        <w:rPr>
          <w:b/>
        </w:rPr>
        <w:t xml:space="preserve">01.03.2023 </w:t>
      </w:r>
      <w:r>
        <w:rPr>
          <w:b/>
          <w:bCs/>
          <w:sz w:val="23"/>
          <w:szCs w:val="23"/>
        </w:rPr>
        <w:t xml:space="preserve">г. </w:t>
      </w:r>
      <w:proofErr w:type="gramStart"/>
      <w:r>
        <w:rPr>
          <w:b/>
          <w:bCs/>
          <w:sz w:val="23"/>
          <w:szCs w:val="23"/>
        </w:rPr>
        <w:t>с  9:00:00</w:t>
      </w:r>
      <w:proofErr w:type="gramEnd"/>
      <w:r>
        <w:rPr>
          <w:b/>
          <w:bCs/>
          <w:sz w:val="23"/>
          <w:szCs w:val="23"/>
        </w:rPr>
        <w:t xml:space="preserve"> по 23.03.2023 г. до  18:00:00</w:t>
      </w:r>
    </w:p>
    <w:p w:rsidR="00A2554B" w:rsidRDefault="00501934">
      <w:pPr>
        <w:tabs>
          <w:tab w:val="left" w:pos="10065"/>
        </w:tabs>
        <w:spacing w:after="8"/>
        <w:ind w:left="981" w:right="60"/>
        <w:jc w:val="center"/>
        <w:rPr>
          <w:b/>
        </w:rPr>
      </w:pPr>
      <w:r>
        <w:rPr>
          <w:b/>
        </w:rPr>
        <w:t xml:space="preserve">на электронной торговой площадке АО «РАД» </w:t>
      </w:r>
    </w:p>
    <w:p w:rsidR="00A2554B" w:rsidRDefault="00501934">
      <w:pPr>
        <w:tabs>
          <w:tab w:val="left" w:pos="10065"/>
        </w:tabs>
        <w:spacing w:after="8"/>
        <w:ind w:left="981" w:right="60"/>
        <w:jc w:val="center"/>
      </w:pPr>
      <w:r>
        <w:rPr>
          <w:b/>
        </w:rPr>
        <w:t xml:space="preserve">по адресу </w:t>
      </w:r>
      <w:hyperlink r:id="rId6">
        <w:r>
          <w:rPr>
            <w:b/>
            <w:color w:val="0000FF"/>
            <w:u w:val="single" w:color="0000FF"/>
          </w:rPr>
          <w:t>www.lot-online.ru</w:t>
        </w:r>
        <w:r>
          <w:rPr>
            <w:b/>
          </w:rPr>
          <w:t>.</w:t>
        </w:r>
      </w:hyperlink>
      <w:r>
        <w:rPr>
          <w:b/>
        </w:rPr>
        <w:t xml:space="preserve"> </w:t>
      </w:r>
    </w:p>
    <w:p w:rsidR="00A2554B" w:rsidRDefault="00501934">
      <w:pPr>
        <w:tabs>
          <w:tab w:val="left" w:pos="10065"/>
        </w:tabs>
        <w:spacing w:after="8"/>
        <w:ind w:left="183" w:right="60"/>
        <w:jc w:val="center"/>
      </w:pPr>
      <w:r>
        <w:rPr>
          <w:b/>
        </w:rPr>
        <w:t>Задаток должен поступить на счет Оператора</w:t>
      </w:r>
      <w:r>
        <w:t xml:space="preserve"> </w:t>
      </w:r>
      <w:r>
        <w:rPr>
          <w:b/>
        </w:rPr>
        <w:t xml:space="preserve">электронной площадки не позднее 23.03.2023г. до 18:00. </w:t>
      </w:r>
    </w:p>
    <w:p w:rsidR="00A2554B" w:rsidRDefault="00501934">
      <w:pPr>
        <w:tabs>
          <w:tab w:val="left" w:pos="10065"/>
        </w:tabs>
        <w:spacing w:after="8"/>
        <w:ind w:left="183" w:right="60"/>
        <w:jc w:val="center"/>
        <w:rPr>
          <w:b/>
        </w:rPr>
      </w:pPr>
      <w:r>
        <w:rPr>
          <w:b/>
        </w:rPr>
        <w:t>Определение участников электронного аукциона состоится 24.03.2023 г.</w:t>
      </w:r>
    </w:p>
    <w:p w:rsidR="00A2554B" w:rsidRDefault="00501934">
      <w:pPr>
        <w:tabs>
          <w:tab w:val="left" w:pos="10065"/>
        </w:tabs>
        <w:spacing w:after="8"/>
        <w:ind w:left="183" w:right="60"/>
        <w:jc w:val="center"/>
      </w:pPr>
      <w:r>
        <w:rPr>
          <w:b/>
        </w:rPr>
        <w:t xml:space="preserve"> с 9:00 до 17:00</w:t>
      </w:r>
    </w:p>
    <w:p w:rsidR="00A2554B" w:rsidRDefault="00501934">
      <w:pPr>
        <w:spacing w:after="33" w:line="247" w:lineRule="auto"/>
        <w:ind w:left="430" w:right="6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понижения начальной цены («голландский аукцион»). </w:t>
      </w:r>
    </w:p>
    <w:p w:rsidR="00A2554B" w:rsidRDefault="00501934">
      <w:pPr>
        <w:spacing w:after="22" w:line="259" w:lineRule="auto"/>
        <w:ind w:right="60"/>
        <w:jc w:val="center"/>
      </w:pPr>
      <w:r>
        <w:t xml:space="preserve"> </w:t>
      </w:r>
    </w:p>
    <w:p w:rsidR="00A2554B" w:rsidRDefault="00501934">
      <w:pPr>
        <w:spacing w:after="33" w:line="247" w:lineRule="auto"/>
        <w:ind w:left="298" w:right="6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A2554B" w:rsidRDefault="00501934">
      <w:pPr>
        <w:spacing w:after="10" w:line="247" w:lineRule="auto"/>
        <w:ind w:left="298" w:right="60"/>
        <w:jc w:val="center"/>
      </w:pPr>
      <w:r>
        <w:t xml:space="preserve">время сервера электронной торговой площадки) </w:t>
      </w:r>
    </w:p>
    <w:p w:rsidR="00A2554B" w:rsidRDefault="00A2554B">
      <w:pPr>
        <w:tabs>
          <w:tab w:val="left" w:pos="3969"/>
        </w:tabs>
        <w:jc w:val="center"/>
        <w:rPr>
          <w:rFonts w:cs="Times New Roman"/>
          <w:b/>
          <w:bCs/>
          <w:sz w:val="23"/>
          <w:szCs w:val="23"/>
        </w:rPr>
      </w:pPr>
    </w:p>
    <w:p w:rsidR="00A2554B" w:rsidRDefault="00501934">
      <w:pPr>
        <w:ind w:right="60" w:firstLine="709"/>
      </w:pPr>
      <w:r>
        <w:rPr>
          <w:b/>
          <w:sz w:val="22"/>
          <w:szCs w:val="22"/>
        </w:rPr>
        <w:t xml:space="preserve">Объекты продажи (Объекты, лот): </w:t>
      </w:r>
      <w:r>
        <w:rPr>
          <w:sz w:val="22"/>
          <w:szCs w:val="22"/>
        </w:rPr>
        <w:tab/>
      </w:r>
    </w:p>
    <w:p w:rsidR="00A2554B" w:rsidRDefault="00501934">
      <w:pPr>
        <w:pStyle w:val="Standard"/>
        <w:ind w:firstLine="426"/>
        <w:jc w:val="both"/>
        <w:rPr>
          <w:rFonts w:eastAsia="SimSun, 宋体"/>
          <w:b/>
          <w:sz w:val="22"/>
          <w:szCs w:val="22"/>
          <w:lang w:eastAsia="hi-IN" w:bidi="hi-IN"/>
        </w:rPr>
      </w:pPr>
      <w:r>
        <w:rPr>
          <w:rFonts w:eastAsia="SimSun, 宋体"/>
          <w:b/>
          <w:sz w:val="22"/>
          <w:szCs w:val="22"/>
          <w:lang w:eastAsia="hi-IN" w:bidi="hi-IN"/>
        </w:rPr>
        <w:t xml:space="preserve"> </w:t>
      </w:r>
    </w:p>
    <w:p w:rsidR="00A2554B" w:rsidRDefault="00501934">
      <w:pPr>
        <w:pStyle w:val="Standard"/>
        <w:ind w:firstLine="709"/>
        <w:jc w:val="both"/>
        <w:rPr>
          <w:sz w:val="22"/>
          <w:szCs w:val="22"/>
        </w:rPr>
      </w:pPr>
      <w:r>
        <w:rPr>
          <w:rFonts w:eastAsia="SimSun, 宋体"/>
          <w:b/>
          <w:bCs/>
          <w:sz w:val="22"/>
          <w:szCs w:val="22"/>
          <w:lang w:eastAsia="hi-IN" w:bidi="hi-IN"/>
        </w:rPr>
        <w:t>Объект 1</w:t>
      </w:r>
      <w:r>
        <w:rPr>
          <w:rFonts w:eastAsia="SimSun, 宋体"/>
          <w:sz w:val="22"/>
          <w:szCs w:val="22"/>
          <w:lang w:eastAsia="hi-IN" w:bidi="hi-IN"/>
        </w:rPr>
        <w:t xml:space="preserve"> - </w:t>
      </w:r>
      <w:r>
        <w:rPr>
          <w:rFonts w:eastAsia="SimSun, 宋体"/>
          <w:sz w:val="22"/>
          <w:szCs w:val="22"/>
          <w:shd w:val="clear" w:color="auto" w:fill="FFFFFF"/>
          <w:lang w:eastAsia="hi-IN" w:bidi="hi-IN"/>
        </w:rPr>
        <w:t>З</w:t>
      </w:r>
      <w:r>
        <w:rPr>
          <w:color w:val="000000"/>
          <w:sz w:val="22"/>
          <w:szCs w:val="22"/>
          <w:shd w:val="clear" w:color="auto" w:fill="FFFFFF"/>
        </w:rPr>
        <w:t>дание, наименование - ресторан "Горный хрусталь"</w:t>
      </w:r>
      <w:r>
        <w:rPr>
          <w:rFonts w:eastAsia="SimSun, 宋体"/>
          <w:sz w:val="22"/>
          <w:szCs w:val="22"/>
          <w:shd w:val="clear" w:color="auto" w:fill="FFFFFF"/>
          <w:lang w:eastAsia="hi-IN" w:bidi="hi-IN"/>
        </w:rPr>
        <w:t xml:space="preserve">, общей площадью 11 194,3 </w:t>
      </w:r>
      <w:proofErr w:type="spellStart"/>
      <w:r>
        <w:rPr>
          <w:rFonts w:eastAsia="SimSun, 宋体"/>
          <w:sz w:val="22"/>
          <w:szCs w:val="22"/>
          <w:shd w:val="clear" w:color="auto" w:fill="FFFFFF"/>
          <w:lang w:eastAsia="hi-IN" w:bidi="hi-IN"/>
        </w:rPr>
        <w:t>кв.м</w:t>
      </w:r>
      <w:proofErr w:type="spellEnd"/>
      <w:r>
        <w:rPr>
          <w:rFonts w:eastAsia="SimSun, 宋体"/>
          <w:sz w:val="22"/>
          <w:szCs w:val="22"/>
          <w:shd w:val="clear" w:color="auto" w:fill="FFFFFF"/>
          <w:lang w:eastAsia="hi-IN" w:bidi="hi-IN"/>
        </w:rPr>
        <w:t xml:space="preserve">., количество этажей: 4, в том числе подземных 1, назначение: нежилое здание, </w:t>
      </w:r>
      <w:r>
        <w:rPr>
          <w:rFonts w:eastAsia="SimSun, 宋体"/>
          <w:b/>
          <w:bCs/>
          <w:sz w:val="22"/>
          <w:szCs w:val="22"/>
          <w:shd w:val="clear" w:color="auto" w:fill="FFFFFF"/>
          <w:lang w:eastAsia="hi-IN" w:bidi="hi-IN"/>
        </w:rPr>
        <w:t xml:space="preserve">кадастровый № </w:t>
      </w:r>
      <w:r>
        <w:rPr>
          <w:rFonts w:eastAsia="SimSun, 宋体"/>
          <w:b/>
          <w:bCs/>
          <w:color w:val="000000"/>
          <w:sz w:val="22"/>
          <w:szCs w:val="22"/>
          <w:shd w:val="clear" w:color="auto" w:fill="FFFFFF"/>
          <w:lang w:eastAsia="hi-IN" w:bidi="hi-IN"/>
        </w:rPr>
        <w:t>59:01:0000000:19082</w:t>
      </w:r>
      <w:r>
        <w:rPr>
          <w:rFonts w:eastAsia="SimSun, 宋体"/>
          <w:sz w:val="22"/>
          <w:szCs w:val="22"/>
          <w:shd w:val="clear" w:color="auto" w:fill="FFFFFF"/>
          <w:lang w:eastAsia="hi-IN" w:bidi="hi-IN"/>
        </w:rPr>
        <w:t xml:space="preserve">, расположенное по адресу: </w:t>
      </w:r>
      <w:r>
        <w:rPr>
          <w:rFonts w:eastAsia="SimSun, 宋体"/>
          <w:color w:val="000000"/>
          <w:sz w:val="22"/>
          <w:szCs w:val="22"/>
          <w:shd w:val="clear" w:color="auto" w:fill="FFFFFF"/>
          <w:lang w:eastAsia="hi-IN" w:bidi="hi-IN"/>
        </w:rPr>
        <w:t xml:space="preserve">Российская Федерация, Пермский край, </w:t>
      </w:r>
      <w:proofErr w:type="spellStart"/>
      <w:r>
        <w:rPr>
          <w:rFonts w:eastAsia="SimSun, 宋体"/>
          <w:color w:val="000000"/>
          <w:sz w:val="22"/>
          <w:szCs w:val="22"/>
          <w:shd w:val="clear" w:color="auto" w:fill="FFFFFF"/>
          <w:lang w:eastAsia="hi-IN" w:bidi="hi-IN"/>
        </w:rPr>
        <w:t>г.о</w:t>
      </w:r>
      <w:proofErr w:type="spellEnd"/>
      <w:r>
        <w:rPr>
          <w:rFonts w:eastAsia="SimSun, 宋体"/>
          <w:color w:val="000000"/>
          <w:sz w:val="22"/>
          <w:szCs w:val="22"/>
          <w:shd w:val="clear" w:color="auto" w:fill="FFFFFF"/>
          <w:lang w:eastAsia="hi-IN" w:bidi="hi-IN"/>
        </w:rPr>
        <w:t>. Пермский, г. Пермь, ул. Уральская, д. 85</w:t>
      </w:r>
      <w:r>
        <w:rPr>
          <w:rFonts w:eastAsia="SimSun, 宋体"/>
          <w:sz w:val="22"/>
          <w:szCs w:val="22"/>
          <w:shd w:val="clear" w:color="auto" w:fill="FFFFFF"/>
          <w:lang w:eastAsia="hi-IN" w:bidi="hi-IN"/>
        </w:rPr>
        <w:t>, право собственности зарегистрировано в Едином государственном реестре недвижимости (далее – ЕГРН) 12.08.2019 № 59:01:0000000:19082-59/091/2019-36.</w:t>
      </w:r>
    </w:p>
    <w:p w:rsidR="00A2554B" w:rsidRDefault="00501934">
      <w:pPr>
        <w:suppressAutoHyphens w:val="0"/>
        <w:ind w:firstLine="709"/>
        <w:jc w:val="both"/>
        <w:rPr>
          <w:rFonts w:eastAsia="SimSun, 宋体" w:cs="Times New Roman"/>
          <w:sz w:val="22"/>
          <w:szCs w:val="22"/>
          <w:shd w:val="clear" w:color="auto" w:fill="FFFFFF"/>
        </w:rPr>
      </w:pPr>
      <w:r>
        <w:rPr>
          <w:rFonts w:eastAsia="SimSun, 宋体" w:cs="Times New Roman"/>
          <w:sz w:val="22"/>
          <w:szCs w:val="22"/>
          <w:shd w:val="clear" w:color="auto" w:fill="FFFFFF"/>
        </w:rPr>
        <w:t>Объект 1 является выявленным объектом культурного наследия, зарегистрированным в едином государственном реестре объектов культурного наследия (памятников истории и культуры) народов Российской Федерации за № 591410309030005, представляющий собой историко-культурную ценность, Памятник «Фабрика-кухня», зарегистрирован на основании Распоряжения Губернатора Пермской области от 05.12.2000 № 713-р «О государственном учете недвижимых памятников истории и культуры Пермского края регионального значения».</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Обременения (ограничения):</w:t>
      </w:r>
    </w:p>
    <w:p w:rsidR="00A2554B" w:rsidRDefault="00501934">
      <w:pPr>
        <w:suppressAutoHyphens w:val="0"/>
        <w:ind w:firstLine="709"/>
        <w:jc w:val="both"/>
        <w:rPr>
          <w:rFonts w:cs="Times New Roman"/>
          <w:sz w:val="22"/>
          <w:szCs w:val="22"/>
        </w:rPr>
      </w:pPr>
      <w:r>
        <w:rPr>
          <w:rFonts w:eastAsia="SimSun, 宋体" w:cs="Times New Roman"/>
          <w:sz w:val="22"/>
          <w:szCs w:val="22"/>
          <w:shd w:val="clear" w:color="auto" w:fill="FFFFFF"/>
        </w:rPr>
        <w:t xml:space="preserve">- Прочие ограничения прав и обременения объекта недвижимости. Зарегистрированы в ЕГРН 07.02.2023 г. за № </w:t>
      </w:r>
      <w:r>
        <w:rPr>
          <w:rFonts w:eastAsia="TimesNewRomanPSMT" w:cs="Times New Roman"/>
          <w:kern w:val="0"/>
          <w:sz w:val="22"/>
          <w:szCs w:val="22"/>
          <w:lang w:bidi="ar-SA"/>
        </w:rPr>
        <w:t>59:01:0000000:19082-59/095/2023-46</w:t>
      </w:r>
      <w:r>
        <w:rPr>
          <w:rFonts w:eastAsia="SimSun, 宋体" w:cs="Times New Roman"/>
          <w:sz w:val="22"/>
          <w:szCs w:val="22"/>
          <w:shd w:val="clear" w:color="auto" w:fill="FFFFFF"/>
        </w:rPr>
        <w:t xml:space="preserve">, срок действия с 03.02.2006 срок не определен; лицо, в пользу которого установлено обременение: Пермский край на основании Распоряжения </w:t>
      </w:r>
      <w:r>
        <w:rPr>
          <w:rFonts w:eastAsia="TimesNewRomanPSMT" w:cs="Times New Roman"/>
          <w:kern w:val="0"/>
          <w:sz w:val="22"/>
          <w:szCs w:val="22"/>
          <w:lang w:bidi="ar-SA"/>
        </w:rPr>
        <w:t>Губернатора Пермской области № 713-р, выдан 05.12.2000; Закона РСФСР «Об охране и использовании памятников истории и культуры», выдан 15.12.1978; Договора купли-продажи недвижимого имущества, выдан 08.12.2005; Дополнительного соглашения, выдан 24.01.2006; Приказа «Об утверждении охранного обязательства собственника или иного законного владельца объекта культурного наследия регионального значения «Фабрика-кухня», № Пр55-01-06-7, выдан 27.01.2023 Государственной инспекцией по охране объектов культурного наследия Пермского края.</w:t>
      </w:r>
    </w:p>
    <w:p w:rsidR="00A2554B" w:rsidRDefault="00501934">
      <w:pPr>
        <w:suppressAutoHyphens w:val="0"/>
        <w:ind w:firstLine="709"/>
        <w:jc w:val="both"/>
        <w:rPr>
          <w:rFonts w:cs="Times New Roman"/>
          <w:sz w:val="22"/>
          <w:szCs w:val="22"/>
        </w:rPr>
      </w:pPr>
      <w:r>
        <w:rPr>
          <w:rFonts w:eastAsia="SimSun, 宋体" w:cs="Times New Roman"/>
          <w:sz w:val="22"/>
          <w:szCs w:val="22"/>
          <w:shd w:val="clear" w:color="auto" w:fill="FFFFFF"/>
        </w:rPr>
        <w:t>- Ипотека, зарегистрирована в ЕГРН 12.01.2022 за № 59:01:0000000:19082-59/089/2022-41, срок действия с 12.01.2022 по 26.09.2022; лицо, в пользу которого установлено обременение: ООО «БТ Групп», ИНН 5038160179 на основании Договора залога (ипотеки) № 6/2021 г., выдан</w:t>
      </w:r>
      <w:r>
        <w:rPr>
          <w:rFonts w:eastAsia="TimesNewRomanPSMT" w:cs="Times New Roman"/>
          <w:kern w:val="0"/>
          <w:sz w:val="22"/>
          <w:szCs w:val="22"/>
        </w:rPr>
        <w:t xml:space="preserve"> </w:t>
      </w:r>
      <w:r>
        <w:rPr>
          <w:rFonts w:cs="Times New Roman"/>
          <w:color w:val="000000"/>
          <w:kern w:val="0"/>
          <w:sz w:val="22"/>
          <w:szCs w:val="22"/>
          <w:lang w:bidi="ar-SA"/>
        </w:rPr>
        <w:t xml:space="preserve">29.12.2021; Дополнительного соглашения к Договору залога (ипотеки) №6/2021 от 29.12.2021, выдан 24.06.2022. </w:t>
      </w:r>
    </w:p>
    <w:p w:rsidR="00A2554B" w:rsidRDefault="00501934">
      <w:pPr>
        <w:pStyle w:val="Standard"/>
        <w:ind w:firstLine="709"/>
        <w:jc w:val="both"/>
        <w:rPr>
          <w:sz w:val="22"/>
          <w:szCs w:val="22"/>
        </w:rPr>
      </w:pPr>
      <w:r>
        <w:rPr>
          <w:rFonts w:eastAsia="SimSun, 宋体"/>
          <w:sz w:val="22"/>
          <w:szCs w:val="22"/>
          <w:shd w:val="clear" w:color="auto" w:fill="FFFFFF"/>
          <w:lang w:eastAsia="hi-IN" w:bidi="hi-IN"/>
        </w:rPr>
        <w:t xml:space="preserve">- Аренда (в том числе, субаренда), зарегистрирована в ЕГРН 13.09.2019 за № 59:01:0000000:19082-59/086/2019-38, срок действия с 13.09.2019 г.  на 30 (тридцать) лет; лицо, в пользу которого установлено обременение: Акционерное общество "Торговый дом "ПЕРЕКРЕСТОК", ИНН: 7728029110, на основании: Договора аренды нежилого помещения № ПВ/02, выдан 23.08.2019; </w:t>
      </w:r>
      <w:r>
        <w:rPr>
          <w:rFonts w:eastAsia="SimSun, 宋体"/>
          <w:sz w:val="22"/>
          <w:szCs w:val="22"/>
          <w:shd w:val="clear" w:color="auto" w:fill="FFFFFF"/>
          <w:lang w:eastAsia="hi-IN" w:bidi="hi-IN"/>
        </w:rPr>
        <w:lastRenderedPageBreak/>
        <w:t xml:space="preserve">Дополнительного соглашения к Договору аренды № ПВ/02 нежилого помещения от 23.08.2019, выдан 25.05.2020;  Дополнительного соглашения № 2 к Договору аренды № ПВ/02 нежилого помещения от 23.08.2019, выдан 30.03.2022; Дополнительного соглашения № 3 к Договору аренды № ПВ/02 нежилого помещения от 23.08.2019, выдан 15.07.2022; Дополнительного соглашения № 4 к Договору аренды № ПВ/02 нежилого помещения от 23.08.2019, выдан  01.07.2022. </w:t>
      </w:r>
    </w:p>
    <w:p w:rsidR="00A2554B" w:rsidRDefault="00501934">
      <w:pPr>
        <w:pStyle w:val="Standard"/>
        <w:ind w:firstLine="709"/>
        <w:jc w:val="both"/>
      </w:pPr>
      <w:r>
        <w:rPr>
          <w:rFonts w:eastAsia="SimSun, 宋体"/>
          <w:sz w:val="22"/>
          <w:szCs w:val="22"/>
          <w:shd w:val="clear" w:color="auto" w:fill="FFFFFF"/>
          <w:lang w:eastAsia="hi-IN" w:bidi="hi-IN"/>
        </w:rPr>
        <w:t xml:space="preserve">- Аренда </w:t>
      </w:r>
      <w:r>
        <w:rPr>
          <w:rFonts w:eastAsia="SimSun, 宋体"/>
          <w:sz w:val="22"/>
          <w:szCs w:val="22"/>
          <w:shd w:val="clear" w:color="auto" w:fill="FFFFFF"/>
          <w:lang w:eastAsia="hi-IN"/>
        </w:rPr>
        <w:t>(в том числе, субаренда)</w:t>
      </w:r>
      <w:r>
        <w:rPr>
          <w:rFonts w:eastAsia="SimSun, 宋体"/>
          <w:sz w:val="22"/>
          <w:szCs w:val="22"/>
          <w:shd w:val="clear" w:color="auto" w:fill="FFFFFF"/>
          <w:lang w:eastAsia="hi-IN" w:bidi="hi-IN"/>
        </w:rPr>
        <w:t xml:space="preserve">, зарегистрирована в ЕГРН 12.08.2019 за № 59:01:0000000:19082-59/091/2019-37, срок действия с 08.04.2015 на 5 лет; </w:t>
      </w:r>
      <w:r>
        <w:rPr>
          <w:rFonts w:eastAsia="SimSun, 宋体"/>
          <w:sz w:val="22"/>
          <w:szCs w:val="22"/>
          <w:shd w:val="clear" w:color="auto" w:fill="FFFFFF"/>
          <w:lang w:eastAsia="hi-IN"/>
        </w:rPr>
        <w:t>лицо, в пользу которого установлено обременение:</w:t>
      </w:r>
      <w:r>
        <w:rPr>
          <w:rFonts w:eastAsia="SimSun, 宋体"/>
          <w:sz w:val="22"/>
          <w:szCs w:val="22"/>
          <w:shd w:val="clear" w:color="auto" w:fill="FFFFFF"/>
          <w:lang w:eastAsia="hi-IN" w:bidi="hi-IN"/>
        </w:rPr>
        <w:t xml:space="preserve"> Общество с ограниченной ответственностью "Горный Хрусталь", ИНН: 5906108524, на основании Соглашения об оставлении имущества за собой (в порядке ст. 183 ФЗ "О несостоятельности (банкротстве) от 26.10.2002 №127-ФЗ и на основании Определения об утверждении мирового соглашения Арбитражного суда Уральского округа №Ф09-6351/17 по делу №А50-4062/2017 от 25.07.2019; Договора аренды №1/ГХ/ВН/2015, выдан 27.02.2015.</w:t>
      </w:r>
    </w:p>
    <w:p w:rsidR="00A2554B" w:rsidRDefault="00501934">
      <w:pPr>
        <w:pStyle w:val="Standard"/>
        <w:ind w:firstLine="709"/>
        <w:jc w:val="both"/>
        <w:rPr>
          <w:sz w:val="22"/>
          <w:szCs w:val="22"/>
        </w:rPr>
      </w:pPr>
      <w:r>
        <w:rPr>
          <w:rFonts w:eastAsia="SimSun, 宋体"/>
          <w:b/>
          <w:bCs/>
          <w:sz w:val="22"/>
          <w:szCs w:val="22"/>
          <w:shd w:val="clear" w:color="auto" w:fill="FFFFFF"/>
          <w:lang w:eastAsia="hi-IN" w:bidi="hi-IN"/>
        </w:rPr>
        <w:t>2)</w:t>
      </w:r>
      <w:r>
        <w:rPr>
          <w:rFonts w:eastAsia="SimSun, 宋体"/>
          <w:sz w:val="22"/>
          <w:szCs w:val="22"/>
          <w:shd w:val="clear" w:color="auto" w:fill="FFFFFF"/>
          <w:lang w:eastAsia="hi-IN" w:bidi="hi-IN"/>
        </w:rPr>
        <w:t xml:space="preserve">  </w:t>
      </w:r>
      <w:r>
        <w:rPr>
          <w:rFonts w:eastAsia="SimSun, 宋体"/>
          <w:b/>
          <w:bCs/>
          <w:sz w:val="22"/>
          <w:szCs w:val="22"/>
          <w:shd w:val="clear" w:color="auto" w:fill="FFFFFF"/>
          <w:lang w:eastAsia="hi-IN" w:bidi="hi-IN"/>
        </w:rPr>
        <w:t>Объект 2</w:t>
      </w:r>
      <w:r>
        <w:rPr>
          <w:rFonts w:eastAsia="SimSun, 宋体"/>
          <w:sz w:val="22"/>
          <w:szCs w:val="22"/>
          <w:shd w:val="clear" w:color="auto" w:fill="FFFFFF"/>
          <w:lang w:eastAsia="hi-IN" w:bidi="hi-IN"/>
        </w:rPr>
        <w:t xml:space="preserve"> - Земельный участок, общей площадью 8 995 +/- 33 кв. м., категория земель: земли населенных пунктов; разрешенное использование: Реконструкция ресторана "Горный хрусталь" с пристройкой торгового центра "Виват"; </w:t>
      </w:r>
      <w:r>
        <w:rPr>
          <w:rFonts w:eastAsia="SimSun, 宋体"/>
          <w:b/>
          <w:bCs/>
          <w:sz w:val="22"/>
          <w:szCs w:val="22"/>
          <w:shd w:val="clear" w:color="auto" w:fill="FFFFFF"/>
          <w:lang w:eastAsia="hi-IN" w:bidi="hi-IN"/>
        </w:rPr>
        <w:t xml:space="preserve">кадастровый № </w:t>
      </w:r>
      <w:r>
        <w:rPr>
          <w:rFonts w:eastAsia="SimSun, 宋体"/>
          <w:b/>
          <w:bCs/>
          <w:color w:val="000000"/>
          <w:sz w:val="22"/>
          <w:szCs w:val="22"/>
          <w:shd w:val="clear" w:color="auto" w:fill="FFFFFF"/>
          <w:lang w:eastAsia="hi-IN" w:bidi="hi-IN"/>
        </w:rPr>
        <w:t>59:01:4311069:4</w:t>
      </w:r>
      <w:r>
        <w:rPr>
          <w:rFonts w:eastAsia="SimSun, 宋体"/>
          <w:sz w:val="22"/>
          <w:szCs w:val="22"/>
          <w:shd w:val="clear" w:color="auto" w:fill="FFFFFF"/>
          <w:lang w:eastAsia="hi-IN" w:bidi="hi-IN"/>
        </w:rPr>
        <w:t xml:space="preserve">, адрес: </w:t>
      </w:r>
      <w:r>
        <w:rPr>
          <w:rFonts w:eastAsia="SimSun, 宋体"/>
          <w:color w:val="000000"/>
          <w:sz w:val="22"/>
          <w:szCs w:val="22"/>
          <w:shd w:val="clear" w:color="auto" w:fill="FFFFFF"/>
          <w:lang w:eastAsia="hi-IN" w:bidi="hi-IN"/>
        </w:rPr>
        <w:t>Пермский край, г. Пермь, р-н Мотовилихинский, ул. Уральская, 85</w:t>
      </w:r>
      <w:r>
        <w:rPr>
          <w:rFonts w:eastAsia="SimSun, 宋体"/>
          <w:sz w:val="22"/>
          <w:szCs w:val="22"/>
          <w:shd w:val="clear" w:color="auto" w:fill="FFFFFF"/>
          <w:lang w:eastAsia="hi-IN" w:bidi="hi-IN"/>
        </w:rPr>
        <w:t>; право собственности зарегистрировано в ЕГРН 12.08.2019 за № 59:01:4311069:4-59/091/2019-18.</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 xml:space="preserve">Обременения (ограничения): </w:t>
      </w:r>
    </w:p>
    <w:p w:rsidR="00A2554B" w:rsidRDefault="00501934">
      <w:pPr>
        <w:pStyle w:val="Standard"/>
        <w:ind w:firstLine="709"/>
        <w:jc w:val="both"/>
        <w:rPr>
          <w:sz w:val="22"/>
          <w:szCs w:val="22"/>
        </w:rPr>
      </w:pPr>
      <w:r>
        <w:rPr>
          <w:rFonts w:eastAsia="SimSun, 宋体"/>
          <w:sz w:val="22"/>
          <w:szCs w:val="22"/>
          <w:shd w:val="clear" w:color="auto" w:fill="FFFFFF"/>
          <w:lang w:eastAsia="hi-IN" w:bidi="hi-IN"/>
        </w:rPr>
        <w:t xml:space="preserve">- Ипотека, зарегистрирована в </w:t>
      </w:r>
      <w:proofErr w:type="gramStart"/>
      <w:r>
        <w:rPr>
          <w:rFonts w:eastAsia="SimSun, 宋体"/>
          <w:sz w:val="22"/>
          <w:szCs w:val="22"/>
          <w:shd w:val="clear" w:color="auto" w:fill="FFFFFF"/>
          <w:lang w:eastAsia="hi-IN" w:bidi="hi-IN"/>
        </w:rPr>
        <w:t>ЕГРН  12.01.2022</w:t>
      </w:r>
      <w:proofErr w:type="gramEnd"/>
      <w:r>
        <w:rPr>
          <w:rFonts w:eastAsia="SimSun, 宋体"/>
          <w:sz w:val="22"/>
          <w:szCs w:val="22"/>
          <w:shd w:val="clear" w:color="auto" w:fill="FFFFFF"/>
          <w:lang w:eastAsia="hi-IN" w:bidi="hi-IN"/>
        </w:rPr>
        <w:t xml:space="preserve"> за № 59:01:4311069:4-59/089/2022-19, срок действия с 12.01.2022 по 26.09.2022; лицо, в пользу которого установлено обременение: ООО «БТ Групп», ИНН 5038160179 на основании Договора залога (ипотеки) № 6/2021 от 29.12.2021 г., </w:t>
      </w:r>
      <w:r>
        <w:rPr>
          <w:color w:val="000000"/>
          <w:kern w:val="0"/>
          <w:sz w:val="22"/>
          <w:szCs w:val="22"/>
        </w:rPr>
        <w:t>Дополнительного соглаш</w:t>
      </w:r>
      <w:r>
        <w:rPr>
          <w:color w:val="000000"/>
          <w:kern w:val="0"/>
          <w:sz w:val="22"/>
          <w:szCs w:val="22"/>
          <w:shd w:val="clear" w:color="auto" w:fill="FFFFFF"/>
        </w:rPr>
        <w:t>ения к Договору залога (ипотеки) №6/2021 от 29.12.2021, выдан 24.06.2022.</w:t>
      </w:r>
    </w:p>
    <w:p w:rsidR="00A2554B" w:rsidRDefault="00501934">
      <w:pPr>
        <w:pStyle w:val="Standard"/>
        <w:ind w:firstLine="709"/>
        <w:jc w:val="both"/>
        <w:rPr>
          <w:sz w:val="22"/>
          <w:szCs w:val="22"/>
          <w:shd w:val="clear" w:color="auto" w:fill="FFFFFF"/>
        </w:rPr>
      </w:pPr>
      <w:r>
        <w:rPr>
          <w:rFonts w:eastAsia="SimSun, 宋体"/>
          <w:sz w:val="22"/>
          <w:szCs w:val="22"/>
          <w:shd w:val="clear" w:color="auto" w:fill="FFFFFF"/>
          <w:lang w:eastAsia="hi-IN" w:bidi="hi-IN"/>
        </w:rPr>
        <w:t xml:space="preserve">- Часть площадью 5315 </w:t>
      </w:r>
      <w:proofErr w:type="spellStart"/>
      <w:r>
        <w:rPr>
          <w:rFonts w:eastAsia="SimSun, 宋体"/>
          <w:sz w:val="22"/>
          <w:szCs w:val="22"/>
          <w:shd w:val="clear" w:color="auto" w:fill="FFFFFF"/>
          <w:lang w:eastAsia="hi-IN" w:bidi="hi-IN"/>
        </w:rPr>
        <w:t>кв.м</w:t>
      </w:r>
      <w:proofErr w:type="spellEnd"/>
      <w:r>
        <w:rPr>
          <w:rFonts w:eastAsia="SimSun, 宋体"/>
          <w:sz w:val="22"/>
          <w:szCs w:val="22"/>
          <w:shd w:val="clear" w:color="auto" w:fill="FFFFFF"/>
          <w:lang w:eastAsia="hi-IN" w:bidi="hi-IN"/>
        </w:rPr>
        <w:t xml:space="preserve">. - Ограничения  прав на земельный участок, предусмотренные ст. 56 ЗК РФ; Срок действия: не установлен; реквизиты документа-основания: приказ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"Фабрика-кухня" от 30.12.2013 № СЭД-27-01-12-738 выдан: министерство культуры, молодежной политики и массовых коммуникаций Пермского края; Содержание ограничения (обременения): Режим использования территории согласно приказу от 30.12.2013 </w:t>
      </w:r>
      <w:proofErr w:type="spellStart"/>
      <w:r>
        <w:rPr>
          <w:rFonts w:eastAsia="SimSun, 宋体"/>
          <w:sz w:val="22"/>
          <w:szCs w:val="22"/>
          <w:shd w:val="clear" w:color="auto" w:fill="FFFFFF"/>
          <w:lang w:eastAsia="hi-IN" w:bidi="hi-IN"/>
        </w:rPr>
        <w:t>No</w:t>
      </w:r>
      <w:proofErr w:type="spellEnd"/>
      <w:r>
        <w:rPr>
          <w:rFonts w:eastAsia="SimSun, 宋体"/>
          <w:sz w:val="22"/>
          <w:szCs w:val="22"/>
          <w:shd w:val="clear" w:color="auto" w:fill="FFFFFF"/>
          <w:lang w:eastAsia="hi-IN" w:bidi="hi-IN"/>
        </w:rPr>
        <w:t xml:space="preserve"> СЭД-27-01-12-738, министерства культуры, молодежной политики и массовых коммуникаций Пермского края;</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 xml:space="preserve">- Часть площадью 21 </w:t>
      </w:r>
      <w:proofErr w:type="spellStart"/>
      <w:r>
        <w:rPr>
          <w:rFonts w:eastAsia="SimSun, 宋体"/>
          <w:sz w:val="22"/>
          <w:szCs w:val="22"/>
          <w:shd w:val="clear" w:color="auto" w:fill="FFFFFF"/>
          <w:lang w:eastAsia="hi-IN" w:bidi="hi-IN"/>
        </w:rPr>
        <w:t>кв.м</w:t>
      </w:r>
      <w:proofErr w:type="spellEnd"/>
      <w:r>
        <w:rPr>
          <w:rFonts w:eastAsia="SimSun, 宋体"/>
          <w:sz w:val="22"/>
          <w:szCs w:val="22"/>
          <w:shd w:val="clear" w:color="auto" w:fill="FFFFFF"/>
          <w:lang w:eastAsia="hi-IN" w:bidi="hi-IN"/>
        </w:rPr>
        <w:t xml:space="preserve">.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типовых правилах охраны коммунальных тепловых сетей» от 17.08.1992 № 197 выдан: Министерство архитектуры, строительства и жилищно-коммунального хозяйства Российской Федерации; Содержание ограничения (обременения): Ограничение в использовании объектов недвижимости в границах охранной зоны инженерных сетей (тепловой трассы, сети холодного водоснабжения), протяженность 258,40 </w:t>
      </w:r>
      <w:proofErr w:type="spellStart"/>
      <w:r>
        <w:rPr>
          <w:rFonts w:eastAsia="SimSun, 宋体"/>
          <w:sz w:val="22"/>
          <w:szCs w:val="22"/>
          <w:shd w:val="clear" w:color="auto" w:fill="FFFFFF"/>
          <w:lang w:eastAsia="hi-IN" w:bidi="hi-IN"/>
        </w:rPr>
        <w:t>п.м</w:t>
      </w:r>
      <w:proofErr w:type="spellEnd"/>
      <w:r>
        <w:rPr>
          <w:rFonts w:eastAsia="SimSun, 宋体"/>
          <w:sz w:val="22"/>
          <w:szCs w:val="22"/>
          <w:shd w:val="clear" w:color="auto" w:fill="FFFFFF"/>
          <w:lang w:eastAsia="hi-IN" w:bidi="hi-IN"/>
        </w:rPr>
        <w:t xml:space="preserve">., начало – тепловая камера УТ-1 у здания по улице Лебедева, 11, конец – тепловая камера ТК-1 у жилого дома по улице Работницы, 3а в соответствии с Приказом Министерства архитектуры, строительства и жилищно-коммунального хозяйства Российской Федерации № 197 от 17.08.1992 г. «О типовых правилах охраны коммунальных тепловых сетей»; Реестровый номер границы: 59:01-6.2400; Вид зоны по документу: Охранная зона инженерных сетей (тепловой трассы, сети холодного водоснабжения), протяженность 258,40 </w:t>
      </w:r>
      <w:proofErr w:type="spellStart"/>
      <w:r>
        <w:rPr>
          <w:rFonts w:eastAsia="SimSun, 宋体"/>
          <w:sz w:val="22"/>
          <w:szCs w:val="22"/>
          <w:shd w:val="clear" w:color="auto" w:fill="FFFFFF"/>
          <w:lang w:eastAsia="hi-IN" w:bidi="hi-IN"/>
        </w:rPr>
        <w:t>п.м</w:t>
      </w:r>
      <w:proofErr w:type="spellEnd"/>
      <w:r>
        <w:rPr>
          <w:rFonts w:eastAsia="SimSun, 宋体"/>
          <w:sz w:val="22"/>
          <w:szCs w:val="22"/>
          <w:shd w:val="clear" w:color="auto" w:fill="FFFFFF"/>
          <w:lang w:eastAsia="hi-IN" w:bidi="hi-IN"/>
        </w:rPr>
        <w:t>., начало – тепловая камера УТ-1 у здания по улице Лебедева, 11, конец – тепловая камера ТК-1 у жилого дома по улице Работницы, 3а; Тип зоны: Охранная зона инженерных коммуникаций;</w:t>
      </w:r>
    </w:p>
    <w:p w:rsidR="00A2554B" w:rsidRDefault="00501934">
      <w:pPr>
        <w:pStyle w:val="Standard"/>
        <w:ind w:firstLine="709"/>
        <w:jc w:val="both"/>
        <w:rPr>
          <w:sz w:val="22"/>
          <w:szCs w:val="22"/>
        </w:rPr>
      </w:pPr>
      <w:r>
        <w:rPr>
          <w:rFonts w:eastAsia="SimSun, 宋体"/>
          <w:sz w:val="22"/>
          <w:szCs w:val="22"/>
          <w:shd w:val="clear" w:color="auto" w:fill="FFFFFF"/>
          <w:lang w:eastAsia="hi-IN" w:bidi="hi-IN"/>
        </w:rPr>
        <w:t xml:space="preserve">- Ограничения прав </w:t>
      </w:r>
      <w:r>
        <w:rPr>
          <w:sz w:val="22"/>
          <w:szCs w:val="22"/>
        </w:rPr>
        <w:t xml:space="preserve">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включении в Единый государственный реестр объектов культурного наследия (памятников истории и культуры) народов Российской Федерации" от 15.08.2018 № СЭД-55-01-05-430 выдан: Государственная инспекция по охране объектов культурного наследия Пермского края; Содержание ограничения (обременения): 3. Режим использования земель и требования к градостроительным регламентам на территории достопримечательного места в </w:t>
      </w:r>
      <w:proofErr w:type="spellStart"/>
      <w:r>
        <w:rPr>
          <w:sz w:val="22"/>
          <w:szCs w:val="22"/>
        </w:rPr>
        <w:t>подзоне</w:t>
      </w:r>
      <w:proofErr w:type="spellEnd"/>
      <w:r>
        <w:rPr>
          <w:sz w:val="22"/>
          <w:szCs w:val="22"/>
        </w:rPr>
        <w:t xml:space="preserve"> ДМ-05-3. 3.1. Требования к видам разрешенного использования. Основные, вспомогательные виды разрешенного использования, условно разрешенные виды использования нежилых зданий и сооружений принимаются в соответствии с установленными Правилами землепользования и застройки г. Перми градостроительными регламентами территориальных зон, за исключением следующих видов: - рынки, - автосалоны - выставки образцов автомобилей, - объекты пожарной охраны (пожарная часть, пожарное депо, отдельно стоящие здания </w:t>
      </w:r>
      <w:proofErr w:type="spellStart"/>
      <w:r>
        <w:rPr>
          <w:sz w:val="22"/>
          <w:szCs w:val="22"/>
        </w:rPr>
        <w:t>теплодымокамеры</w:t>
      </w:r>
      <w:proofErr w:type="spellEnd"/>
      <w:r>
        <w:rPr>
          <w:sz w:val="22"/>
          <w:szCs w:val="22"/>
        </w:rPr>
        <w:t xml:space="preserve"> и учебной башни). - объекты религиозного назначения. 3.2. Требования к предельным размерам земельных участков, предельные параметры разрешенного строительства, </w:t>
      </w:r>
      <w:r>
        <w:rPr>
          <w:sz w:val="22"/>
          <w:szCs w:val="22"/>
        </w:rPr>
        <w:lastRenderedPageBreak/>
        <w:t xml:space="preserve">реконструкции объектов капитального строительства. 3.2.1. Предельная максимальная высота разрешенного строительства, реконструкции объектов капитального строительства 13,5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выходов на кровлю, инженерного оборудования: котельных, элементов систем вентиляции, </w:t>
      </w:r>
      <w:proofErr w:type="spellStart"/>
      <w:r>
        <w:rPr>
          <w:sz w:val="22"/>
          <w:szCs w:val="22"/>
        </w:rPr>
        <w:t>дымоудаления</w:t>
      </w:r>
      <w:proofErr w:type="spellEnd"/>
      <w:r>
        <w:rPr>
          <w:sz w:val="22"/>
          <w:szCs w:val="22"/>
        </w:rPr>
        <w:t xml:space="preserve"> и кондиционирования, антенн, фронтонов и парапетов. 3.2.2. Предельные максимальные габариты строительства, реконструкции зданий и сооружений: максимальная/минимальная длина по наиболее протяженному фасаду 50/45 м. 3.2.3 Предельные габаритные размеры (длина, ширина, высота) реконструкции зданий, сооружений, отнесенных к предмету охраны достопримечательного места, и их частей устанавливаются в существующих габаритных размерах. 3.2.4. Предельные максимальные/минимальные разрывы между зданиями вдоль исторических линий застройки: 32 м/16 м. 3.2.5.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 3.2.6. Предельно допустимый размер выступа элементов зданий и сооружений из плоскости наружной стены фасада здания (крыльца, навесы): не более 1,2 м. 3.2.7. Предельная максимальная глубина застройки, измеряемая от исторической линии застройки 16 м. Размещение объектов капитального строительства за фронтальной застройкой, примыкающей к красным линиям, не допускается. 3.2.8. Допустимый уклон кровель не более 25%. 3.2.9.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 регламентом,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 3.3. Ограничения использования земельных участков и объектов капитального строительства. 3.3.1. Производство землеустроительных, земляных, строительных, мелиоративных, хозяйственных и иных работ на территории достопримечательного места допускается только при наличии в проектах проведения работ раздела об обеспечении сохранности объектов культурного наследия и при обеспечении заказчиком работ требований к их сохранности. 3.3.2. В границах зоны запрещается: - 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 размещение нестационарных торговых объектов за исключением объектов типа «Киоск» с назначением «Печать»; - применение технических средств, создающих негативное воздействие на основания и конструкции зданий и сооружений. 3.4...; Реестровый номер границы: 59:01-8.422; Вид объекта реестра границ: Территория объекта культурного наследия; Вид зоны по документу: Территория объекта культурного наследия достопримечательного места «</w:t>
      </w:r>
      <w:proofErr w:type="spellStart"/>
      <w:r>
        <w:rPr>
          <w:sz w:val="22"/>
          <w:szCs w:val="22"/>
        </w:rPr>
        <w:t>Соцгородок</w:t>
      </w:r>
      <w:proofErr w:type="spellEnd"/>
      <w:r>
        <w:rPr>
          <w:sz w:val="22"/>
          <w:szCs w:val="22"/>
        </w:rPr>
        <w:t xml:space="preserve"> «Рабочий поселок», </w:t>
      </w:r>
      <w:proofErr w:type="spellStart"/>
      <w:r>
        <w:rPr>
          <w:sz w:val="22"/>
          <w:szCs w:val="22"/>
        </w:rPr>
        <w:t>Подзона</w:t>
      </w:r>
      <w:proofErr w:type="spellEnd"/>
      <w:r>
        <w:rPr>
          <w:sz w:val="22"/>
          <w:szCs w:val="22"/>
        </w:rPr>
        <w:t xml:space="preserve"> ДМ-05-3; Тип зоны: Территория объекта культурного наследия;</w:t>
      </w:r>
    </w:p>
    <w:p w:rsidR="00A2554B" w:rsidRDefault="00501934">
      <w:pPr>
        <w:pStyle w:val="Standard"/>
        <w:ind w:firstLine="709"/>
        <w:jc w:val="both"/>
        <w:rPr>
          <w:sz w:val="22"/>
          <w:szCs w:val="22"/>
        </w:rPr>
      </w:pPr>
      <w:r>
        <w:rPr>
          <w:rFonts w:eastAsia="SimSun, 宋体"/>
          <w:sz w:val="22"/>
          <w:szCs w:val="22"/>
          <w:shd w:val="clear" w:color="auto" w:fill="FFFFFF"/>
          <w:lang w:eastAsia="hi-IN" w:bidi="hi-IN"/>
        </w:rPr>
        <w:t xml:space="preserve">- Ограничения прав </w:t>
      </w:r>
      <w:r>
        <w:rPr>
          <w:sz w:val="22"/>
          <w:szCs w:val="22"/>
        </w:rPr>
        <w:t xml:space="preserve">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Постановление Правительства РФ от 9 июня 1995 г. N 578 "Об утверждении Правил охраны линий и сооружений связи Российской Федерации" 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w:t>
      </w:r>
      <w:proofErr w:type="spellStart"/>
      <w:r>
        <w:rPr>
          <w:sz w:val="22"/>
          <w:szCs w:val="22"/>
        </w:rPr>
        <w:t>шурфованием</w:t>
      </w:r>
      <w:proofErr w:type="spellEnd"/>
      <w:r>
        <w:rPr>
          <w:sz w:val="22"/>
          <w:szCs w:val="22"/>
        </w:rPr>
        <w:t xml:space="preserve">,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w:t>
      </w:r>
      <w:r>
        <w:rPr>
          <w:sz w:val="22"/>
          <w:szCs w:val="22"/>
        </w:rPr>
        <w:lastRenderedPageBreak/>
        <w:t>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Реестровый номер границы: 59:01-6.6395; Вид объекта реестра границ: Зона с особыми условиями использования территории; Вид зоны по документу: Охранная зона телефонной канализации АТС-65; Тип зоны: Охранная зона линий и сооружений связи и линий и сооружений радиофикации;</w:t>
      </w:r>
    </w:p>
    <w:p w:rsidR="00A2554B" w:rsidRDefault="00501934">
      <w:pPr>
        <w:pStyle w:val="Standard"/>
        <w:ind w:firstLine="709"/>
        <w:jc w:val="both"/>
        <w:rPr>
          <w:sz w:val="22"/>
          <w:szCs w:val="22"/>
        </w:rPr>
      </w:pPr>
      <w:r>
        <w:rPr>
          <w:rFonts w:eastAsia="SimSun, 宋体"/>
          <w:sz w:val="22"/>
          <w:szCs w:val="22"/>
          <w:shd w:val="clear" w:color="auto" w:fill="FFFFFF"/>
          <w:lang w:eastAsia="hi-IN" w:bidi="hi-IN"/>
        </w:rPr>
        <w:t xml:space="preserve">- Часть площадью 228 </w:t>
      </w:r>
      <w:proofErr w:type="spellStart"/>
      <w:r>
        <w:rPr>
          <w:rFonts w:eastAsia="SimSun, 宋体"/>
          <w:sz w:val="22"/>
          <w:szCs w:val="22"/>
          <w:shd w:val="clear" w:color="auto" w:fill="FFFFFF"/>
          <w:lang w:eastAsia="hi-IN" w:bidi="hi-IN"/>
        </w:rPr>
        <w:t>кв.м</w:t>
      </w:r>
      <w:proofErr w:type="spellEnd"/>
      <w:r>
        <w:rPr>
          <w:rFonts w:eastAsia="SimSun, 宋体"/>
          <w:sz w:val="22"/>
          <w:szCs w:val="22"/>
          <w:shd w:val="clear" w:color="auto" w:fill="FFFFFF"/>
          <w:lang w:eastAsia="hi-IN" w:bidi="hi-IN"/>
        </w:rPr>
        <w:t xml:space="preserve">.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типовых правилах охраны коммунальных тепловых сетей" от 17.08.1992 № 197 выдан: Министерство архитектуры, строительства и жилищно-коммунального хозяйства Российской Федерации; Содержание ограничения (обременения): Ограничения в использовании объектов недвижимости в границах охранной зоны инженерной сети ул. Уральская, д. б/н, 85а, 91; здание по ул. Лебедева, 28 (школа № 49); Лебедева, 28 (ДЮСШ), протяженностью 482 </w:t>
      </w:r>
      <w:proofErr w:type="spellStart"/>
      <w:r>
        <w:rPr>
          <w:rFonts w:eastAsia="SimSun, 宋体"/>
          <w:sz w:val="22"/>
          <w:szCs w:val="22"/>
          <w:shd w:val="clear" w:color="auto" w:fill="FFFFFF"/>
          <w:lang w:eastAsia="hi-IN" w:bidi="hi-IN"/>
        </w:rPr>
        <w:t>п.м</w:t>
      </w:r>
      <w:proofErr w:type="spellEnd"/>
      <w:r>
        <w:rPr>
          <w:rFonts w:eastAsia="SimSun, 宋体"/>
          <w:sz w:val="22"/>
          <w:szCs w:val="22"/>
          <w:shd w:val="clear" w:color="auto" w:fill="FFFFFF"/>
          <w:lang w:eastAsia="hi-IN" w:bidi="hi-IN"/>
        </w:rPr>
        <w:t xml:space="preserve">. установлены пунктами 5,6 раздела 2 Правил охраны коммунальных тепловых сетей №197, утвержденные министерством архитектуры, строительства и ЖКХ от 17 августа 1992 года.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Pr>
          <w:rFonts w:eastAsia="SimSun, 宋体"/>
          <w:sz w:val="22"/>
          <w:szCs w:val="22"/>
          <w:shd w:val="clear" w:color="auto" w:fill="FFFFFF"/>
          <w:lang w:eastAsia="hi-IN" w:bidi="hi-IN"/>
        </w:rPr>
        <w:t>загерметизированы</w:t>
      </w:r>
      <w:proofErr w:type="spellEnd"/>
      <w:r>
        <w:rPr>
          <w:rFonts w:eastAsia="SimSun, 宋体"/>
          <w:sz w:val="22"/>
          <w:szCs w:val="22"/>
          <w:shd w:val="clear" w:color="auto" w:fill="FFFFFF"/>
          <w:lang w:eastAsia="hi-IN" w:bidi="hi-IN"/>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w:t>
      </w:r>
      <w:r>
        <w:rPr>
          <w:rFonts w:eastAsia="SimSun, 宋体"/>
          <w:sz w:val="22"/>
          <w:szCs w:val="22"/>
          <w:shd w:val="clear" w:color="auto" w:fill="FFFFFF"/>
          <w:lang w:eastAsia="hi-IN" w:bidi="hi-IN"/>
        </w:rPr>
        <w:lastRenderedPageBreak/>
        <w:t xml:space="preserve">также работы, связанные с разбиванием грунта и дорожных покрытий; сооружать переезды и переходы через трубопроводы тепловых сетей.; Реестровый номер границы: 59:01-6.7295; Вид объекта реестра границ: Зона с особыми условиями использования территории; Вид зоны по документу: Охранная зона инженерной сети ул. Уральская, д. б/н, 85а, 91; здание по ул. Лебедева, 28 (школа № 49); Лебедева, 28 (ДЮСШ), протяженностью 482 </w:t>
      </w:r>
      <w:proofErr w:type="spellStart"/>
      <w:r>
        <w:rPr>
          <w:rFonts w:eastAsia="SimSun, 宋体"/>
          <w:sz w:val="22"/>
          <w:szCs w:val="22"/>
          <w:shd w:val="clear" w:color="auto" w:fill="FFFFFF"/>
          <w:lang w:eastAsia="hi-IN" w:bidi="hi-IN"/>
        </w:rPr>
        <w:t>п.м</w:t>
      </w:r>
      <w:proofErr w:type="spellEnd"/>
      <w:r>
        <w:rPr>
          <w:rFonts w:eastAsia="SimSun, 宋体"/>
          <w:sz w:val="22"/>
          <w:szCs w:val="22"/>
          <w:shd w:val="clear" w:color="auto" w:fill="FFFFFF"/>
          <w:lang w:eastAsia="hi-IN" w:bidi="hi-IN"/>
        </w:rPr>
        <w:t>.; Тип зоны: Охранная зона инженерных коммуникаций;</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 xml:space="preserve">- Часть площадью 216 </w:t>
      </w:r>
      <w:proofErr w:type="spellStart"/>
      <w:r>
        <w:rPr>
          <w:rFonts w:eastAsia="SimSun, 宋体"/>
          <w:sz w:val="22"/>
          <w:szCs w:val="22"/>
          <w:shd w:val="clear" w:color="auto" w:fill="FFFFFF"/>
          <w:lang w:eastAsia="hi-IN" w:bidi="hi-IN"/>
        </w:rPr>
        <w:t>кв.м</w:t>
      </w:r>
      <w:proofErr w:type="spellEnd"/>
      <w:r>
        <w:rPr>
          <w:rFonts w:eastAsia="SimSun, 宋体"/>
          <w:sz w:val="22"/>
          <w:szCs w:val="22"/>
          <w:shd w:val="clear" w:color="auto" w:fill="FFFFFF"/>
          <w:lang w:eastAsia="hi-IN" w:bidi="hi-IN"/>
        </w:rPr>
        <w:t xml:space="preserve">.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типовых правилах охраны коммунальных тепловых сетей" от 17.08.1992 № 197 выдан: Министерство архитектуры строительства и жилищно-коммунального хозяйства Российской Федерации; Содержание ограничения (обременения): Ограничения в использовании объектов недвижимости в границах охранной зоны сооружения теплового хозяйства - здание бойлерной с кадастровым номером 59:01:0000000:19083 установлены пунктами 5,6 раздела 2 Правил охраны коммунальных тепловых сетей №197, утвержденные министерством архитектуры, строительства и ЖКХ от 17 августа 1992 года.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Pr>
          <w:rFonts w:eastAsia="SimSun, 宋体"/>
          <w:sz w:val="22"/>
          <w:szCs w:val="22"/>
          <w:shd w:val="clear" w:color="auto" w:fill="FFFFFF"/>
          <w:lang w:eastAsia="hi-IN" w:bidi="hi-IN"/>
        </w:rPr>
        <w:t>загерметизированы</w:t>
      </w:r>
      <w:proofErr w:type="spellEnd"/>
      <w:r>
        <w:rPr>
          <w:rFonts w:eastAsia="SimSun, 宋体"/>
          <w:sz w:val="22"/>
          <w:szCs w:val="22"/>
          <w:shd w:val="clear" w:color="auto" w:fill="FFFFFF"/>
          <w:lang w:eastAsia="hi-IN" w:bidi="hi-IN"/>
        </w:rPr>
        <w:t>.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также работы, связанные с разбиванием грунта и дорожных покрытий; сооружать переезды и переходы через трубопроводы тепловых сетей.; Реестровый номер границы: 59:01-6.7860; Вид объекта реестра границ: Зона с особыми условиями использования территории; Вид зоны по документу: Охранная зона сооружения теплового хозяйства - здание бойлерной с кадастровым номером 59:01:0000000:19083; Тип зоны: Охранная зона инженерных коммуникаций;</w:t>
      </w:r>
    </w:p>
    <w:p w:rsidR="00A2554B" w:rsidRDefault="00501934">
      <w:pPr>
        <w:pStyle w:val="Standard"/>
        <w:ind w:firstLine="709"/>
        <w:jc w:val="both"/>
        <w:rPr>
          <w:sz w:val="22"/>
          <w:szCs w:val="22"/>
        </w:rPr>
      </w:pPr>
      <w:r>
        <w:rPr>
          <w:rFonts w:eastAsia="SimSun, 宋体"/>
          <w:sz w:val="22"/>
          <w:szCs w:val="22"/>
          <w:shd w:val="clear" w:color="auto" w:fill="FFFFFF"/>
          <w:lang w:eastAsia="hi-IN" w:bidi="hi-IN"/>
        </w:rPr>
        <w:t xml:space="preserve">- Часть площадью 18 </w:t>
      </w:r>
      <w:proofErr w:type="spellStart"/>
      <w:r>
        <w:rPr>
          <w:rFonts w:eastAsia="SimSun, 宋体"/>
          <w:sz w:val="22"/>
          <w:szCs w:val="22"/>
          <w:shd w:val="clear" w:color="auto" w:fill="FFFFFF"/>
          <w:lang w:eastAsia="hi-IN" w:bidi="hi-IN"/>
        </w:rPr>
        <w:t>кв.м</w:t>
      </w:r>
      <w:proofErr w:type="spellEnd"/>
      <w:r>
        <w:rPr>
          <w:rFonts w:eastAsia="SimSun, 宋体"/>
          <w:sz w:val="22"/>
          <w:szCs w:val="22"/>
          <w:shd w:val="clear" w:color="auto" w:fill="FFFFFF"/>
          <w:lang w:eastAsia="hi-IN" w:bidi="hi-IN"/>
        </w:rPr>
        <w:t xml:space="preserve">.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типовых правилах охраны коммунальных тепловых сетей" от 17.08.1992 № 197 выдан: Министерство архитектуры строительства и жилищно-коммунального хозяйства Российской Федерации; Содержание ограничения (обременения): Ограничения в использовании объектов недвижимости в границах охранной зоны сооружения теплового хозяйства — сооружение с кадастровым номером 59:01:0000000:49035 установлены пунктами 5,6 раздела 2 Правил охраны коммунальных тепловых сетей №197, утвержденные министерством архитектуры, строительства и ЖКХ от 17 августа 1992 года.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w:t>
      </w:r>
      <w:r>
        <w:rPr>
          <w:rFonts w:eastAsia="SimSun, 宋体"/>
          <w:sz w:val="22"/>
          <w:szCs w:val="22"/>
          <w:shd w:val="clear" w:color="auto" w:fill="FFFFFF"/>
          <w:lang w:eastAsia="hi-IN" w:bidi="hi-IN"/>
        </w:rPr>
        <w:lastRenderedPageBreak/>
        <w:t xml:space="preserve">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Pr>
          <w:rFonts w:eastAsia="SimSun, 宋体"/>
          <w:sz w:val="22"/>
          <w:szCs w:val="22"/>
          <w:shd w:val="clear" w:color="auto" w:fill="FFFFFF"/>
          <w:lang w:eastAsia="hi-IN" w:bidi="hi-IN"/>
        </w:rPr>
        <w:t>загерметизированы</w:t>
      </w:r>
      <w:proofErr w:type="spellEnd"/>
      <w:r>
        <w:rPr>
          <w:rFonts w:eastAsia="SimSun, 宋体"/>
          <w:sz w:val="22"/>
          <w:szCs w:val="22"/>
          <w:shd w:val="clear" w:color="auto" w:fill="FFFFFF"/>
          <w:lang w:eastAsia="hi-IN" w:bidi="hi-IN"/>
        </w:rPr>
        <w:t>.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также работы, связанные с разбиванием грунта и дорожных покрытий; сооружать переезды и переходы через трубопроводы тепловых сетей.; Реестровый номер границы: 59:01-6.7997; Вид объекта реестра границ: Зона с особыми условиями использования территории; Вид зоны по документу: Охранная зона сооружения теплового хозяйства — сооружение с кадастровым номером 59:01:0000000:49035; Тип зоны: Охранная зона инженерных коммуникаций;</w:t>
      </w:r>
    </w:p>
    <w:p w:rsidR="00A2554B" w:rsidRDefault="00501934">
      <w:pPr>
        <w:pStyle w:val="Standard"/>
        <w:ind w:firstLine="709"/>
        <w:jc w:val="both"/>
      </w:pPr>
      <w:r>
        <w:rPr>
          <w:rFonts w:eastAsia="SimSun, 宋体"/>
          <w:color w:val="000000"/>
          <w:kern w:val="0"/>
          <w:sz w:val="22"/>
          <w:szCs w:val="22"/>
          <w:shd w:val="clear" w:color="auto" w:fill="FFFFFF"/>
          <w:lang w:eastAsia="hi-IN" w:bidi="hi-IN"/>
        </w:rPr>
        <w:t xml:space="preserve">- весь участок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Федеральных правил использования воздушного пространства Российской Федерации" от 11.03.2010 № 138 выдан: Правительство Российской Федерации; Содержание ограничения (обременения): Постановление Правительства РФ от 11.03.2010 N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 Реестровый номер границы: 59:32-6.553; Вид зоны по документу: Зона с особыми условиями использования - </w:t>
      </w:r>
      <w:proofErr w:type="spellStart"/>
      <w:r>
        <w:rPr>
          <w:rFonts w:eastAsia="SimSun, 宋体"/>
          <w:color w:val="000000"/>
          <w:kern w:val="0"/>
          <w:sz w:val="22"/>
          <w:szCs w:val="22"/>
          <w:shd w:val="clear" w:color="auto" w:fill="FFFFFF"/>
          <w:lang w:eastAsia="hi-IN" w:bidi="hi-IN"/>
        </w:rPr>
        <w:t>Приаэродромная</w:t>
      </w:r>
      <w:proofErr w:type="spellEnd"/>
      <w:r>
        <w:rPr>
          <w:rFonts w:eastAsia="SimSun, 宋体"/>
          <w:color w:val="000000"/>
          <w:kern w:val="0"/>
          <w:sz w:val="22"/>
          <w:szCs w:val="22"/>
          <w:shd w:val="clear" w:color="auto" w:fill="FFFFFF"/>
          <w:lang w:eastAsia="hi-IN" w:bidi="hi-IN"/>
        </w:rPr>
        <w:t xml:space="preserve"> территория аэродрома аэропорта Большое Савино; Тип зоны: Охранная зона транспорта.</w:t>
      </w:r>
    </w:p>
    <w:p w:rsidR="00A2554B" w:rsidRDefault="00501934">
      <w:pPr>
        <w:pStyle w:val="Standard"/>
        <w:ind w:firstLine="709"/>
        <w:jc w:val="both"/>
        <w:rPr>
          <w:sz w:val="22"/>
          <w:szCs w:val="22"/>
        </w:rPr>
      </w:pPr>
      <w:r>
        <w:rPr>
          <w:rFonts w:eastAsia="SimSun, 宋体"/>
          <w:b/>
          <w:sz w:val="22"/>
          <w:szCs w:val="22"/>
          <w:shd w:val="clear" w:color="auto" w:fill="FFFFFF"/>
          <w:lang w:eastAsia="hi-IN" w:bidi="hi-IN"/>
        </w:rPr>
        <w:t>3)</w:t>
      </w:r>
      <w:r>
        <w:rPr>
          <w:rFonts w:eastAsia="SimSun, 宋体"/>
          <w:b/>
          <w:bCs/>
          <w:sz w:val="22"/>
          <w:szCs w:val="22"/>
          <w:shd w:val="clear" w:color="auto" w:fill="FFFFFF"/>
        </w:rPr>
        <w:t xml:space="preserve"> </w:t>
      </w:r>
      <w:r>
        <w:rPr>
          <w:rFonts w:eastAsia="SimSun, 宋体"/>
          <w:b/>
          <w:bCs/>
          <w:sz w:val="22"/>
          <w:szCs w:val="22"/>
          <w:shd w:val="clear" w:color="auto" w:fill="FFFFFF"/>
          <w:lang w:eastAsia="hi-IN" w:bidi="hi-IN"/>
        </w:rPr>
        <w:t>Объект 3</w:t>
      </w:r>
      <w:r>
        <w:rPr>
          <w:rFonts w:eastAsia="SimSun, 宋体"/>
          <w:sz w:val="22"/>
          <w:szCs w:val="22"/>
          <w:shd w:val="clear" w:color="auto" w:fill="FFFFFF"/>
          <w:lang w:eastAsia="hi-IN" w:bidi="hi-IN"/>
        </w:rPr>
        <w:t xml:space="preserve"> - З</w:t>
      </w:r>
      <w:r>
        <w:rPr>
          <w:rFonts w:eastAsia="SimSun, 宋体"/>
          <w:color w:val="000000"/>
          <w:sz w:val="22"/>
          <w:szCs w:val="22"/>
          <w:shd w:val="clear" w:color="auto" w:fill="FFFFFF"/>
          <w:lang w:eastAsia="hi-IN" w:bidi="hi-IN"/>
        </w:rPr>
        <w:t>дание</w:t>
      </w:r>
      <w:r>
        <w:rPr>
          <w:rFonts w:eastAsia="SimSun, 宋体"/>
          <w:sz w:val="22"/>
          <w:szCs w:val="22"/>
          <w:shd w:val="clear" w:color="auto" w:fill="FFFFFF"/>
          <w:lang w:eastAsia="hi-IN" w:bidi="hi-IN"/>
        </w:rPr>
        <w:t xml:space="preserve">, общей площадью 199,5 </w:t>
      </w:r>
      <w:proofErr w:type="spellStart"/>
      <w:r>
        <w:rPr>
          <w:rFonts w:eastAsia="SimSun, 宋体"/>
          <w:sz w:val="22"/>
          <w:szCs w:val="22"/>
          <w:shd w:val="clear" w:color="auto" w:fill="FFFFFF"/>
          <w:lang w:eastAsia="hi-IN" w:bidi="hi-IN"/>
        </w:rPr>
        <w:t>кв.м</w:t>
      </w:r>
      <w:proofErr w:type="spellEnd"/>
      <w:r>
        <w:rPr>
          <w:rFonts w:eastAsia="SimSun, 宋体"/>
          <w:sz w:val="22"/>
          <w:szCs w:val="22"/>
          <w:shd w:val="clear" w:color="auto" w:fill="FFFFFF"/>
          <w:lang w:eastAsia="hi-IN" w:bidi="hi-IN"/>
        </w:rPr>
        <w:t xml:space="preserve">., количество этажей: 1, в том числе подземных 0, назначение: нежилое здание, кадастровый </w:t>
      </w:r>
      <w:r>
        <w:rPr>
          <w:rFonts w:eastAsia="SimSun, 宋体"/>
          <w:b/>
          <w:bCs/>
          <w:sz w:val="22"/>
          <w:szCs w:val="22"/>
          <w:shd w:val="clear" w:color="auto" w:fill="FFFFFF"/>
          <w:lang w:eastAsia="hi-IN" w:bidi="hi-IN"/>
        </w:rPr>
        <w:t xml:space="preserve">№ </w:t>
      </w:r>
      <w:r>
        <w:rPr>
          <w:rFonts w:eastAsia="SimSun, 宋体"/>
          <w:b/>
          <w:bCs/>
          <w:color w:val="000000"/>
          <w:sz w:val="22"/>
          <w:szCs w:val="22"/>
          <w:shd w:val="clear" w:color="auto" w:fill="FFFFFF"/>
          <w:lang w:eastAsia="hi-IN" w:bidi="hi-IN"/>
        </w:rPr>
        <w:t>59:01:4311069:282</w:t>
      </w:r>
      <w:r>
        <w:rPr>
          <w:rFonts w:eastAsia="SimSun, 宋体"/>
          <w:sz w:val="22"/>
          <w:szCs w:val="22"/>
          <w:shd w:val="clear" w:color="auto" w:fill="FFFFFF"/>
          <w:lang w:eastAsia="hi-IN" w:bidi="hi-IN"/>
        </w:rPr>
        <w:t xml:space="preserve">, расположенное по адресу: </w:t>
      </w:r>
      <w:r>
        <w:rPr>
          <w:rFonts w:eastAsia="SimSun, 宋体"/>
          <w:color w:val="000000"/>
          <w:sz w:val="22"/>
          <w:szCs w:val="22"/>
          <w:shd w:val="clear" w:color="auto" w:fill="FFFFFF"/>
          <w:lang w:eastAsia="hi-IN" w:bidi="hi-IN"/>
        </w:rPr>
        <w:t>Пермский край, г. Пермь, Мотовилихинский район, ул. Уральская, д. 85</w:t>
      </w:r>
      <w:r>
        <w:rPr>
          <w:rFonts w:eastAsia="SimSun, 宋体"/>
          <w:sz w:val="22"/>
          <w:szCs w:val="22"/>
          <w:shd w:val="clear" w:color="auto" w:fill="FFFFFF"/>
          <w:lang w:eastAsia="hi-IN" w:bidi="hi-IN"/>
        </w:rPr>
        <w:t>, право собственности зарегистрировано в ЕГРН 12.08.2019 № 59:01:4311069:282-59/091/2019-39.</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Обременения (ограничения):</w:t>
      </w:r>
    </w:p>
    <w:p w:rsidR="00A2554B" w:rsidRDefault="00501934">
      <w:pPr>
        <w:suppressAutoHyphens w:val="0"/>
        <w:ind w:firstLine="709"/>
        <w:jc w:val="both"/>
        <w:rPr>
          <w:rFonts w:cs="Times New Roman"/>
          <w:sz w:val="22"/>
          <w:szCs w:val="22"/>
        </w:rPr>
      </w:pPr>
      <w:r>
        <w:rPr>
          <w:rFonts w:eastAsia="SimSun, 宋体" w:cs="Times New Roman"/>
          <w:sz w:val="22"/>
          <w:szCs w:val="22"/>
          <w:shd w:val="clear" w:color="auto" w:fill="FFFFFF"/>
        </w:rPr>
        <w:t xml:space="preserve">- Ипотека, зарегистрирована в ЕГРН 12.01.2022 за № </w:t>
      </w:r>
      <w:r>
        <w:rPr>
          <w:rFonts w:cs="Times New Roman"/>
          <w:color w:val="000000"/>
          <w:kern w:val="0"/>
          <w:sz w:val="22"/>
          <w:szCs w:val="22"/>
          <w:lang w:bidi="ar-SA"/>
        </w:rPr>
        <w:t>59:01:4311069:282-59/089/2022-41</w:t>
      </w:r>
      <w:r>
        <w:rPr>
          <w:rFonts w:eastAsia="SimSun, 宋体" w:cs="Times New Roman"/>
          <w:sz w:val="22"/>
          <w:szCs w:val="22"/>
          <w:shd w:val="clear" w:color="auto" w:fill="FFFFFF"/>
        </w:rPr>
        <w:t>, срок действия с 12.01.2022 по 26.09.2022; лицо, в пользу которого установлено обременение: ООО «БТ Групп», ИНН 5038160179 на основании Договора залога (ипотеки) № 6/202, выдан</w:t>
      </w:r>
      <w:r>
        <w:rPr>
          <w:rFonts w:eastAsia="TimesNewRomanPSMT" w:cs="Times New Roman"/>
          <w:kern w:val="0"/>
          <w:sz w:val="22"/>
          <w:szCs w:val="22"/>
        </w:rPr>
        <w:t xml:space="preserve"> </w:t>
      </w:r>
      <w:r>
        <w:rPr>
          <w:rFonts w:cs="Times New Roman"/>
          <w:color w:val="000000"/>
          <w:kern w:val="0"/>
          <w:sz w:val="22"/>
          <w:szCs w:val="22"/>
          <w:lang w:bidi="ar-SA"/>
        </w:rPr>
        <w:t>29.12.2021; Дополнительного соглашения к Договору залога (ипотеки) №6/2021 от 29.12.2021, выдан 24.06.2022.</w:t>
      </w:r>
    </w:p>
    <w:p w:rsidR="00A2554B" w:rsidRDefault="00501934">
      <w:pPr>
        <w:pStyle w:val="Standard"/>
        <w:ind w:firstLine="709"/>
        <w:jc w:val="both"/>
      </w:pPr>
      <w:r>
        <w:rPr>
          <w:rFonts w:eastAsia="SimSun, 宋体"/>
          <w:sz w:val="22"/>
          <w:szCs w:val="22"/>
          <w:shd w:val="clear" w:color="auto" w:fill="FFFFFF"/>
          <w:lang w:eastAsia="hi-IN" w:bidi="hi-IN"/>
        </w:rPr>
        <w:t xml:space="preserve">- Аренда </w:t>
      </w:r>
      <w:r>
        <w:rPr>
          <w:rFonts w:eastAsia="SimSun, 宋体"/>
          <w:sz w:val="22"/>
          <w:szCs w:val="22"/>
          <w:shd w:val="clear" w:color="auto" w:fill="FFFFFF"/>
          <w:lang w:eastAsia="hi-IN"/>
        </w:rPr>
        <w:t>(в том числе, субаренда)</w:t>
      </w:r>
      <w:r>
        <w:rPr>
          <w:rFonts w:eastAsia="SimSun, 宋体"/>
          <w:sz w:val="22"/>
          <w:szCs w:val="22"/>
          <w:shd w:val="clear" w:color="auto" w:fill="FFFFFF"/>
          <w:lang w:eastAsia="hi-IN" w:bidi="hi-IN"/>
        </w:rPr>
        <w:t xml:space="preserve">, зарегистрирована 12.08.2019 за № 59:01:4311069:282-59/091/2019-40; срок действия с 03.04.2015 на 5 лет; </w:t>
      </w:r>
      <w:r>
        <w:rPr>
          <w:rFonts w:eastAsia="SimSun, 宋体"/>
          <w:sz w:val="22"/>
          <w:szCs w:val="22"/>
          <w:shd w:val="clear" w:color="auto" w:fill="FFFFFF"/>
          <w:lang w:eastAsia="hi-IN"/>
        </w:rPr>
        <w:t>лицо, в пользу которого установлено обременение:</w:t>
      </w:r>
      <w:r>
        <w:rPr>
          <w:rFonts w:eastAsia="SimSun, 宋体"/>
          <w:sz w:val="22"/>
          <w:szCs w:val="22"/>
          <w:shd w:val="clear" w:color="auto" w:fill="FFFFFF"/>
          <w:lang w:eastAsia="hi-IN" w:bidi="hi-IN"/>
        </w:rPr>
        <w:t xml:space="preserve"> Общество с ограниченной ответственностью "Горный Хрусталь", ИНН: 5906108524, на основании Соглашения об оставлении имущества за собой (в порядке ст.183 ФЗ "О несостоятельности (банкротстве) от 26.10.2002 №127-ФЗ и на основании Определения об утверждении мирового соглашения Арбитражного суда Уральского округа №Ф09-6351/17 по делу № А50-4062/2017, выдан 25.07.2019; Договора аренды №2/ГХ/ВН/2015, выдан 27.02.2015.</w:t>
      </w:r>
    </w:p>
    <w:p w:rsidR="00A2554B" w:rsidRDefault="00501934">
      <w:pPr>
        <w:suppressAutoHyphens w:val="0"/>
        <w:ind w:firstLine="709"/>
        <w:jc w:val="both"/>
        <w:rPr>
          <w:rFonts w:cs="Times New Roman"/>
          <w:sz w:val="22"/>
          <w:szCs w:val="22"/>
        </w:rPr>
      </w:pPr>
      <w:r>
        <w:rPr>
          <w:rFonts w:eastAsia="SimSun, 宋体" w:cs="Times New Roman"/>
          <w:b/>
          <w:bCs/>
          <w:sz w:val="22"/>
          <w:szCs w:val="22"/>
          <w:shd w:val="clear" w:color="auto" w:fill="FFFFFF"/>
        </w:rPr>
        <w:t>4)</w:t>
      </w:r>
      <w:r>
        <w:rPr>
          <w:rFonts w:eastAsia="SimSun, 宋体" w:cs="Times New Roman"/>
          <w:sz w:val="22"/>
          <w:szCs w:val="22"/>
          <w:shd w:val="clear" w:color="auto" w:fill="FFFFFF"/>
        </w:rPr>
        <w:t xml:space="preserve"> </w:t>
      </w:r>
      <w:r>
        <w:rPr>
          <w:rFonts w:eastAsia="SimSun, 宋体" w:cs="Times New Roman"/>
          <w:b/>
          <w:bCs/>
          <w:sz w:val="22"/>
          <w:szCs w:val="22"/>
          <w:shd w:val="clear" w:color="auto" w:fill="FFFFFF"/>
        </w:rPr>
        <w:t>Объект 4</w:t>
      </w:r>
      <w:r>
        <w:rPr>
          <w:rFonts w:eastAsia="SimSun, 宋体" w:cs="Times New Roman"/>
          <w:sz w:val="22"/>
          <w:szCs w:val="22"/>
          <w:shd w:val="clear" w:color="auto" w:fill="FFFFFF"/>
        </w:rPr>
        <w:t xml:space="preserve"> - Здание, н</w:t>
      </w:r>
      <w:r>
        <w:rPr>
          <w:rFonts w:eastAsia="SimSun, 宋体" w:cs="Times New Roman"/>
          <w:color w:val="000000"/>
          <w:sz w:val="22"/>
          <w:szCs w:val="22"/>
          <w:shd w:val="clear" w:color="auto" w:fill="FFFFFF"/>
        </w:rPr>
        <w:t xml:space="preserve">аименование: </w:t>
      </w:r>
      <w:r>
        <w:rPr>
          <w:rFonts w:eastAsia="SimSun, 宋体" w:cs="Times New Roman"/>
          <w:color w:val="000000"/>
          <w:kern w:val="0"/>
          <w:sz w:val="22"/>
          <w:szCs w:val="22"/>
          <w:shd w:val="clear" w:color="auto" w:fill="FFFFFF"/>
          <w:lang w:bidi="ar-SA"/>
        </w:rPr>
        <w:t>подстанция типа 2КТПБ-1000/6/0,4-05-У1 №2286</w:t>
      </w:r>
      <w:r>
        <w:rPr>
          <w:rFonts w:eastAsia="SimSun, 宋体" w:cs="Times New Roman"/>
          <w:sz w:val="22"/>
          <w:szCs w:val="22"/>
          <w:shd w:val="clear" w:color="auto" w:fill="FFFFFF"/>
        </w:rPr>
        <w:t xml:space="preserve">, общей площадью 22 </w:t>
      </w:r>
      <w:proofErr w:type="spellStart"/>
      <w:r>
        <w:rPr>
          <w:rFonts w:eastAsia="SimSun, 宋体" w:cs="Times New Roman"/>
          <w:sz w:val="22"/>
          <w:szCs w:val="22"/>
          <w:shd w:val="clear" w:color="auto" w:fill="FFFFFF"/>
        </w:rPr>
        <w:t>кв.м</w:t>
      </w:r>
      <w:proofErr w:type="spellEnd"/>
      <w:r>
        <w:rPr>
          <w:rFonts w:eastAsia="SimSun, 宋体" w:cs="Times New Roman"/>
          <w:sz w:val="22"/>
          <w:szCs w:val="22"/>
          <w:shd w:val="clear" w:color="auto" w:fill="FFFFFF"/>
        </w:rPr>
        <w:t xml:space="preserve">., количество этажей: </w:t>
      </w:r>
      <w:r>
        <w:rPr>
          <w:rFonts w:eastAsia="SimSun, 宋体" w:cs="Times New Roman"/>
          <w:color w:val="000000"/>
          <w:kern w:val="0"/>
          <w:sz w:val="22"/>
          <w:szCs w:val="22"/>
          <w:shd w:val="clear" w:color="auto" w:fill="FFFFFF"/>
          <w:lang w:bidi="ar-SA"/>
        </w:rPr>
        <w:t>1, в том числе подземных 0</w:t>
      </w:r>
      <w:r>
        <w:rPr>
          <w:rFonts w:eastAsia="SimSun, 宋体" w:cs="Times New Roman"/>
          <w:sz w:val="22"/>
          <w:szCs w:val="22"/>
          <w:shd w:val="clear" w:color="auto" w:fill="FFFFFF"/>
        </w:rPr>
        <w:t xml:space="preserve">, назначение: </w:t>
      </w:r>
      <w:r>
        <w:rPr>
          <w:rFonts w:eastAsia="SimSun, 宋体" w:cs="Times New Roman"/>
          <w:color w:val="000000"/>
          <w:sz w:val="22"/>
          <w:szCs w:val="22"/>
          <w:shd w:val="clear" w:color="auto" w:fill="FFFFFF"/>
        </w:rPr>
        <w:t>нежилое здание</w:t>
      </w:r>
      <w:r>
        <w:rPr>
          <w:rFonts w:eastAsia="SimSun, 宋体" w:cs="Times New Roman"/>
          <w:sz w:val="22"/>
          <w:szCs w:val="22"/>
          <w:shd w:val="clear" w:color="auto" w:fill="FFFFFF"/>
        </w:rPr>
        <w:t xml:space="preserve">, </w:t>
      </w:r>
      <w:r>
        <w:rPr>
          <w:rFonts w:eastAsia="SimSun, 宋体" w:cs="Times New Roman"/>
          <w:b/>
          <w:bCs/>
          <w:sz w:val="22"/>
          <w:szCs w:val="22"/>
          <w:shd w:val="clear" w:color="auto" w:fill="FFFFFF"/>
        </w:rPr>
        <w:t xml:space="preserve">кадастровый № </w:t>
      </w:r>
      <w:r>
        <w:rPr>
          <w:rFonts w:eastAsia="SimSun, 宋体" w:cs="Times New Roman"/>
          <w:b/>
          <w:bCs/>
          <w:color w:val="000000"/>
          <w:sz w:val="22"/>
          <w:szCs w:val="22"/>
          <w:shd w:val="clear" w:color="auto" w:fill="FFFFFF"/>
        </w:rPr>
        <w:t>59:01:4311069:295</w:t>
      </w:r>
      <w:r>
        <w:rPr>
          <w:rFonts w:eastAsia="SimSun, 宋体" w:cs="Times New Roman"/>
          <w:sz w:val="22"/>
          <w:szCs w:val="22"/>
          <w:shd w:val="clear" w:color="auto" w:fill="FFFFFF"/>
        </w:rPr>
        <w:t xml:space="preserve">, расположенное по адресу: </w:t>
      </w:r>
      <w:r>
        <w:rPr>
          <w:rFonts w:eastAsia="SimSun, 宋体" w:cs="Times New Roman"/>
          <w:color w:val="000000"/>
          <w:sz w:val="22"/>
          <w:szCs w:val="22"/>
          <w:shd w:val="clear" w:color="auto" w:fill="FFFFFF"/>
        </w:rPr>
        <w:t>Пермский край, г. Пермь, Мотовилихинский район, ул. Уральская, 85</w:t>
      </w:r>
      <w:r>
        <w:rPr>
          <w:rFonts w:eastAsia="SimSun, 宋体" w:cs="Times New Roman"/>
          <w:sz w:val="22"/>
          <w:szCs w:val="22"/>
          <w:shd w:val="clear" w:color="auto" w:fill="FFFFFF"/>
        </w:rPr>
        <w:t>, право собственности зарегистрировано в ЕГРН 12.08.2019 № 59:01:4311069:295-59/091/2019-37.</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 xml:space="preserve">Обременения (ограничения): </w:t>
      </w:r>
    </w:p>
    <w:p w:rsidR="00A2554B" w:rsidRDefault="00501934">
      <w:pPr>
        <w:pStyle w:val="Standard"/>
        <w:ind w:firstLine="709"/>
        <w:jc w:val="both"/>
        <w:rPr>
          <w:sz w:val="22"/>
          <w:szCs w:val="22"/>
        </w:rPr>
      </w:pPr>
      <w:r>
        <w:rPr>
          <w:rFonts w:eastAsia="SimSun, 宋体"/>
          <w:sz w:val="22"/>
          <w:szCs w:val="22"/>
          <w:shd w:val="clear" w:color="auto" w:fill="FFFFFF"/>
          <w:lang w:eastAsia="hi-IN" w:bidi="hi-IN"/>
        </w:rPr>
        <w:t>- Ипотека, зарегистрирована в ЕГРН 12.01.2022 за № 59:01:4311069:295-59/089/2022-40, срок действия с 12.01.2022 по 26.09.2022; лицо, в пользу которого установлено обременение: ООО «БТ Групп», ИНН 5038160179 на основании Договора залога (ипотеки) № 6/2021,</w:t>
      </w:r>
      <w:r>
        <w:rPr>
          <w:rFonts w:eastAsia="SimSun, 宋体"/>
          <w:sz w:val="22"/>
          <w:szCs w:val="22"/>
          <w:shd w:val="clear" w:color="auto" w:fill="FFFFFF"/>
          <w:lang w:eastAsia="hi-IN"/>
        </w:rPr>
        <w:t xml:space="preserve"> выдан</w:t>
      </w:r>
      <w:r>
        <w:rPr>
          <w:rFonts w:eastAsia="TimesNewRomanPSMT"/>
          <w:kern w:val="0"/>
          <w:sz w:val="22"/>
          <w:szCs w:val="22"/>
        </w:rPr>
        <w:t xml:space="preserve"> </w:t>
      </w:r>
      <w:r>
        <w:rPr>
          <w:color w:val="000000"/>
          <w:kern w:val="0"/>
          <w:sz w:val="22"/>
          <w:szCs w:val="22"/>
        </w:rPr>
        <w:t>29.12.2021; Дополнительного соглашения к Договору залога (ипотеки) №6/2021 от 29.12.2021, выдан 24.06.2022.</w:t>
      </w:r>
    </w:p>
    <w:p w:rsidR="00A2554B" w:rsidRDefault="00501934">
      <w:pPr>
        <w:suppressAutoHyphens w:val="0"/>
        <w:ind w:firstLine="709"/>
        <w:jc w:val="both"/>
      </w:pPr>
      <w:r>
        <w:rPr>
          <w:rFonts w:eastAsia="SimSun, 宋体" w:cs="Times New Roman"/>
          <w:sz w:val="22"/>
          <w:szCs w:val="22"/>
          <w:shd w:val="clear" w:color="auto" w:fill="FFFFFF"/>
        </w:rPr>
        <w:t xml:space="preserve">- Аренда (в том числе, субаренда), зарегистрирована в ЕГРН 17.01.2020 за № </w:t>
      </w:r>
      <w:r>
        <w:rPr>
          <w:rFonts w:cs="Times New Roman"/>
          <w:color w:val="000000"/>
          <w:kern w:val="0"/>
          <w:sz w:val="22"/>
          <w:szCs w:val="22"/>
          <w:lang w:bidi="ar-SA"/>
        </w:rPr>
        <w:t xml:space="preserve">59:01:4311069:295-59/094/2020-38; </w:t>
      </w:r>
      <w:r>
        <w:rPr>
          <w:rFonts w:eastAsia="SimSun, 宋体" w:cs="Times New Roman"/>
          <w:sz w:val="22"/>
          <w:szCs w:val="22"/>
          <w:shd w:val="clear" w:color="auto" w:fill="FFFFFF"/>
        </w:rPr>
        <w:t xml:space="preserve">срок действия с 17.01.2020 по 31.12.2025; лицо, в пользу которого установлено обременение: Общество с ограниченной ответственностью "Урал </w:t>
      </w:r>
      <w:proofErr w:type="spellStart"/>
      <w:r>
        <w:rPr>
          <w:rFonts w:eastAsia="SimSun, 宋体" w:cs="Times New Roman"/>
          <w:sz w:val="22"/>
          <w:szCs w:val="22"/>
          <w:shd w:val="clear" w:color="auto" w:fill="FFFFFF"/>
        </w:rPr>
        <w:t>Девелопмент</w:t>
      </w:r>
      <w:proofErr w:type="spellEnd"/>
      <w:r>
        <w:rPr>
          <w:rFonts w:eastAsia="SimSun, 宋体" w:cs="Times New Roman"/>
          <w:sz w:val="22"/>
          <w:szCs w:val="22"/>
          <w:shd w:val="clear" w:color="auto" w:fill="FFFFFF"/>
        </w:rPr>
        <w:t>", ИНН: 5902162168, на основании Договора аренды №П/РП/88/ТП0286/00880, выдан 27.12.2019</w:t>
      </w:r>
      <w:r>
        <w:rPr>
          <w:rFonts w:eastAsia="SimSun, 宋体"/>
          <w:sz w:val="22"/>
          <w:szCs w:val="22"/>
          <w:shd w:val="clear" w:color="auto" w:fill="FFFFFF"/>
        </w:rPr>
        <w:t>.</w:t>
      </w:r>
    </w:p>
    <w:p w:rsidR="00A2554B" w:rsidRDefault="00501934">
      <w:pPr>
        <w:pStyle w:val="Standard"/>
        <w:ind w:firstLine="709"/>
        <w:jc w:val="both"/>
        <w:rPr>
          <w:sz w:val="22"/>
          <w:szCs w:val="22"/>
        </w:rPr>
      </w:pPr>
      <w:r>
        <w:rPr>
          <w:rFonts w:eastAsia="SimSun, 宋体"/>
          <w:b/>
          <w:bCs/>
          <w:sz w:val="22"/>
          <w:szCs w:val="22"/>
          <w:shd w:val="clear" w:color="auto" w:fill="FFFFFF"/>
          <w:lang w:eastAsia="hi-IN" w:bidi="hi-IN"/>
        </w:rPr>
        <w:lastRenderedPageBreak/>
        <w:t>5)</w:t>
      </w:r>
      <w:r>
        <w:rPr>
          <w:rFonts w:eastAsia="SimSun, 宋体"/>
          <w:sz w:val="22"/>
          <w:szCs w:val="22"/>
          <w:shd w:val="clear" w:color="auto" w:fill="FFFFFF"/>
          <w:lang w:eastAsia="hi-IN" w:bidi="hi-IN"/>
        </w:rPr>
        <w:t xml:space="preserve"> </w:t>
      </w:r>
      <w:r>
        <w:rPr>
          <w:rFonts w:eastAsia="SimSun, 宋体"/>
          <w:b/>
          <w:bCs/>
          <w:sz w:val="22"/>
          <w:szCs w:val="22"/>
          <w:shd w:val="clear" w:color="auto" w:fill="FFFFFF"/>
          <w:lang w:eastAsia="hi-IN" w:bidi="hi-IN"/>
        </w:rPr>
        <w:t>Объект 5</w:t>
      </w:r>
      <w:r>
        <w:rPr>
          <w:rFonts w:eastAsia="SimSun, 宋体"/>
          <w:sz w:val="22"/>
          <w:szCs w:val="22"/>
          <w:shd w:val="clear" w:color="auto" w:fill="FFFFFF"/>
          <w:lang w:eastAsia="hi-IN" w:bidi="hi-IN"/>
        </w:rPr>
        <w:t xml:space="preserve"> - Сооружение, н</w:t>
      </w:r>
      <w:r>
        <w:rPr>
          <w:rFonts w:eastAsia="SimSun, 宋体"/>
          <w:color w:val="000000"/>
          <w:sz w:val="22"/>
          <w:szCs w:val="22"/>
          <w:shd w:val="clear" w:color="auto" w:fill="FFFFFF"/>
          <w:lang w:eastAsia="hi-IN" w:bidi="hi-IN"/>
        </w:rPr>
        <w:t>аименование: сеть канализации</w:t>
      </w:r>
      <w:r>
        <w:rPr>
          <w:rFonts w:eastAsia="SimSun, 宋体"/>
          <w:sz w:val="22"/>
          <w:szCs w:val="22"/>
          <w:shd w:val="clear" w:color="auto" w:fill="FFFFFF"/>
          <w:lang w:eastAsia="hi-IN" w:bidi="hi-IN"/>
        </w:rPr>
        <w:t xml:space="preserve">, протяженностью 152 м., количество этажей: данные отсутствуют, назначение: сооружения канализации, </w:t>
      </w:r>
      <w:r>
        <w:rPr>
          <w:rFonts w:eastAsia="SimSun, 宋体"/>
          <w:b/>
          <w:bCs/>
          <w:sz w:val="22"/>
          <w:szCs w:val="22"/>
          <w:shd w:val="clear" w:color="auto" w:fill="FFFFFF"/>
          <w:lang w:eastAsia="hi-IN" w:bidi="hi-IN"/>
        </w:rPr>
        <w:t xml:space="preserve">кадастровый № </w:t>
      </w:r>
      <w:r>
        <w:rPr>
          <w:rFonts w:eastAsia="SimSun, 宋体"/>
          <w:b/>
          <w:bCs/>
          <w:color w:val="000000"/>
          <w:sz w:val="22"/>
          <w:szCs w:val="22"/>
          <w:shd w:val="clear" w:color="auto" w:fill="FFFFFF"/>
          <w:lang w:eastAsia="hi-IN" w:bidi="hi-IN"/>
        </w:rPr>
        <w:t>59:01:4311069:281</w:t>
      </w:r>
      <w:r>
        <w:rPr>
          <w:rFonts w:eastAsia="SimSun, 宋体"/>
          <w:sz w:val="22"/>
          <w:szCs w:val="22"/>
          <w:shd w:val="clear" w:color="auto" w:fill="FFFFFF"/>
          <w:lang w:eastAsia="hi-IN" w:bidi="hi-IN"/>
        </w:rPr>
        <w:t xml:space="preserve">, расположенное по адресу: </w:t>
      </w:r>
      <w:r>
        <w:rPr>
          <w:rFonts w:eastAsia="SimSun, 宋体"/>
          <w:color w:val="000000"/>
          <w:sz w:val="22"/>
          <w:szCs w:val="22"/>
          <w:shd w:val="clear" w:color="auto" w:fill="FFFFFF"/>
          <w:lang w:eastAsia="hi-IN" w:bidi="hi-IN"/>
        </w:rPr>
        <w:t>Пермский край, г. Пермь, Мотовилихинский район, к ресторану "Горный Хрусталь" по ул. Уральская, 85</w:t>
      </w:r>
      <w:r>
        <w:rPr>
          <w:rFonts w:eastAsia="SimSun, 宋体"/>
          <w:sz w:val="22"/>
          <w:szCs w:val="22"/>
          <w:shd w:val="clear" w:color="auto" w:fill="FFFFFF"/>
          <w:lang w:eastAsia="hi-IN" w:bidi="hi-IN"/>
        </w:rPr>
        <w:t>, право собственности зарегистрировано в ЕГРН 12.08.2019 № 59:01:4311069:281-59/091/2019-38.</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 xml:space="preserve">Обременения (ограничения): </w:t>
      </w:r>
    </w:p>
    <w:p w:rsidR="00A2554B" w:rsidRDefault="00501934">
      <w:pPr>
        <w:pStyle w:val="Standard"/>
        <w:ind w:firstLine="709"/>
        <w:jc w:val="both"/>
      </w:pPr>
      <w:r>
        <w:rPr>
          <w:rFonts w:eastAsia="SimSun, 宋体"/>
          <w:sz w:val="22"/>
          <w:szCs w:val="22"/>
          <w:shd w:val="clear" w:color="auto" w:fill="FFFFFF"/>
          <w:lang w:eastAsia="hi-IN"/>
        </w:rPr>
        <w:t xml:space="preserve">- Ипотека, зарегистрирована в ЕГРН 12.01.2022 за № </w:t>
      </w:r>
      <w:r>
        <w:rPr>
          <w:color w:val="000000"/>
          <w:kern w:val="0"/>
          <w:sz w:val="22"/>
          <w:szCs w:val="22"/>
        </w:rPr>
        <w:t>59:01:4311069:281-59/089/2022-39</w:t>
      </w:r>
      <w:r>
        <w:rPr>
          <w:rFonts w:eastAsia="SimSun, 宋体"/>
          <w:sz w:val="22"/>
          <w:szCs w:val="22"/>
          <w:shd w:val="clear" w:color="auto" w:fill="FFFFFF"/>
          <w:lang w:eastAsia="hi-IN"/>
        </w:rPr>
        <w:t>, срок действия с 12.01.2022 по 26.09.2022; лицо, в пользу которого установлено обременение: ООО «БТ Групп», ИНН 5038160179, на основании Договора залога (ипотеки) № 6/2021, выдан</w:t>
      </w:r>
      <w:r>
        <w:rPr>
          <w:rFonts w:eastAsia="TimesNewRomanPSMT"/>
          <w:kern w:val="0"/>
          <w:sz w:val="22"/>
          <w:szCs w:val="22"/>
        </w:rPr>
        <w:t xml:space="preserve"> </w:t>
      </w:r>
      <w:r>
        <w:rPr>
          <w:color w:val="000000"/>
          <w:kern w:val="0"/>
          <w:sz w:val="22"/>
          <w:szCs w:val="22"/>
        </w:rPr>
        <w:t>29.12.2021; Дополнительного соглашения к Договору залога (ипотеки) №6/2021 от 29.12.2021, выдан 24.06.2022</w:t>
      </w:r>
      <w:r>
        <w:rPr>
          <w:rFonts w:eastAsia="NSimSun"/>
          <w:color w:val="000000"/>
          <w:kern w:val="0"/>
          <w:sz w:val="22"/>
          <w:szCs w:val="22"/>
        </w:rPr>
        <w:t>.</w:t>
      </w:r>
    </w:p>
    <w:p w:rsidR="00A2554B" w:rsidRDefault="00501934">
      <w:pPr>
        <w:pStyle w:val="Standard"/>
        <w:ind w:firstLine="709"/>
        <w:jc w:val="both"/>
        <w:rPr>
          <w:sz w:val="22"/>
          <w:szCs w:val="22"/>
        </w:rPr>
      </w:pPr>
      <w:r>
        <w:rPr>
          <w:rFonts w:eastAsia="SimSun, 宋体"/>
          <w:b/>
          <w:bCs/>
          <w:sz w:val="22"/>
          <w:szCs w:val="22"/>
          <w:shd w:val="clear" w:color="auto" w:fill="FFFFFF"/>
        </w:rPr>
        <w:t>6)</w:t>
      </w:r>
      <w:r>
        <w:rPr>
          <w:rFonts w:eastAsia="SimSun, 宋体"/>
          <w:sz w:val="22"/>
          <w:szCs w:val="22"/>
          <w:shd w:val="clear" w:color="auto" w:fill="FFFFFF"/>
        </w:rPr>
        <w:t xml:space="preserve"> </w:t>
      </w:r>
      <w:r>
        <w:rPr>
          <w:rFonts w:eastAsia="SimSun, 宋体"/>
          <w:b/>
          <w:bCs/>
          <w:sz w:val="22"/>
          <w:szCs w:val="22"/>
          <w:shd w:val="clear" w:color="auto" w:fill="FFFFFF"/>
          <w:lang w:eastAsia="hi-IN" w:bidi="hi-IN"/>
        </w:rPr>
        <w:t>Объект 6</w:t>
      </w:r>
      <w:r>
        <w:rPr>
          <w:rFonts w:eastAsia="SimSun, 宋体"/>
          <w:sz w:val="22"/>
          <w:szCs w:val="22"/>
          <w:shd w:val="clear" w:color="auto" w:fill="FFFFFF"/>
          <w:lang w:eastAsia="hi-IN" w:bidi="hi-IN"/>
        </w:rPr>
        <w:t xml:space="preserve"> - </w:t>
      </w:r>
      <w:r>
        <w:rPr>
          <w:rFonts w:eastAsia="SimSun, 宋体"/>
          <w:color w:val="000000"/>
          <w:sz w:val="22"/>
          <w:szCs w:val="22"/>
          <w:shd w:val="clear" w:color="auto" w:fill="FFFFFF"/>
          <w:lang w:eastAsia="hi-IN" w:bidi="hi-IN"/>
        </w:rPr>
        <w:t xml:space="preserve">Кабельная линия 6 </w:t>
      </w:r>
      <w:proofErr w:type="spellStart"/>
      <w:r>
        <w:rPr>
          <w:rFonts w:eastAsia="SimSun, 宋体"/>
          <w:color w:val="000000"/>
          <w:sz w:val="22"/>
          <w:szCs w:val="22"/>
          <w:shd w:val="clear" w:color="auto" w:fill="FFFFFF"/>
          <w:lang w:eastAsia="hi-IN" w:bidi="hi-IN"/>
        </w:rPr>
        <w:t>кВ</w:t>
      </w:r>
      <w:proofErr w:type="spellEnd"/>
      <w:r>
        <w:rPr>
          <w:rFonts w:eastAsia="SimSun, 宋体"/>
          <w:sz w:val="22"/>
          <w:szCs w:val="22"/>
          <w:shd w:val="clear" w:color="auto" w:fill="FFFFFF"/>
          <w:lang w:eastAsia="hi-IN" w:bidi="hi-IN"/>
        </w:rPr>
        <w:t xml:space="preserve">, протяженностью 939 м, количество этажей: данные отсутствуют, назначение: нежилое, специальное, </w:t>
      </w:r>
      <w:r>
        <w:rPr>
          <w:rFonts w:eastAsia="SimSun, 宋体"/>
          <w:b/>
          <w:bCs/>
          <w:sz w:val="22"/>
          <w:szCs w:val="22"/>
          <w:shd w:val="clear" w:color="auto" w:fill="FFFFFF"/>
          <w:lang w:eastAsia="hi-IN" w:bidi="hi-IN"/>
        </w:rPr>
        <w:t xml:space="preserve">кадастровый № </w:t>
      </w:r>
      <w:r>
        <w:rPr>
          <w:rFonts w:eastAsia="SimSun, 宋体"/>
          <w:b/>
          <w:bCs/>
          <w:color w:val="000000"/>
          <w:sz w:val="22"/>
          <w:szCs w:val="22"/>
          <w:shd w:val="clear" w:color="auto" w:fill="FFFFFF"/>
          <w:lang w:eastAsia="hi-IN" w:bidi="hi-IN"/>
        </w:rPr>
        <w:t>59:01:0000000:47500</w:t>
      </w:r>
      <w:r>
        <w:rPr>
          <w:rFonts w:eastAsia="SimSun, 宋体"/>
          <w:sz w:val="22"/>
          <w:szCs w:val="22"/>
          <w:shd w:val="clear" w:color="auto" w:fill="FFFFFF"/>
          <w:lang w:eastAsia="hi-IN" w:bidi="hi-IN"/>
        </w:rPr>
        <w:t xml:space="preserve">, расположенное по адресу: </w:t>
      </w:r>
      <w:r>
        <w:rPr>
          <w:rFonts w:eastAsia="SimSun, 宋体"/>
          <w:color w:val="000000"/>
          <w:sz w:val="22"/>
          <w:szCs w:val="22"/>
          <w:shd w:val="clear" w:color="auto" w:fill="FFFFFF"/>
          <w:lang w:eastAsia="hi-IN" w:bidi="hi-IN"/>
        </w:rPr>
        <w:t>Пермский край, г. Пермь, Мотовилихинский район, от ТП-2104, 2150, 2182 до 2БКТП-2286; от 2БКТП-2286 до здания по ул. Уральская, 85</w:t>
      </w:r>
      <w:r>
        <w:rPr>
          <w:rFonts w:eastAsia="SimSun, 宋体"/>
          <w:sz w:val="22"/>
          <w:szCs w:val="22"/>
          <w:shd w:val="clear" w:color="auto" w:fill="FFFFFF"/>
          <w:lang w:eastAsia="hi-IN" w:bidi="hi-IN"/>
        </w:rPr>
        <w:t>, право собственности зарегистрировано в ЕГРН 12.08.2019 № 59:01:0000000:47500-59/091/2019-39.</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 xml:space="preserve">Обременения (ограничения): </w:t>
      </w:r>
    </w:p>
    <w:p w:rsidR="00A2554B" w:rsidRDefault="00501934">
      <w:pPr>
        <w:suppressAutoHyphens w:val="0"/>
        <w:ind w:firstLine="709"/>
        <w:jc w:val="both"/>
        <w:rPr>
          <w:rFonts w:cs="Times New Roman"/>
          <w:sz w:val="22"/>
          <w:szCs w:val="22"/>
        </w:rPr>
      </w:pPr>
      <w:r>
        <w:rPr>
          <w:rFonts w:eastAsia="SimSun, 宋体" w:cs="Times New Roman"/>
          <w:sz w:val="22"/>
          <w:szCs w:val="22"/>
          <w:shd w:val="clear" w:color="auto" w:fill="FFFFFF"/>
        </w:rPr>
        <w:t xml:space="preserve">- Ипотека, зарегистрирована в ЕГРН 12.01.2022 за № </w:t>
      </w:r>
      <w:r>
        <w:rPr>
          <w:rFonts w:cs="Times New Roman"/>
          <w:color w:val="000000"/>
          <w:kern w:val="0"/>
          <w:sz w:val="22"/>
          <w:szCs w:val="22"/>
          <w:lang w:bidi="ar-SA"/>
        </w:rPr>
        <w:t>59:01:0000000:47500-59/089/2022-41</w:t>
      </w:r>
      <w:r>
        <w:rPr>
          <w:rFonts w:eastAsia="SimSun, 宋体" w:cs="Times New Roman"/>
          <w:sz w:val="22"/>
          <w:szCs w:val="22"/>
          <w:shd w:val="clear" w:color="auto" w:fill="FFFFFF"/>
        </w:rPr>
        <w:t>, срок действия с 12.01.2022 по 26.09.2022; лицо, в пользу которого установлено обременение: ООО «БТ Групп», ИНН 5038160179, на основании Договора залога (ипотеки) № 6/2021, выдан</w:t>
      </w:r>
      <w:r>
        <w:rPr>
          <w:rFonts w:eastAsia="TimesNewRomanPSMT" w:cs="Times New Roman"/>
          <w:kern w:val="0"/>
          <w:sz w:val="22"/>
          <w:szCs w:val="22"/>
        </w:rPr>
        <w:t xml:space="preserve"> </w:t>
      </w:r>
      <w:r>
        <w:rPr>
          <w:rFonts w:cs="Times New Roman"/>
          <w:color w:val="000000"/>
          <w:kern w:val="0"/>
          <w:sz w:val="22"/>
          <w:szCs w:val="22"/>
          <w:lang w:bidi="ar-SA"/>
        </w:rPr>
        <w:t>29.12.2021; Дополнительного соглашения к Договору залога (ипотеки) №6/2021 от 29.12.2021, выдан 24.06.2022.</w:t>
      </w:r>
    </w:p>
    <w:p w:rsidR="00A2554B" w:rsidRDefault="00501934">
      <w:pPr>
        <w:jc w:val="both"/>
        <w:outlineLvl w:val="0"/>
        <w:rPr>
          <w:rFonts w:eastAsia="SimSun, 宋体" w:cs="Times New Roman"/>
          <w:sz w:val="22"/>
          <w:szCs w:val="22"/>
          <w:shd w:val="clear" w:color="auto" w:fill="FFFFFF"/>
        </w:rPr>
      </w:pPr>
      <w:r>
        <w:rPr>
          <w:rFonts w:eastAsia="SimSun, 宋体" w:cs="Times New Roman"/>
          <w:sz w:val="22"/>
          <w:szCs w:val="22"/>
          <w:shd w:val="clear" w:color="auto" w:fill="FFFFFF"/>
        </w:rPr>
        <w:t xml:space="preserve">- Аренда (в том числе, субаренда), зарегистрирована в ЕГРН 17.01.2020 за № 59:01:0000000:47500-59/094/2020-40; срок действия с 17.01.2020 по 31.12.2025; лицо, в пользу которого установлено обременение: Общество с ограниченной ответственностью "Урал </w:t>
      </w:r>
      <w:proofErr w:type="spellStart"/>
      <w:r>
        <w:rPr>
          <w:rFonts w:eastAsia="SimSun, 宋体" w:cs="Times New Roman"/>
          <w:sz w:val="22"/>
          <w:szCs w:val="22"/>
          <w:shd w:val="clear" w:color="auto" w:fill="FFFFFF"/>
        </w:rPr>
        <w:t>Девелопмент</w:t>
      </w:r>
      <w:proofErr w:type="spellEnd"/>
      <w:r>
        <w:rPr>
          <w:rFonts w:eastAsia="SimSun, 宋体" w:cs="Times New Roman"/>
          <w:sz w:val="22"/>
          <w:szCs w:val="22"/>
          <w:shd w:val="clear" w:color="auto" w:fill="FFFFFF"/>
        </w:rPr>
        <w:t>", ИНН: 5902162168, на основании Договора аренды №П/РП/88/ТП0286/00880, выдан 27.12.2019.</w:t>
      </w:r>
    </w:p>
    <w:p w:rsidR="00A2554B" w:rsidRDefault="00501934">
      <w:pPr>
        <w:suppressAutoHyphens w:val="0"/>
        <w:ind w:firstLine="709"/>
        <w:jc w:val="both"/>
        <w:rPr>
          <w:rFonts w:cs="Times New Roman"/>
          <w:sz w:val="22"/>
          <w:szCs w:val="22"/>
        </w:rPr>
      </w:pPr>
      <w:r>
        <w:rPr>
          <w:rFonts w:eastAsia="SimSun, 宋体" w:cs="Times New Roman"/>
          <w:b/>
          <w:bCs/>
          <w:sz w:val="22"/>
          <w:szCs w:val="22"/>
          <w:shd w:val="clear" w:color="auto" w:fill="FFFFFF"/>
        </w:rPr>
        <w:t>7)</w:t>
      </w:r>
      <w:r>
        <w:rPr>
          <w:rFonts w:eastAsia="SimSun, 宋体" w:cs="Times New Roman"/>
          <w:sz w:val="22"/>
          <w:szCs w:val="22"/>
          <w:shd w:val="clear" w:color="auto" w:fill="FFFFFF"/>
        </w:rPr>
        <w:t xml:space="preserve"> </w:t>
      </w:r>
      <w:r>
        <w:rPr>
          <w:rFonts w:eastAsia="SimSun, 宋体" w:cs="Times New Roman"/>
          <w:b/>
          <w:bCs/>
          <w:sz w:val="22"/>
          <w:szCs w:val="22"/>
          <w:shd w:val="clear" w:color="auto" w:fill="FFFFFF"/>
        </w:rPr>
        <w:t xml:space="preserve">Объект 7 </w:t>
      </w:r>
      <w:r>
        <w:rPr>
          <w:rFonts w:eastAsia="SimSun, 宋体" w:cs="Times New Roman"/>
          <w:sz w:val="22"/>
          <w:szCs w:val="22"/>
          <w:shd w:val="clear" w:color="auto" w:fill="FFFFFF"/>
        </w:rPr>
        <w:t xml:space="preserve">- </w:t>
      </w:r>
      <w:r>
        <w:rPr>
          <w:rFonts w:eastAsia="SimSun, 宋体" w:cs="Times New Roman"/>
          <w:color w:val="000000"/>
          <w:sz w:val="22"/>
          <w:szCs w:val="22"/>
          <w:shd w:val="clear" w:color="auto" w:fill="FFFFFF"/>
        </w:rPr>
        <w:t>Сооружение, наименование: сеть водопровода</w:t>
      </w:r>
      <w:r>
        <w:rPr>
          <w:rFonts w:eastAsia="SimSun, 宋体" w:cs="Times New Roman"/>
          <w:sz w:val="22"/>
          <w:szCs w:val="22"/>
          <w:shd w:val="clear" w:color="auto" w:fill="FFFFFF"/>
        </w:rPr>
        <w:t xml:space="preserve">, протяженностью 38 м, количество этажей: данные отсутствуют, назначение: </w:t>
      </w:r>
      <w:r>
        <w:rPr>
          <w:rFonts w:eastAsia="SimSun, 宋体" w:cs="Times New Roman"/>
          <w:color w:val="000000"/>
          <w:kern w:val="0"/>
          <w:sz w:val="22"/>
          <w:szCs w:val="22"/>
          <w:shd w:val="clear" w:color="auto" w:fill="FFFFFF"/>
          <w:lang w:bidi="ar-SA"/>
        </w:rPr>
        <w:t>иные сооружения производственного назначения</w:t>
      </w:r>
      <w:r>
        <w:rPr>
          <w:rFonts w:eastAsia="SimSun, 宋体" w:cs="Times New Roman"/>
          <w:sz w:val="22"/>
          <w:szCs w:val="22"/>
          <w:shd w:val="clear" w:color="auto" w:fill="FFFFFF"/>
        </w:rPr>
        <w:t xml:space="preserve">, </w:t>
      </w:r>
      <w:r>
        <w:rPr>
          <w:rFonts w:eastAsia="SimSun, 宋体" w:cs="Times New Roman"/>
          <w:b/>
          <w:bCs/>
          <w:sz w:val="22"/>
          <w:szCs w:val="22"/>
          <w:shd w:val="clear" w:color="auto" w:fill="FFFFFF"/>
        </w:rPr>
        <w:t xml:space="preserve">кадастровый № </w:t>
      </w:r>
      <w:r>
        <w:rPr>
          <w:rFonts w:eastAsia="SimSun, 宋体" w:cs="Times New Roman"/>
          <w:b/>
          <w:bCs/>
          <w:color w:val="000000"/>
          <w:sz w:val="22"/>
          <w:szCs w:val="22"/>
          <w:shd w:val="clear" w:color="auto" w:fill="FFFFFF"/>
        </w:rPr>
        <w:t>59:01:4311069:280</w:t>
      </w:r>
      <w:r>
        <w:rPr>
          <w:rFonts w:eastAsia="SimSun, 宋体" w:cs="Times New Roman"/>
          <w:sz w:val="22"/>
          <w:szCs w:val="22"/>
          <w:shd w:val="clear" w:color="auto" w:fill="FFFFFF"/>
        </w:rPr>
        <w:t>, расположенное по адресу: П</w:t>
      </w:r>
      <w:r>
        <w:rPr>
          <w:rFonts w:eastAsia="SimSun, 宋体" w:cs="Times New Roman"/>
          <w:color w:val="000000"/>
          <w:sz w:val="22"/>
          <w:szCs w:val="22"/>
          <w:shd w:val="clear" w:color="auto" w:fill="FFFFFF"/>
        </w:rPr>
        <w:t>ермский край, г. Пермь, Мотовилихинский район, к ресторану "Горный Хрусталь" по ул. Уральская, 85</w:t>
      </w:r>
      <w:r>
        <w:rPr>
          <w:rFonts w:eastAsia="SimSun, 宋体" w:cs="Times New Roman"/>
          <w:sz w:val="22"/>
          <w:szCs w:val="22"/>
          <w:shd w:val="clear" w:color="auto" w:fill="FFFFFF"/>
        </w:rPr>
        <w:t>, право собственности зарегистрировано в ЕГРН 12.08.2019 № 59:01:4311069:280-59/091/2019-38.</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 xml:space="preserve">Обременения (ограничения): </w:t>
      </w:r>
    </w:p>
    <w:p w:rsidR="00A2554B" w:rsidRDefault="00501934">
      <w:pPr>
        <w:suppressAutoHyphens w:val="0"/>
        <w:ind w:firstLine="709"/>
        <w:jc w:val="both"/>
        <w:rPr>
          <w:rFonts w:eastAsia="SimSun, 宋体" w:cs="Times New Roman"/>
          <w:sz w:val="22"/>
          <w:szCs w:val="22"/>
          <w:shd w:val="clear" w:color="auto" w:fill="FFFFFF"/>
        </w:rPr>
      </w:pPr>
      <w:r>
        <w:rPr>
          <w:rFonts w:eastAsia="SimSun, 宋体" w:cs="Times New Roman"/>
          <w:sz w:val="22"/>
          <w:szCs w:val="22"/>
          <w:shd w:val="clear" w:color="auto" w:fill="FFFFFF"/>
        </w:rPr>
        <w:t xml:space="preserve">- Ипотека, зарегистрирована в ЕГРН 12.01.2022 за № </w:t>
      </w:r>
      <w:r>
        <w:rPr>
          <w:rFonts w:cs="Times New Roman"/>
          <w:color w:val="000000"/>
          <w:kern w:val="0"/>
          <w:sz w:val="22"/>
          <w:szCs w:val="22"/>
          <w:lang w:bidi="ar-SA"/>
        </w:rPr>
        <w:t>59:01:4311069:280-59/089/2022-39</w:t>
      </w:r>
      <w:r>
        <w:rPr>
          <w:rFonts w:eastAsia="SimSun, 宋体" w:cs="Times New Roman"/>
          <w:sz w:val="22"/>
          <w:szCs w:val="22"/>
          <w:shd w:val="clear" w:color="auto" w:fill="FFFFFF"/>
        </w:rPr>
        <w:t>, срок действия с 12.01.2022 по 26.09.2022, лицо, в пользу которого установлено обременение: ООО «БТ Групп», ИНН 5038160179 на основании Договора залога (ипотеки) № 6/2021, выдан</w:t>
      </w:r>
      <w:r>
        <w:rPr>
          <w:rFonts w:eastAsia="TimesNewRomanPSMT" w:cs="Times New Roman"/>
          <w:kern w:val="0"/>
          <w:sz w:val="22"/>
          <w:szCs w:val="22"/>
        </w:rPr>
        <w:t xml:space="preserve"> </w:t>
      </w:r>
      <w:r>
        <w:rPr>
          <w:rFonts w:cs="Times New Roman"/>
          <w:color w:val="000000"/>
          <w:kern w:val="0"/>
          <w:sz w:val="22"/>
          <w:szCs w:val="22"/>
          <w:lang w:bidi="ar-SA"/>
        </w:rPr>
        <w:t>29.12.2021; Дополнительного соглашения к Договору залога (ипотеки) №6/2021 от 29.12.2021, выдан 24.06.2022.</w:t>
      </w:r>
      <w:r>
        <w:rPr>
          <w:rFonts w:eastAsia="SimSun, 宋体" w:cs="Times New Roman"/>
          <w:sz w:val="22"/>
          <w:szCs w:val="22"/>
          <w:shd w:val="clear" w:color="auto" w:fill="FFFFFF"/>
        </w:rPr>
        <w:tab/>
      </w:r>
    </w:p>
    <w:p w:rsidR="00A2554B" w:rsidRDefault="00501934">
      <w:pPr>
        <w:pStyle w:val="Standard"/>
        <w:ind w:firstLine="709"/>
        <w:jc w:val="both"/>
        <w:rPr>
          <w:sz w:val="22"/>
          <w:szCs w:val="22"/>
        </w:rPr>
      </w:pPr>
      <w:r>
        <w:rPr>
          <w:rFonts w:eastAsia="SimSun, 宋体"/>
          <w:b/>
          <w:bCs/>
          <w:sz w:val="22"/>
          <w:szCs w:val="22"/>
          <w:shd w:val="clear" w:color="auto" w:fill="FFFFFF"/>
        </w:rPr>
        <w:t>8)</w:t>
      </w:r>
      <w:r>
        <w:rPr>
          <w:rFonts w:eastAsia="SimSun, 宋体"/>
          <w:sz w:val="22"/>
          <w:szCs w:val="22"/>
          <w:shd w:val="clear" w:color="auto" w:fill="FFFFFF"/>
        </w:rPr>
        <w:t xml:space="preserve"> </w:t>
      </w:r>
      <w:r>
        <w:rPr>
          <w:rFonts w:eastAsia="SimSun, 宋体"/>
          <w:b/>
          <w:bCs/>
          <w:sz w:val="22"/>
          <w:szCs w:val="22"/>
          <w:shd w:val="clear" w:color="auto" w:fill="FFFFFF"/>
          <w:lang w:eastAsia="hi-IN" w:bidi="hi-IN"/>
        </w:rPr>
        <w:t>Объект 8</w:t>
      </w:r>
      <w:r>
        <w:rPr>
          <w:rFonts w:eastAsia="SimSun, 宋体"/>
          <w:sz w:val="22"/>
          <w:szCs w:val="22"/>
          <w:shd w:val="clear" w:color="auto" w:fill="FFFFFF"/>
          <w:lang w:eastAsia="hi-IN" w:bidi="hi-IN"/>
        </w:rPr>
        <w:t xml:space="preserve"> - </w:t>
      </w:r>
      <w:r>
        <w:rPr>
          <w:rFonts w:eastAsia="SimSun, 宋体"/>
          <w:color w:val="000000"/>
          <w:sz w:val="22"/>
          <w:szCs w:val="22"/>
          <w:shd w:val="clear" w:color="auto" w:fill="FFFFFF"/>
          <w:lang w:eastAsia="hi-IN" w:bidi="hi-IN"/>
        </w:rPr>
        <w:t>Сооружение, наименование: сеть газопровода низкого давления</w:t>
      </w:r>
      <w:r>
        <w:rPr>
          <w:rFonts w:eastAsia="SimSun, 宋体"/>
          <w:sz w:val="22"/>
          <w:szCs w:val="22"/>
          <w:shd w:val="clear" w:color="auto" w:fill="FFFFFF"/>
          <w:lang w:eastAsia="hi-IN" w:bidi="hi-IN"/>
        </w:rPr>
        <w:t xml:space="preserve">, протяженностью 200 м., количество этажей: данные отсутствуют, назначение: нежилое, </w:t>
      </w:r>
      <w:r>
        <w:rPr>
          <w:rFonts w:eastAsia="SimSun, 宋体"/>
          <w:b/>
          <w:bCs/>
          <w:sz w:val="22"/>
          <w:szCs w:val="22"/>
          <w:shd w:val="clear" w:color="auto" w:fill="FFFFFF"/>
          <w:lang w:eastAsia="hi-IN" w:bidi="hi-IN"/>
        </w:rPr>
        <w:t xml:space="preserve">кадастровый № </w:t>
      </w:r>
      <w:r>
        <w:rPr>
          <w:rFonts w:eastAsia="SimSun, 宋体"/>
          <w:b/>
          <w:bCs/>
          <w:color w:val="000000"/>
          <w:sz w:val="22"/>
          <w:szCs w:val="22"/>
          <w:shd w:val="clear" w:color="auto" w:fill="FFFFFF"/>
          <w:lang w:eastAsia="hi-IN" w:bidi="hi-IN"/>
        </w:rPr>
        <w:t>59:01:0000000:47067</w:t>
      </w:r>
      <w:r>
        <w:rPr>
          <w:rFonts w:eastAsia="SimSun, 宋体"/>
          <w:sz w:val="22"/>
          <w:szCs w:val="22"/>
          <w:shd w:val="clear" w:color="auto" w:fill="FFFFFF"/>
          <w:lang w:eastAsia="hi-IN" w:bidi="hi-IN"/>
        </w:rPr>
        <w:t xml:space="preserve">, расположенное по адресу: </w:t>
      </w:r>
      <w:r>
        <w:rPr>
          <w:rFonts w:eastAsia="SimSun, 宋体"/>
          <w:color w:val="000000"/>
          <w:sz w:val="22"/>
          <w:szCs w:val="22"/>
          <w:shd w:val="clear" w:color="auto" w:fill="FFFFFF"/>
          <w:lang w:eastAsia="hi-IN" w:bidi="hi-IN"/>
        </w:rPr>
        <w:t>Пермский край, г. Пермь, Мотовилихинский район, к ресторану "Горный Хрусталь" по ул. Уральская, 85</w:t>
      </w:r>
      <w:r>
        <w:rPr>
          <w:rFonts w:eastAsia="SimSun, 宋体"/>
          <w:sz w:val="22"/>
          <w:szCs w:val="22"/>
          <w:shd w:val="clear" w:color="auto" w:fill="FFFFFF"/>
          <w:lang w:eastAsia="hi-IN" w:bidi="hi-IN"/>
        </w:rPr>
        <w:t>, право собственности зарегистрировано в ЕГРН 12.08.2019 № 59:01:0000000:47067-59/091/2019-38.</w:t>
      </w:r>
    </w:p>
    <w:p w:rsidR="00A2554B" w:rsidRDefault="00501934">
      <w:pPr>
        <w:pStyle w:val="Standard"/>
        <w:ind w:firstLine="709"/>
        <w:jc w:val="both"/>
        <w:rPr>
          <w:rFonts w:eastAsia="SimSun, 宋体"/>
          <w:sz w:val="22"/>
          <w:szCs w:val="22"/>
          <w:shd w:val="clear" w:color="auto" w:fill="FFFFFF"/>
          <w:lang w:eastAsia="hi-IN" w:bidi="hi-IN"/>
        </w:rPr>
      </w:pPr>
      <w:r>
        <w:rPr>
          <w:rFonts w:eastAsia="SimSun, 宋体"/>
          <w:sz w:val="22"/>
          <w:szCs w:val="22"/>
          <w:shd w:val="clear" w:color="auto" w:fill="FFFFFF"/>
          <w:lang w:eastAsia="hi-IN" w:bidi="hi-IN"/>
        </w:rPr>
        <w:t xml:space="preserve">Обременения (ограничения): </w:t>
      </w:r>
    </w:p>
    <w:p w:rsidR="00A2554B" w:rsidRDefault="00501934">
      <w:pPr>
        <w:suppressAutoHyphens w:val="0"/>
        <w:ind w:firstLine="709"/>
        <w:jc w:val="both"/>
      </w:pPr>
      <w:r>
        <w:rPr>
          <w:rFonts w:eastAsia="SimSun, 宋体" w:cs="Times New Roman"/>
          <w:sz w:val="22"/>
          <w:szCs w:val="22"/>
          <w:shd w:val="clear" w:color="auto" w:fill="FFFFFF"/>
        </w:rPr>
        <w:t xml:space="preserve">- Ипотека, зарегистрирована в ЕГРН 12.01.2022 за № </w:t>
      </w:r>
      <w:r>
        <w:rPr>
          <w:rFonts w:cs="Times New Roman"/>
          <w:color w:val="000000"/>
          <w:kern w:val="0"/>
          <w:sz w:val="22"/>
          <w:szCs w:val="22"/>
          <w:lang w:bidi="ar-SA"/>
        </w:rPr>
        <w:t>59:01:0000000:47067-59/089/2022-39</w:t>
      </w:r>
      <w:r>
        <w:rPr>
          <w:rFonts w:eastAsia="SimSun, 宋体" w:cs="Times New Roman"/>
          <w:sz w:val="22"/>
          <w:szCs w:val="22"/>
          <w:shd w:val="clear" w:color="auto" w:fill="FFFFFF"/>
        </w:rPr>
        <w:t>, срок действия с 12.01.2022 по 26.09.2022; лицо, в пользу которого установлено обременение: ООО «БТ Групп», ИНН 5038160179 на основании Договора залога (ипотеки) № 6/2021, выдан</w:t>
      </w:r>
      <w:r>
        <w:rPr>
          <w:rFonts w:eastAsia="TimesNewRomanPSMT" w:cs="Times New Roman"/>
          <w:kern w:val="0"/>
          <w:sz w:val="22"/>
          <w:szCs w:val="22"/>
        </w:rPr>
        <w:t xml:space="preserve"> </w:t>
      </w:r>
      <w:r>
        <w:rPr>
          <w:rFonts w:cs="Times New Roman"/>
          <w:color w:val="000000"/>
          <w:kern w:val="0"/>
          <w:sz w:val="22"/>
          <w:szCs w:val="22"/>
          <w:lang w:bidi="ar-SA"/>
        </w:rPr>
        <w:t>29.12.2021; Дополнительного соглашения к Договору залога (ипотеки) №6/2021 от 29.12.2021, выдан 24.06.2022</w:t>
      </w:r>
      <w:r>
        <w:rPr>
          <w:rFonts w:eastAsia="NSimSun" w:cs="Times New Roman"/>
          <w:color w:val="000000"/>
          <w:kern w:val="0"/>
          <w:sz w:val="22"/>
          <w:szCs w:val="22"/>
          <w:lang w:bidi="ar-SA"/>
        </w:rPr>
        <w:t>.</w:t>
      </w:r>
      <w:r>
        <w:rPr>
          <w:rFonts w:eastAsia="SimSun, 宋体" w:cs="Times New Roman"/>
          <w:sz w:val="22"/>
          <w:szCs w:val="22"/>
          <w:shd w:val="clear" w:color="auto" w:fill="FFFFFF"/>
        </w:rPr>
        <w:tab/>
      </w:r>
    </w:p>
    <w:p w:rsidR="00A2554B" w:rsidRDefault="00501934">
      <w:pPr>
        <w:pStyle w:val="Standard"/>
        <w:ind w:firstLine="284"/>
        <w:jc w:val="both"/>
      </w:pPr>
      <w:r>
        <w:rPr>
          <w:rFonts w:eastAsia="SimSun, 宋体"/>
          <w:sz w:val="22"/>
          <w:szCs w:val="22"/>
          <w:shd w:val="clear" w:color="auto" w:fill="FFFFFF"/>
          <w:lang w:eastAsia="hi-IN" w:bidi="hi-IN"/>
        </w:rPr>
        <w:t xml:space="preserve">        </w:t>
      </w:r>
      <w:r>
        <w:rPr>
          <w:rFonts w:eastAsia="SimSun, 宋体"/>
          <w:b/>
          <w:bCs/>
          <w:sz w:val="22"/>
          <w:szCs w:val="22"/>
          <w:shd w:val="clear" w:color="auto" w:fill="FFFFFF"/>
          <w:lang w:eastAsia="hi-IN" w:bidi="hi-IN"/>
        </w:rPr>
        <w:t>В пределах земельного участка (Объект 2) располагаются Объекты 1, 3, 5, 6, 7, 8, а также объекты с кадастровыми номерами 59:01:4311066:16, 59:01:0000000:18942, 59:01:0000000:19083, 59:01:4311088:29, 59:01:0000000:51698, 59:01:4311066:44, 59:01:4311066:15, 59:01:0000000:91364, принадлежащие иным лицам.</w:t>
      </w:r>
    </w:p>
    <w:p w:rsidR="00A2554B" w:rsidRDefault="00501934">
      <w:pPr>
        <w:pStyle w:val="Standard"/>
        <w:ind w:firstLine="644"/>
        <w:jc w:val="both"/>
        <w:rPr>
          <w:b/>
          <w:sz w:val="22"/>
          <w:szCs w:val="22"/>
        </w:rPr>
      </w:pPr>
      <w:r>
        <w:rPr>
          <w:b/>
          <w:sz w:val="22"/>
          <w:szCs w:val="22"/>
        </w:rPr>
        <w:t>Обременения (ограничения): все Объекты находятся в залоге у ООО «БТ Групп», ИНН 5038160179 на основании Договора залога (ипотеки) № 6/2021 от 29.12.2021 г., Дополнительного соглашения к Договору залога (ипотеки) №6/2021 от 29.12.2021, выдан 24.06.2022.</w:t>
      </w:r>
    </w:p>
    <w:p w:rsidR="00A2554B" w:rsidRDefault="00A2554B">
      <w:pPr>
        <w:tabs>
          <w:tab w:val="left" w:pos="3969"/>
        </w:tabs>
        <w:ind w:right="-1" w:firstLine="567"/>
        <w:jc w:val="both"/>
        <w:rPr>
          <w:sz w:val="22"/>
          <w:szCs w:val="22"/>
        </w:rPr>
      </w:pPr>
    </w:p>
    <w:p w:rsidR="00A2554B" w:rsidRDefault="00501934">
      <w:pPr>
        <w:tabs>
          <w:tab w:val="left" w:pos="3969"/>
        </w:tabs>
        <w:ind w:right="-1" w:firstLine="567"/>
        <w:jc w:val="both"/>
      </w:pPr>
      <w:r>
        <w:rPr>
          <w:rFonts w:eastAsia="Times New Roman" w:cs="Times New Roman"/>
          <w:b/>
          <w:bCs/>
          <w:sz w:val="22"/>
          <w:szCs w:val="22"/>
          <w:lang w:eastAsia="ru-RU"/>
        </w:rPr>
        <w:t xml:space="preserve">Начальная цена Лота устанавливается в размере </w:t>
      </w:r>
      <w:r>
        <w:rPr>
          <w:sz w:val="22"/>
          <w:szCs w:val="22"/>
        </w:rPr>
        <w:t xml:space="preserve">- </w:t>
      </w:r>
      <w:r>
        <w:rPr>
          <w:b/>
          <w:sz w:val="22"/>
          <w:szCs w:val="22"/>
        </w:rPr>
        <w:t>528 428 776 (пятьсот двадцать восемь миллионов четыреста двадцать восемь тысяч семьсот семь</w:t>
      </w:r>
      <w:r w:rsidR="00EF599C">
        <w:rPr>
          <w:b/>
          <w:sz w:val="22"/>
          <w:szCs w:val="22"/>
        </w:rPr>
        <w:t>десят шесть миллионов) рублей 00</w:t>
      </w:r>
      <w:bookmarkStart w:id="0" w:name="_GoBack"/>
      <w:bookmarkEnd w:id="0"/>
      <w:r>
        <w:rPr>
          <w:b/>
          <w:sz w:val="22"/>
          <w:szCs w:val="22"/>
        </w:rPr>
        <w:t xml:space="preserve"> копеек, </w:t>
      </w:r>
      <w:r>
        <w:rPr>
          <w:sz w:val="22"/>
          <w:szCs w:val="22"/>
        </w:rPr>
        <w:t>с учетом НДС;</w:t>
      </w:r>
    </w:p>
    <w:p w:rsidR="00A2554B" w:rsidRDefault="00501934">
      <w:pPr>
        <w:tabs>
          <w:tab w:val="left" w:pos="3969"/>
        </w:tabs>
        <w:ind w:right="-1" w:firstLine="567"/>
        <w:jc w:val="both"/>
      </w:pPr>
      <w:r>
        <w:rPr>
          <w:rFonts w:cs="Times New Roman"/>
          <w:b/>
          <w:bCs/>
          <w:sz w:val="22"/>
          <w:szCs w:val="22"/>
        </w:rPr>
        <w:t xml:space="preserve">Минимальная цена Лота устанавливается в размере </w:t>
      </w:r>
      <w:r>
        <w:rPr>
          <w:b/>
          <w:color w:val="000000"/>
          <w:sz w:val="22"/>
          <w:szCs w:val="22"/>
        </w:rPr>
        <w:t xml:space="preserve">391 800 500 (триста девяносто один миллион восемьсот тысяч пятьсот) </w:t>
      </w:r>
      <w:r>
        <w:rPr>
          <w:color w:val="000000"/>
          <w:sz w:val="22"/>
          <w:szCs w:val="22"/>
        </w:rPr>
        <w:t xml:space="preserve">рублей 00 копеек, </w:t>
      </w:r>
      <w:r>
        <w:rPr>
          <w:sz w:val="22"/>
          <w:szCs w:val="22"/>
        </w:rPr>
        <w:t>с учетом НДС.</w:t>
      </w:r>
    </w:p>
    <w:p w:rsidR="00A2554B" w:rsidRDefault="00501934">
      <w:pPr>
        <w:ind w:right="-57" w:firstLine="567"/>
        <w:jc w:val="both"/>
        <w:rPr>
          <w:rFonts w:eastAsia="Calibri" w:cs="Times New Roman"/>
          <w:b/>
          <w:kern w:val="0"/>
          <w:sz w:val="22"/>
          <w:szCs w:val="22"/>
          <w:lang w:eastAsia="en-US" w:bidi="ar-SA"/>
        </w:rPr>
      </w:pPr>
      <w:r>
        <w:rPr>
          <w:rFonts w:eastAsia="Calibri" w:cs="Times New Roman"/>
          <w:b/>
          <w:kern w:val="0"/>
          <w:sz w:val="22"/>
          <w:szCs w:val="22"/>
          <w:lang w:eastAsia="en-US" w:bidi="ar-SA"/>
        </w:rPr>
        <w:t>Сумма задатка устанавливается в размере 15 000 000 (пятнадцать миллионов) рублей.</w:t>
      </w:r>
    </w:p>
    <w:p w:rsidR="00A2554B" w:rsidRDefault="00501934">
      <w:pPr>
        <w:ind w:right="-57" w:firstLine="567"/>
        <w:jc w:val="both"/>
      </w:pPr>
      <w:r>
        <w:rPr>
          <w:rFonts w:eastAsia="Calibri" w:cs="Times New Roman"/>
          <w:b/>
          <w:kern w:val="0"/>
          <w:sz w:val="22"/>
          <w:szCs w:val="22"/>
          <w:lang w:eastAsia="en-US" w:bidi="ar-SA"/>
        </w:rPr>
        <w:lastRenderedPageBreak/>
        <w:t xml:space="preserve">Шаг аукциона </w:t>
      </w:r>
      <w:r>
        <w:rPr>
          <w:rFonts w:eastAsia="Calibri" w:cs="Times New Roman"/>
          <w:b/>
          <w:bCs/>
          <w:kern w:val="0"/>
          <w:sz w:val="22"/>
          <w:szCs w:val="22"/>
          <w:lang w:eastAsia="en-US" w:bidi="ar-SA"/>
        </w:rPr>
        <w:t xml:space="preserve">на понижение устанавливается в размере </w:t>
      </w:r>
      <w:r>
        <w:rPr>
          <w:b/>
          <w:sz w:val="22"/>
          <w:szCs w:val="22"/>
        </w:rPr>
        <w:t>6 831 413 (шесть миллионов восемьсот тридцать одна тысяча четыреста тринадцать) рублей 80 копеек</w:t>
      </w:r>
      <w:r>
        <w:rPr>
          <w:rFonts w:eastAsia="Calibri" w:cs="Times New Roman"/>
          <w:b/>
          <w:bCs/>
          <w:kern w:val="0"/>
          <w:sz w:val="22"/>
          <w:szCs w:val="22"/>
          <w:lang w:eastAsia="en-US" w:bidi="ar-SA"/>
        </w:rPr>
        <w:t xml:space="preserve"> </w:t>
      </w:r>
    </w:p>
    <w:p w:rsidR="00A2554B" w:rsidRDefault="00501934">
      <w:pPr>
        <w:ind w:right="-57" w:firstLine="567"/>
        <w:jc w:val="both"/>
      </w:pPr>
      <w:r>
        <w:rPr>
          <w:rFonts w:eastAsia="Calibri" w:cs="Times New Roman"/>
          <w:b/>
          <w:bCs/>
          <w:kern w:val="0"/>
          <w:sz w:val="22"/>
          <w:szCs w:val="22"/>
          <w:lang w:eastAsia="en-US" w:bidi="ar-SA"/>
        </w:rPr>
        <w:t xml:space="preserve">Шаг аукциона на повышение устанавливается в размере </w:t>
      </w:r>
      <w:r>
        <w:rPr>
          <w:rFonts w:cs="Times New Roman"/>
          <w:b/>
          <w:sz w:val="22"/>
          <w:szCs w:val="22"/>
        </w:rPr>
        <w:t>3 415 706 (три миллиона четыреста пятнадцать тысяч семьсот шесть) рублей 90 копеек.</w:t>
      </w:r>
    </w:p>
    <w:p w:rsidR="00A2554B" w:rsidRDefault="00A2554B">
      <w:pPr>
        <w:spacing w:after="8"/>
        <w:ind w:left="183" w:right="60"/>
        <w:jc w:val="center"/>
        <w:rPr>
          <w:b/>
        </w:rPr>
      </w:pPr>
    </w:p>
    <w:p w:rsidR="00A2554B" w:rsidRDefault="00A2554B">
      <w:pPr>
        <w:spacing w:after="8"/>
        <w:ind w:left="183" w:right="60"/>
        <w:jc w:val="center"/>
        <w:rPr>
          <w:b/>
        </w:rPr>
      </w:pPr>
    </w:p>
    <w:p w:rsidR="00A2554B" w:rsidRDefault="00501934">
      <w:pPr>
        <w:spacing w:after="8"/>
        <w:ind w:left="183" w:right="60"/>
        <w:jc w:val="center"/>
      </w:pPr>
      <w:r>
        <w:rPr>
          <w:b/>
        </w:rPr>
        <w:t>ОБЩИЕ ПОЛОЖЕНИЯ:</w:t>
      </w:r>
      <w:r>
        <w:t xml:space="preserve"> </w:t>
      </w:r>
    </w:p>
    <w:p w:rsidR="00A2554B" w:rsidRDefault="00501934">
      <w:pPr>
        <w:ind w:left="-15" w:right="60" w:firstLine="684"/>
        <w:jc w:val="both"/>
      </w:pPr>
      <w:r>
        <w:t xml:space="preserve">Порядок взаимодействия между Организатором торгов, Оператором торгов,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7">
        <w: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t xml:space="preserve"> размещенном на сайте </w:t>
      </w:r>
      <w:hyperlink r:id="rId8">
        <w:r>
          <w:rPr>
            <w:u w:val="single" w:color="000000"/>
          </w:rPr>
          <w:t>www.</w:t>
        </w:r>
        <w:r>
          <w:rPr>
            <w:u w:val="single" w:color="000000"/>
            <w:lang w:val="en-US"/>
          </w:rPr>
          <w:t>lot</w:t>
        </w:r>
        <w:r>
          <w:rPr>
            <w:u w:val="single" w:color="000000"/>
          </w:rPr>
          <w:t>-</w:t>
        </w:r>
        <w:r>
          <w:rPr>
            <w:u w:val="single" w:color="000000"/>
            <w:lang w:val="en-US"/>
          </w:rPr>
          <w:t>online</w:t>
        </w:r>
        <w:r>
          <w:rPr>
            <w:u w:val="single" w:color="000000"/>
          </w:rPr>
          <w:t>.</w:t>
        </w:r>
        <w:r>
          <w:rPr>
            <w:u w:val="single" w:color="000000"/>
            <w:lang w:val="en-US"/>
          </w:rPr>
          <w:t>ru</w:t>
        </w:r>
        <w:r>
          <w:t xml:space="preserve"> </w:t>
        </w:r>
      </w:hyperlink>
      <w:r>
        <w:t>(</w:t>
      </w:r>
      <w:r>
        <w:rPr>
          <w:lang w:val="en-US"/>
        </w:rPr>
        <w:t>https</w:t>
      </w:r>
      <w:r>
        <w:t>://</w:t>
      </w:r>
      <w:r>
        <w:rPr>
          <w:lang w:val="en-US"/>
        </w:rPr>
        <w:t>sales</w:t>
      </w:r>
      <w:r>
        <w:t>.</w:t>
      </w:r>
      <w:r>
        <w:rPr>
          <w:lang w:val="en-US"/>
        </w:rPr>
        <w:t>lot</w:t>
      </w:r>
      <w:r>
        <w:t>-</w:t>
      </w:r>
      <w:r>
        <w:rPr>
          <w:lang w:val="en-US"/>
        </w:rPr>
        <w:t>online</w:t>
      </w:r>
      <w:r>
        <w:t>.</w:t>
      </w:r>
      <w:proofErr w:type="spellStart"/>
      <w:r>
        <w:rPr>
          <w:lang w:val="en-US"/>
        </w:rPr>
        <w:t>ru</w:t>
      </w:r>
      <w:proofErr w:type="spellEnd"/>
      <w:r>
        <w:t>/</w:t>
      </w:r>
      <w:r>
        <w:rPr>
          <w:lang w:val="en-US"/>
        </w:rPr>
        <w:t>e</w:t>
      </w:r>
      <w:r>
        <w:t>-</w:t>
      </w:r>
      <w:r>
        <w:rPr>
          <w:lang w:val="en-US"/>
        </w:rPr>
        <w:t>auction</w:t>
      </w:r>
      <w:r>
        <w:t>/</w:t>
      </w:r>
      <w:r>
        <w:rPr>
          <w:lang w:val="en-US"/>
        </w:rPr>
        <w:t>Regulations</w:t>
      </w:r>
      <w:r>
        <w:t>.</w:t>
      </w:r>
      <w:proofErr w:type="spellStart"/>
      <w:r>
        <w:rPr>
          <w:lang w:val="en-US"/>
        </w:rPr>
        <w:t>xhtml</w:t>
      </w:r>
      <w:proofErr w:type="spellEnd"/>
      <w:r>
        <w:t xml:space="preserve">).  </w:t>
      </w:r>
      <w:r>
        <w:tab/>
      </w:r>
    </w:p>
    <w:p w:rsidR="00A2554B" w:rsidRDefault="00501934">
      <w:pPr>
        <w:spacing w:line="259" w:lineRule="auto"/>
        <w:ind w:left="721" w:right="60"/>
        <w:jc w:val="both"/>
        <w:rPr>
          <w:b/>
        </w:rPr>
      </w:pPr>
      <w:r>
        <w:rPr>
          <w:b/>
        </w:rPr>
        <w:t xml:space="preserve"> </w:t>
      </w:r>
    </w:p>
    <w:p w:rsidR="00A2554B" w:rsidRDefault="00501934">
      <w:pPr>
        <w:spacing w:after="8"/>
        <w:ind w:left="669" w:right="60"/>
        <w:jc w:val="center"/>
        <w:rPr>
          <w:b/>
        </w:rPr>
      </w:pPr>
      <w:r>
        <w:rPr>
          <w:b/>
        </w:rPr>
        <w:t>УСЛОВИЯ ПРОВЕДЕНИЯ АУКЦИОНА:</w:t>
      </w:r>
    </w:p>
    <w:p w:rsidR="00A2554B" w:rsidRDefault="00501934">
      <w:pPr>
        <w:ind w:left="-15" w:right="60" w:firstLine="684"/>
        <w:jc w:val="both"/>
      </w:pPr>
      <w:r>
        <w:t xml:space="preserve">Торги проводятся в электронной форме с применением метода понижения начальной цены в форме «голландского»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A2554B" w:rsidRDefault="00501934">
      <w:pPr>
        <w:ind w:left="-15" w:right="60" w:firstLine="684"/>
        <w:jc w:val="both"/>
      </w:pPr>
      <w: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 Документом, подтверждающим поступление задатка на счет Оператора электронной площадки, является выписка со счета Оператора электронной площадки. </w:t>
      </w:r>
    </w:p>
    <w:p w:rsidR="00A2554B" w:rsidRDefault="00501934">
      <w:pPr>
        <w:ind w:left="-15" w:right="60" w:firstLine="724"/>
        <w:jc w:val="both"/>
      </w:pPr>
      <w: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A2554B" w:rsidRDefault="00501934">
      <w:pPr>
        <w:ind w:left="-15" w:right="60" w:firstLine="724"/>
        <w:jc w:val="both"/>
      </w:pPr>
      <w: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A2554B" w:rsidRDefault="00501934">
      <w:pPr>
        <w:ind w:left="-15" w:right="60" w:firstLine="724"/>
        <w:jc w:val="both"/>
      </w:pPr>
      <w:r>
        <w:t xml:space="preserve">Заявка подписывается электронной подписью Претендента. К заявке прилагаются подписанные </w:t>
      </w:r>
      <w:hyperlink r:id="rId9">
        <w:r>
          <w:t xml:space="preserve">электронной подписью </w:t>
        </w:r>
      </w:hyperlink>
      <w:r>
        <w:t xml:space="preserve">Претендента документы. </w:t>
      </w:r>
      <w:r>
        <w:rPr>
          <w:b/>
        </w:rPr>
        <w:t xml:space="preserve"> </w:t>
      </w:r>
    </w:p>
    <w:p w:rsidR="00A2554B" w:rsidRDefault="00501934">
      <w:pPr>
        <w:spacing w:line="264" w:lineRule="auto"/>
        <w:ind w:left="718" w:right="60"/>
        <w:jc w:val="both"/>
        <w:rPr>
          <w:b/>
        </w:rPr>
      </w:pPr>
      <w:r>
        <w:rPr>
          <w:b/>
        </w:rPr>
        <w:t xml:space="preserve">Документы, необходимые для участия в аукционе в электронной форме: </w:t>
      </w:r>
    </w:p>
    <w:p w:rsidR="00A2554B" w:rsidRDefault="00501934">
      <w:pPr>
        <w:numPr>
          <w:ilvl w:val="0"/>
          <w:numId w:val="2"/>
        </w:numPr>
        <w:tabs>
          <w:tab w:val="left" w:pos="1134"/>
        </w:tabs>
        <w:ind w:right="60"/>
        <w:jc w:val="both"/>
      </w:pPr>
      <w:r>
        <w:t xml:space="preserve">Заявка на участие в аукционе, проводимом в электронной форме. </w:t>
      </w:r>
    </w:p>
    <w:p w:rsidR="00A2554B" w:rsidRDefault="00501934">
      <w:pPr>
        <w:tabs>
          <w:tab w:val="left" w:pos="1134"/>
        </w:tabs>
        <w:ind w:left="-15" w:right="60"/>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Pr>
          <w:color w:val="FF0000"/>
        </w:rPr>
        <w:t xml:space="preserve">  </w:t>
      </w:r>
    </w:p>
    <w:p w:rsidR="00A2554B" w:rsidRDefault="00501934">
      <w:pPr>
        <w:numPr>
          <w:ilvl w:val="0"/>
          <w:numId w:val="2"/>
        </w:numPr>
        <w:tabs>
          <w:tab w:val="left" w:pos="1134"/>
        </w:tabs>
        <w:ind w:left="0" w:right="60" w:firstLine="709"/>
        <w:jc w:val="both"/>
      </w:pPr>
      <w:r>
        <w:t xml:space="preserve">Одновременно к заявке Претенденты прилагают подписанные электронной подписью документы: </w:t>
      </w:r>
    </w:p>
    <w:p w:rsidR="00A2554B" w:rsidRDefault="00501934">
      <w:pPr>
        <w:numPr>
          <w:ilvl w:val="1"/>
          <w:numId w:val="2"/>
        </w:numPr>
        <w:ind w:right="60" w:hanging="419"/>
        <w:jc w:val="both"/>
      </w:pPr>
      <w:r>
        <w:t>Физические лица:</w:t>
      </w:r>
    </w:p>
    <w:p w:rsidR="00A2554B" w:rsidRDefault="00501934">
      <w:pPr>
        <w:ind w:left="709" w:right="60"/>
        <w:jc w:val="both"/>
      </w:pPr>
      <w:r>
        <w:t>- копии всех листов документа, удостоверяющего личность;</w:t>
      </w:r>
    </w:p>
    <w:p w:rsidR="00A2554B" w:rsidRDefault="00501934">
      <w:pPr>
        <w:numPr>
          <w:ilvl w:val="1"/>
          <w:numId w:val="2"/>
        </w:numPr>
        <w:ind w:right="60" w:hanging="419"/>
        <w:jc w:val="both"/>
      </w:pPr>
      <w:r>
        <w:t xml:space="preserve">Юридические лица: </w:t>
      </w:r>
    </w:p>
    <w:p w:rsidR="00A2554B" w:rsidRDefault="00501934">
      <w:pPr>
        <w:numPr>
          <w:ilvl w:val="0"/>
          <w:numId w:val="1"/>
        </w:numPr>
        <w:tabs>
          <w:tab w:val="left" w:pos="993"/>
        </w:tabs>
        <w:ind w:right="60" w:firstLine="709"/>
        <w:jc w:val="both"/>
      </w:pPr>
      <w:r>
        <w:t xml:space="preserve">учредительные документы (устав и (или) учредительный договор и др.); </w:t>
      </w:r>
      <w:r>
        <w:lastRenderedPageBreak/>
        <w:t xml:space="preserve">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A2554B" w:rsidRDefault="00501934">
      <w:pPr>
        <w:numPr>
          <w:ilvl w:val="0"/>
          <w:numId w:val="1"/>
        </w:numPr>
        <w:tabs>
          <w:tab w:val="left" w:pos="993"/>
        </w:tabs>
        <w:ind w:left="-15" w:right="60" w:firstLine="709"/>
        <w:jc w:val="both"/>
      </w:pPr>
      <w: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A2554B" w:rsidRDefault="00501934">
      <w:pPr>
        <w:numPr>
          <w:ilvl w:val="0"/>
          <w:numId w:val="1"/>
        </w:numPr>
        <w:tabs>
          <w:tab w:val="left" w:pos="993"/>
        </w:tabs>
        <w:ind w:right="60" w:firstLine="709"/>
        <w:jc w:val="both"/>
      </w:pPr>
      <w:r>
        <w:t xml:space="preserve">свидетельство о постановке на учет в налоговом органе; </w:t>
      </w:r>
    </w:p>
    <w:p w:rsidR="00A2554B" w:rsidRDefault="00501934">
      <w:pPr>
        <w:numPr>
          <w:ilvl w:val="0"/>
          <w:numId w:val="1"/>
        </w:numPr>
        <w:tabs>
          <w:tab w:val="left" w:pos="993"/>
        </w:tabs>
        <w:ind w:right="60" w:firstLine="709"/>
        <w:jc w:val="both"/>
      </w:pPr>
      <w: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A2554B" w:rsidRDefault="00501934">
      <w:pPr>
        <w:numPr>
          <w:ilvl w:val="0"/>
          <w:numId w:val="1"/>
        </w:numPr>
        <w:tabs>
          <w:tab w:val="left" w:pos="993"/>
        </w:tabs>
        <w:ind w:right="60" w:firstLine="709"/>
        <w:jc w:val="both"/>
      </w:pPr>
      <w:r>
        <w:t xml:space="preserve">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 </w:t>
      </w:r>
    </w:p>
    <w:p w:rsidR="00A2554B" w:rsidRDefault="00501934">
      <w:pPr>
        <w:numPr>
          <w:ilvl w:val="0"/>
          <w:numId w:val="1"/>
        </w:numPr>
        <w:tabs>
          <w:tab w:val="left" w:pos="993"/>
        </w:tabs>
        <w:ind w:right="60" w:firstLine="709"/>
        <w:jc w:val="both"/>
      </w:pPr>
      <w: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A2554B" w:rsidRDefault="00501934">
      <w:pPr>
        <w:ind w:left="708" w:right="60"/>
        <w:jc w:val="both"/>
      </w:pPr>
      <w:r>
        <w:t xml:space="preserve">2.3. Индивидуальные предприниматели:  </w:t>
      </w:r>
    </w:p>
    <w:p w:rsidR="00A2554B" w:rsidRDefault="00501934">
      <w:pPr>
        <w:numPr>
          <w:ilvl w:val="0"/>
          <w:numId w:val="1"/>
        </w:numPr>
        <w:tabs>
          <w:tab w:val="left" w:pos="1134"/>
        </w:tabs>
        <w:ind w:right="60" w:firstLine="709"/>
        <w:jc w:val="both"/>
      </w:pPr>
      <w:r>
        <w:t xml:space="preserve">копии всех листов документа, удостоверяющего личность; </w:t>
      </w:r>
    </w:p>
    <w:p w:rsidR="00A2554B" w:rsidRDefault="00501934">
      <w:pPr>
        <w:numPr>
          <w:ilvl w:val="0"/>
          <w:numId w:val="1"/>
        </w:numPr>
        <w:tabs>
          <w:tab w:val="left" w:pos="1134"/>
        </w:tabs>
        <w:ind w:right="60" w:firstLine="709"/>
        <w:jc w:val="both"/>
      </w:pPr>
      <w:r>
        <w:t xml:space="preserve">свидетельство/лист записи о внесении физического лица в Единый государственный реестр индивидуальных предпринимателей; </w:t>
      </w:r>
    </w:p>
    <w:p w:rsidR="00A2554B" w:rsidRDefault="00501934">
      <w:pPr>
        <w:numPr>
          <w:ilvl w:val="0"/>
          <w:numId w:val="1"/>
        </w:numPr>
        <w:tabs>
          <w:tab w:val="left" w:pos="1134"/>
        </w:tabs>
        <w:ind w:right="60" w:firstLine="709"/>
        <w:jc w:val="both"/>
      </w:pPr>
      <w:r>
        <w:t>свидетельство о постановке на налоговый учет;</w:t>
      </w:r>
    </w:p>
    <w:p w:rsidR="00A2554B" w:rsidRDefault="00501934">
      <w:pPr>
        <w:ind w:left="-15" w:right="60" w:firstLine="724"/>
        <w:jc w:val="both"/>
      </w:pPr>
      <w: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A2554B" w:rsidRDefault="00501934">
      <w:pPr>
        <w:ind w:left="-15" w:right="60" w:firstLine="724"/>
        <w:jc w:val="both"/>
      </w:pPr>
      <w:r>
        <w:t xml:space="preserve">Допустимые форматы загружаемых файлов: </w:t>
      </w:r>
      <w:proofErr w:type="spellStart"/>
      <w:r>
        <w:t>doc</w:t>
      </w:r>
      <w:proofErr w:type="spellEnd"/>
      <w:r>
        <w:t xml:space="preserve">, </w:t>
      </w:r>
      <w:proofErr w:type="spellStart"/>
      <w:r>
        <w:t>docx</w:t>
      </w:r>
      <w:proofErr w:type="spellEnd"/>
      <w:r>
        <w:t xml:space="preserve">, </w:t>
      </w:r>
      <w:proofErr w:type="spellStart"/>
      <w:r>
        <w:t>pdf</w:t>
      </w:r>
      <w:proofErr w:type="spellEnd"/>
      <w:r>
        <w:t xml:space="preserve">, </w:t>
      </w:r>
      <w:proofErr w:type="spellStart"/>
      <w:r>
        <w:t>gif</w:t>
      </w:r>
      <w:proofErr w:type="spellEnd"/>
      <w:r>
        <w:t xml:space="preserve">, </w:t>
      </w:r>
      <w:proofErr w:type="spellStart"/>
      <w:r>
        <w:t>jpg</w:t>
      </w:r>
      <w:proofErr w:type="spellEnd"/>
      <w:r>
        <w:t xml:space="preserve">, </w:t>
      </w:r>
      <w:proofErr w:type="spellStart"/>
      <w:r>
        <w:t>jpeg</w:t>
      </w:r>
      <w:proofErr w:type="spellEnd"/>
      <w:r>
        <w:t xml:space="preserve">. Загружаемые файлы подписываются электронной подписью Претендента. </w:t>
      </w:r>
    </w:p>
    <w:p w:rsidR="00A2554B" w:rsidRDefault="00501934">
      <w:pPr>
        <w:ind w:left="-15" w:right="60" w:firstLine="724"/>
        <w:jc w:val="both"/>
      </w:pPr>
      <w: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A2554B" w:rsidRDefault="00501934">
      <w:pPr>
        <w:ind w:left="-15" w:right="60" w:firstLine="724"/>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rsidR="00A2554B" w:rsidRDefault="00501934">
      <w:pPr>
        <w:ind w:left="-15" w:right="60" w:firstLine="724"/>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A2554B" w:rsidRDefault="00501934">
      <w:pPr>
        <w:ind w:left="-15" w:right="60" w:firstLine="724"/>
        <w:jc w:val="both"/>
      </w:pPr>
      <w: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A2554B" w:rsidRDefault="00501934">
      <w:pPr>
        <w:ind w:left="-15" w:right="60" w:firstLine="724"/>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0">
        <w:proofErr w:type="gramStart"/>
        <w:r>
          <w:rPr>
            <w:color w:val="0000FF"/>
            <w:u w:val="single" w:color="0000FF"/>
          </w:rPr>
          <w:t>www.lot-online.ru</w:t>
        </w:r>
        <w:r>
          <w:t xml:space="preserve"> </w:t>
        </w:r>
      </w:hyperlink>
      <w:r>
        <w:t xml:space="preserve"> в</w:t>
      </w:r>
      <w:proofErr w:type="gramEnd"/>
      <w:r>
        <w:t xml:space="preserve">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rsidR="00A2554B" w:rsidRDefault="00501934">
      <w:pPr>
        <w:jc w:val="both"/>
        <w:rPr>
          <w:b/>
          <w:sz w:val="22"/>
        </w:rPr>
      </w:pPr>
      <w:r>
        <w:rPr>
          <w:b/>
          <w:sz w:val="22"/>
        </w:rPr>
        <w:t>р/с № 40702810355000036459 в СЕВЕРО-ЗАПАДНЫЙ БАНК ПАО СБЕРБАНК,</w:t>
      </w:r>
    </w:p>
    <w:p w:rsidR="00A2554B" w:rsidRDefault="00501934">
      <w:pPr>
        <w:jc w:val="both"/>
      </w:pPr>
      <w:r>
        <w:rPr>
          <w:b/>
          <w:sz w:val="22"/>
        </w:rPr>
        <w:lastRenderedPageBreak/>
        <w:t>БИК 044030653, к/с 30101810500000000653</w:t>
      </w:r>
      <w:r>
        <w:rPr>
          <w:b/>
          <w:sz w:val="22"/>
          <w:shd w:val="clear" w:color="auto" w:fill="FFFFFF"/>
        </w:rPr>
        <w:t>.</w:t>
      </w:r>
    </w:p>
    <w:p w:rsidR="00A2554B" w:rsidRDefault="00A2554B">
      <w:pPr>
        <w:spacing w:line="264" w:lineRule="auto"/>
        <w:ind w:right="60"/>
        <w:jc w:val="both"/>
      </w:pPr>
    </w:p>
    <w:p w:rsidR="00A2554B" w:rsidRDefault="00501934">
      <w:pPr>
        <w:spacing w:line="264" w:lineRule="auto"/>
        <w:ind w:left="718" w:right="60"/>
        <w:jc w:val="both"/>
      </w:pPr>
      <w:r>
        <w:rPr>
          <w:b/>
        </w:rPr>
        <w:t xml:space="preserve">Задаток должен поступить на указанный счет не позднее </w:t>
      </w:r>
      <w:r>
        <w:rPr>
          <w:b/>
          <w:bCs/>
          <w:sz w:val="23"/>
          <w:szCs w:val="23"/>
        </w:rPr>
        <w:t>23.03.2023 до 18:00</w:t>
      </w:r>
    </w:p>
    <w:p w:rsidR="00A2554B" w:rsidRDefault="00501934">
      <w:pPr>
        <w:ind w:left="-15" w:right="60" w:firstLine="724"/>
        <w:jc w:val="both"/>
      </w:pPr>
      <w: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Указанный договор о задатке считается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 указанный в сообщении о проведении аукциона.  </w:t>
      </w:r>
    </w:p>
    <w:p w:rsidR="00A2554B" w:rsidRDefault="00501934">
      <w:pPr>
        <w:ind w:left="-15" w:right="60" w:firstLine="724"/>
        <w:jc w:val="both"/>
      </w:pPr>
      <w:r>
        <w:t>Задаток перечисляется непосредственно стороной по договору о задатке (договору присоединения). Оплата задатка третьими лицами не допускается.</w:t>
      </w:r>
    </w:p>
    <w:p w:rsidR="00A2554B" w:rsidRDefault="00501934">
      <w:pPr>
        <w:ind w:firstLine="709"/>
        <w:jc w:val="both"/>
      </w:pPr>
      <w: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rsidR="00A2554B" w:rsidRDefault="00501934">
      <w:pPr>
        <w:ind w:left="-15" w:right="60" w:firstLine="724"/>
        <w:jc w:val="both"/>
      </w:pPr>
      <w:r>
        <w:t xml:space="preserve">Задаток служит обеспечением исполнения обязательства победителя*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в течение 5 (пяти) рабочих дней с даты подведения итогов аукциона. Задаток, перечисленный победителем торгов*засчитывается в сумму платежа по договору купли-продажи Объектов. </w:t>
      </w:r>
    </w:p>
    <w:p w:rsidR="00A2554B" w:rsidRDefault="00501934">
      <w:pPr>
        <w:ind w:left="-15" w:right="60" w:firstLine="724"/>
        <w:jc w:val="both"/>
      </w:pPr>
      <w: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A2554B" w:rsidRDefault="00501934">
      <w:pPr>
        <w:ind w:right="60" w:firstLine="709"/>
        <w:jc w:val="both"/>
      </w:pPr>
      <w:r>
        <w:t xml:space="preserve">Для участия в аукционе Претендент может подать только одну заявку. </w:t>
      </w:r>
    </w:p>
    <w:p w:rsidR="00A2554B" w:rsidRDefault="00501934">
      <w:pPr>
        <w:ind w:left="-15" w:right="60" w:firstLine="724"/>
        <w:jc w:val="both"/>
      </w:pPr>
      <w: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A2554B" w:rsidRDefault="00501934">
      <w:pPr>
        <w:ind w:left="-15" w:right="60" w:firstLine="724"/>
        <w:jc w:val="both"/>
      </w:pPr>
      <w: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A2554B" w:rsidRDefault="00501934">
      <w:pPr>
        <w:ind w:left="-15" w:right="60" w:firstLine="724"/>
        <w:jc w:val="both"/>
      </w:pPr>
      <w: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A2554B" w:rsidRDefault="00501934">
      <w:pPr>
        <w:ind w:left="-15" w:right="60" w:firstLine="724"/>
        <w:jc w:val="both"/>
      </w:pPr>
      <w: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A2554B" w:rsidRDefault="00501934">
      <w:pPr>
        <w:ind w:left="-15" w:right="60" w:firstLine="724"/>
        <w:jc w:val="both"/>
      </w:pPr>
      <w:r>
        <w:t xml:space="preserve">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w:t>
      </w:r>
      <w:proofErr w:type="spellStart"/>
      <w:r>
        <w:t>апостилированы</w:t>
      </w:r>
      <w:proofErr w:type="spellEnd"/>
      <w:r>
        <w:t xml:space="preserve"> и иметь надлежащим образом, заверенный перевод на русский язык.</w:t>
      </w:r>
    </w:p>
    <w:p w:rsidR="00A2554B" w:rsidRDefault="00501934">
      <w:pPr>
        <w:ind w:left="-15" w:right="60"/>
        <w:jc w:val="both"/>
      </w:pPr>
      <w:r>
        <w:t>Документы, содержащие помарки, подчистки, исправления и т.п., не рассматриваются.</w:t>
      </w:r>
    </w:p>
    <w:p w:rsidR="00A2554B" w:rsidRDefault="00501934">
      <w:pPr>
        <w:ind w:left="567" w:right="60" w:firstLine="142"/>
        <w:jc w:val="both"/>
      </w:pPr>
      <w:r>
        <w:t xml:space="preserve">Организатор торгов отказывает Претенденту в допуске к участию в аукционе, если: </w:t>
      </w:r>
    </w:p>
    <w:p w:rsidR="00A2554B" w:rsidRDefault="00501934">
      <w:pPr>
        <w:widowControl/>
        <w:numPr>
          <w:ilvl w:val="0"/>
          <w:numId w:val="3"/>
        </w:numPr>
        <w:tabs>
          <w:tab w:val="left" w:pos="1134"/>
        </w:tabs>
        <w:suppressAutoHyphens w:val="0"/>
        <w:spacing w:after="11"/>
        <w:ind w:right="60" w:firstLine="851"/>
        <w:jc w:val="both"/>
      </w:pPr>
      <w:r>
        <w:t xml:space="preserve">заявка на участие в аукционе не соответствует требованиям, установленным в настоящем информационном сообщении; </w:t>
      </w:r>
    </w:p>
    <w:p w:rsidR="00A2554B" w:rsidRDefault="00501934">
      <w:pPr>
        <w:widowControl/>
        <w:numPr>
          <w:ilvl w:val="0"/>
          <w:numId w:val="3"/>
        </w:numPr>
        <w:tabs>
          <w:tab w:val="left" w:pos="1134"/>
        </w:tabs>
        <w:suppressAutoHyphens w:val="0"/>
        <w:spacing w:after="11"/>
        <w:ind w:right="60" w:firstLine="851"/>
        <w:jc w:val="both"/>
      </w:pPr>
      <w:r>
        <w:t xml:space="preserve">представлены не все документы в соответствии с перечнем, указанным в настоящем информационном сообщении; </w:t>
      </w:r>
    </w:p>
    <w:p w:rsidR="00A2554B" w:rsidRDefault="00501934">
      <w:pPr>
        <w:widowControl/>
        <w:numPr>
          <w:ilvl w:val="0"/>
          <w:numId w:val="3"/>
        </w:numPr>
        <w:tabs>
          <w:tab w:val="left" w:pos="1134"/>
        </w:tabs>
        <w:suppressAutoHyphens w:val="0"/>
        <w:spacing w:after="11"/>
        <w:ind w:right="60" w:firstLine="851"/>
        <w:jc w:val="both"/>
      </w:pPr>
      <w: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A2554B" w:rsidRDefault="00501934">
      <w:pPr>
        <w:widowControl/>
        <w:numPr>
          <w:ilvl w:val="0"/>
          <w:numId w:val="3"/>
        </w:numPr>
        <w:tabs>
          <w:tab w:val="left" w:pos="1134"/>
        </w:tabs>
        <w:suppressAutoHyphens w:val="0"/>
        <w:spacing w:after="11"/>
        <w:ind w:right="60" w:firstLine="851"/>
        <w:jc w:val="both"/>
      </w:pPr>
      <w: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A2554B" w:rsidRDefault="00501934">
      <w:pPr>
        <w:ind w:left="-15" w:right="60" w:firstLine="724"/>
        <w:jc w:val="both"/>
      </w:pPr>
      <w:r>
        <w:lastRenderedPageBreak/>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A2554B" w:rsidRDefault="00501934">
      <w:pPr>
        <w:ind w:left="-15" w:right="60" w:firstLine="724"/>
        <w:jc w:val="both"/>
      </w:pPr>
      <w: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A2554B" w:rsidRDefault="00501934">
      <w:pPr>
        <w:ind w:left="-15" w:right="60" w:firstLine="724"/>
        <w:jc w:val="both"/>
      </w:pPr>
      <w: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rsidR="00A2554B" w:rsidRDefault="00501934">
      <w:pPr>
        <w:ind w:left="-15" w:right="60" w:firstLine="724"/>
        <w:jc w:val="both"/>
      </w:pPr>
      <w:r>
        <w:t>В этом случае Организатор торгов не несет ответственности по возмещению участникам торгов понесенного ими реального ущерба.</w:t>
      </w:r>
      <w:r>
        <w:rPr>
          <w:rFonts w:cs="Times New Roman"/>
          <w:color w:val="000000"/>
          <w:shd w:val="clear" w:color="auto" w:fill="FFFFFF"/>
        </w:rPr>
        <w:tab/>
      </w:r>
      <w:r>
        <w:t xml:space="preserve"> </w:t>
      </w:r>
    </w:p>
    <w:p w:rsidR="00A2554B" w:rsidRDefault="00501934">
      <w:pPr>
        <w:ind w:left="-15" w:right="60" w:firstLine="724"/>
        <w:jc w:val="both"/>
      </w:pPr>
      <w: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A2554B" w:rsidRDefault="00A2554B">
      <w:pPr>
        <w:spacing w:line="259" w:lineRule="auto"/>
        <w:ind w:right="60"/>
        <w:jc w:val="both"/>
      </w:pPr>
    </w:p>
    <w:p w:rsidR="00A2554B" w:rsidRDefault="00501934">
      <w:pPr>
        <w:spacing w:line="264" w:lineRule="auto"/>
        <w:ind w:left="2115" w:right="60"/>
        <w:jc w:val="both"/>
        <w:rPr>
          <w:b/>
        </w:rPr>
      </w:pPr>
      <w:r>
        <w:rPr>
          <w:b/>
        </w:rPr>
        <w:t xml:space="preserve">ПОРЯДОК ПРОВЕДЕНИЯ ЭЛЕКТРОННОГО АУКЦИОНА: </w:t>
      </w:r>
    </w:p>
    <w:p w:rsidR="00A2554B" w:rsidRDefault="00501934">
      <w:pPr>
        <w:ind w:firstLine="709"/>
        <w:jc w:val="center"/>
        <w:rPr>
          <w:b/>
        </w:rPr>
      </w:pPr>
      <w:r>
        <w:rPr>
          <w:b/>
        </w:rPr>
        <w:t>Порядок проведения электронного аукциона:</w:t>
      </w:r>
    </w:p>
    <w:p w:rsidR="00A2554B" w:rsidRDefault="00501934">
      <w:pPr>
        <w:ind w:left="-15" w:right="60" w:firstLine="724"/>
        <w:jc w:val="both"/>
      </w:pPr>
      <w:r>
        <w:t xml:space="preserve">Порядок проведения торгов с применением метода понижения начальной цены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1">
        <w:r>
          <w:rPr>
            <w:color w:val="000000"/>
          </w:rPr>
          <w:t>www.</w:t>
        </w:r>
        <w:r>
          <w:rPr>
            <w:color w:val="000000"/>
            <w:lang w:val="en-US"/>
          </w:rPr>
          <w:t>lot</w:t>
        </w:r>
        <w:r>
          <w:rPr>
            <w:color w:val="000000"/>
          </w:rPr>
          <w:t>-</w:t>
        </w:r>
        <w:r>
          <w:rPr>
            <w:color w:val="000000"/>
            <w:lang w:val="en-US"/>
          </w:rPr>
          <w:t>online</w:t>
        </w:r>
        <w:r>
          <w:rPr>
            <w:color w:val="000000"/>
          </w:rPr>
          <w:t>.</w:t>
        </w:r>
        <w:r>
          <w:rPr>
            <w:color w:val="000000"/>
            <w:lang w:val="en-US"/>
          </w:rPr>
          <w:t>ru</w:t>
        </w:r>
        <w:r>
          <w:rPr>
            <w:color w:val="000000"/>
          </w:rPr>
          <w:t xml:space="preserve"> </w:t>
        </w:r>
      </w:hyperlink>
      <w:r>
        <w:t xml:space="preserve">. </w:t>
      </w:r>
    </w:p>
    <w:p w:rsidR="00A2554B" w:rsidRDefault="00501934">
      <w:pPr>
        <w:ind w:firstLine="709"/>
        <w:jc w:val="both"/>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A2554B" w:rsidRDefault="00501934">
      <w:pPr>
        <w:ind w:firstLine="708"/>
        <w:jc w:val="both"/>
        <w:outlineLvl w:val="1"/>
      </w:pPr>
      <w:r>
        <w:t>Победителем аукциона признается лицо, которое сделало наибольшее предложение по цене Лота.</w:t>
      </w:r>
    </w:p>
    <w:p w:rsidR="00A2554B" w:rsidRDefault="00501934">
      <w:pPr>
        <w:ind w:firstLine="709"/>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A2554B" w:rsidRDefault="00501934">
      <w:pPr>
        <w:ind w:firstLine="709"/>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A2554B" w:rsidRDefault="00501934">
      <w:pPr>
        <w:ind w:left="720" w:right="60"/>
      </w:pPr>
      <w:r>
        <w:t xml:space="preserve">Электронный аукцион признается несостоявшимся, если: </w:t>
      </w:r>
    </w:p>
    <w:p w:rsidR="00A2554B" w:rsidRDefault="00501934">
      <w:pPr>
        <w:numPr>
          <w:ilvl w:val="0"/>
          <w:numId w:val="4"/>
        </w:numPr>
        <w:tabs>
          <w:tab w:val="clear" w:pos="708"/>
          <w:tab w:val="left" w:pos="851"/>
        </w:tabs>
        <w:spacing w:after="11" w:line="264" w:lineRule="auto"/>
        <w:ind w:right="60" w:firstLine="567"/>
        <w:jc w:val="both"/>
      </w:pPr>
      <w:r>
        <w:t xml:space="preserve">не было подано ни одной заявки на участие в торгах либо ни один из Претендентов не признан Участником торгов; </w:t>
      </w:r>
    </w:p>
    <w:p w:rsidR="00A2554B" w:rsidRDefault="00501934">
      <w:pPr>
        <w:numPr>
          <w:ilvl w:val="0"/>
          <w:numId w:val="4"/>
        </w:numPr>
        <w:tabs>
          <w:tab w:val="clear" w:pos="708"/>
          <w:tab w:val="left" w:pos="851"/>
        </w:tabs>
        <w:spacing w:after="11" w:line="264" w:lineRule="auto"/>
        <w:ind w:right="60" w:firstLine="567"/>
        <w:jc w:val="both"/>
      </w:pPr>
      <w:r>
        <w:t xml:space="preserve">к участию в торгах допущен только один Претендент; </w:t>
      </w:r>
    </w:p>
    <w:p w:rsidR="00A2554B" w:rsidRDefault="00501934">
      <w:pPr>
        <w:numPr>
          <w:ilvl w:val="0"/>
          <w:numId w:val="4"/>
        </w:numPr>
        <w:tabs>
          <w:tab w:val="clear" w:pos="708"/>
          <w:tab w:val="left" w:pos="851"/>
        </w:tabs>
        <w:spacing w:after="11" w:line="264" w:lineRule="auto"/>
        <w:ind w:right="60" w:firstLine="567"/>
        <w:jc w:val="both"/>
      </w:pPr>
      <w:r>
        <w:t xml:space="preserve">ни один из Участников торгов не сделал предложения о цене. </w:t>
      </w:r>
    </w:p>
    <w:p w:rsidR="00A2554B" w:rsidRDefault="00501934">
      <w:pPr>
        <w:ind w:right="60"/>
        <w:jc w:val="both"/>
      </w:pPr>
      <w:r>
        <w:tab/>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A2554B" w:rsidRDefault="00501934">
      <w:pPr>
        <w:ind w:left="-15" w:right="60" w:firstLine="724"/>
        <w:jc w:val="both"/>
      </w:pPr>
      <w:r>
        <w:t xml:space="preserve">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аукциона 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w:t>
      </w:r>
      <w:r>
        <w:lastRenderedPageBreak/>
        <w:t>сайтах: www.auction-house.ru и www.lot-online.ru.</w:t>
      </w:r>
    </w:p>
    <w:p w:rsidR="00A2554B" w:rsidRDefault="00A2554B">
      <w:pPr>
        <w:ind w:left="-15" w:right="60"/>
      </w:pPr>
    </w:p>
    <w:p w:rsidR="00A2554B" w:rsidRDefault="00501934">
      <w:pPr>
        <w:ind w:left="-15" w:right="60"/>
      </w:pPr>
      <w:r>
        <w:t xml:space="preserve">Телефоны службы технической поддержки </w:t>
      </w:r>
      <w:proofErr w:type="spellStart"/>
      <w:r>
        <w:t>Lot-online</w:t>
      </w:r>
      <w:proofErr w:type="spellEnd"/>
      <w:r>
        <w:t>: 8-800-777-57-57, доб. 231, 235.</w:t>
      </w:r>
    </w:p>
    <w:p w:rsidR="00A2554B" w:rsidRDefault="00A2554B">
      <w:pPr>
        <w:spacing w:line="264" w:lineRule="auto"/>
        <w:ind w:left="1789" w:right="60"/>
        <w:jc w:val="both"/>
        <w:rPr>
          <w:b/>
        </w:rPr>
      </w:pPr>
    </w:p>
    <w:p w:rsidR="00A2554B" w:rsidRDefault="00501934">
      <w:pPr>
        <w:spacing w:line="264" w:lineRule="auto"/>
        <w:ind w:left="1789" w:right="60"/>
        <w:jc w:val="both"/>
        <w:rPr>
          <w:b/>
        </w:rPr>
      </w:pPr>
      <w:r>
        <w:rPr>
          <w:b/>
        </w:rPr>
        <w:t xml:space="preserve">ПОРЯДОК ЗАКЛЮЧЕНИЯ ДОГОВОРА ПО ИТОГАМ ТОРГОВ: </w:t>
      </w:r>
    </w:p>
    <w:p w:rsidR="00A2554B" w:rsidRDefault="00A2554B">
      <w:pPr>
        <w:spacing w:line="264" w:lineRule="auto"/>
        <w:ind w:left="1789" w:right="60"/>
        <w:jc w:val="both"/>
        <w:rPr>
          <w:b/>
        </w:rPr>
      </w:pPr>
    </w:p>
    <w:p w:rsidR="00A2554B" w:rsidRDefault="00501934">
      <w:pPr>
        <w:spacing w:line="264" w:lineRule="auto"/>
        <w:ind w:left="-15" w:right="60" w:firstLine="724"/>
        <w:jc w:val="both"/>
      </w:pPr>
      <w:r>
        <w:rPr>
          <w:b/>
        </w:rPr>
        <w:t xml:space="preserve">Договор купли-продажи Объектов заключается </w:t>
      </w:r>
      <w:r>
        <w:rPr>
          <w:b/>
          <w:bCs/>
        </w:rPr>
        <w:t>победителем электронного аукциона/единственным участником</w:t>
      </w:r>
      <w:r>
        <w:rPr>
          <w:b/>
        </w:rPr>
        <w:t xml:space="preserve"> (Покупателем) с Продавцом в течении 5 (пяти) рабочих дней после подведения итогов аукциона в соответствии с примерной формой, размещенной на сайте www.lot-online.ru в разделе «карточка лота». </w:t>
      </w:r>
    </w:p>
    <w:p w:rsidR="00A2554B" w:rsidRDefault="00501934">
      <w:pPr>
        <w:ind w:right="60" w:firstLine="724"/>
        <w:jc w:val="both"/>
      </w:pPr>
      <w:r>
        <w:rPr>
          <w:b/>
        </w:rPr>
        <w:t xml:space="preserve">Оплата цены продажи Объектов производится Покупателем за вычетом ранее внесённого задатка в соответствии </w:t>
      </w:r>
      <w:r>
        <w:rPr>
          <w:b/>
          <w:bCs/>
        </w:rPr>
        <w:t>с условиями договора купли-продажи, форма которого размещена</w:t>
      </w:r>
      <w:r>
        <w:rPr>
          <w:b/>
        </w:rPr>
        <w:t xml:space="preserve"> на сайте www.lot-online.ru в разделе «карточка лота».</w:t>
      </w:r>
      <w:r>
        <w:rPr>
          <w:rFonts w:eastAsia="Courier New"/>
        </w:rPr>
        <w:t xml:space="preserve">  </w:t>
      </w:r>
    </w:p>
    <w:p w:rsidR="00A2554B" w:rsidRDefault="00501934">
      <w:pPr>
        <w:ind w:left="-15" w:right="60" w:firstLine="724"/>
        <w:jc w:val="both"/>
      </w:pPr>
      <w:r>
        <w:t>При уклонении (отказе) Покупателя</w:t>
      </w:r>
      <w:r>
        <w:rPr>
          <w:b/>
        </w:rPr>
        <w:t xml:space="preserve"> </w:t>
      </w:r>
      <w:r>
        <w:t xml:space="preserve">от подписания договора купли-продажи, оплаты покупной цены Объектов в установленный срок задаток ему не возвращается. </w:t>
      </w:r>
    </w:p>
    <w:p w:rsidR="00A2554B" w:rsidRDefault="00501934">
      <w:pPr>
        <w:ind w:left="-15" w:right="60" w:firstLine="724"/>
        <w:jc w:val="both"/>
      </w:pPr>
      <w:r>
        <w:t xml:space="preserve">В случае уклонения (отказа) победителя аукциона от заключения договора купли-продажи Объектов по результатам торгов в установленный срок, от оплаты цены Объектов, участник аукциона, сделавший предпоследнее предложение по цене Объектов в ходе торгов, вправе заключить договор купли-продажи Объектов в течении 5 (пяти) рабочих дней с даты получения от Организатора торгов уведомления с предложением заключить договор купли-продажи Объектов. При этом оплата цены Объектов производится участником аукциона, сделавшим предпоследнее предложение по цене Объектов в ходе торгов, в полном объеме путем безналичного перечисления денежных средств </w:t>
      </w:r>
      <w:r>
        <w:rPr>
          <w:bCs/>
        </w:rPr>
        <w:t>в соответствии с условиями договора купли-продажи, форма которого размещена сайте www.lot-online.ru в разделе «карточка лота».</w:t>
      </w:r>
      <w:r>
        <w:rPr>
          <w:rFonts w:eastAsia="Courier New"/>
          <w:bCs/>
        </w:rPr>
        <w:t xml:space="preserve"> </w:t>
      </w:r>
    </w:p>
    <w:p w:rsidR="00A2554B" w:rsidRDefault="00501934">
      <w:pPr>
        <w:ind w:left="-15" w:right="60" w:firstLine="724"/>
        <w:jc w:val="both"/>
      </w:pPr>
      <w:r>
        <w:t xml:space="preserve">Подача документов для государственной регистрации права собственности Покупателя на </w:t>
      </w:r>
      <w:r>
        <w:rPr>
          <w:rFonts w:cs="Times New Roman"/>
        </w:rPr>
        <w:t xml:space="preserve">Объекты производится </w:t>
      </w:r>
      <w:r>
        <w:rPr>
          <w:rFonts w:cs="Times New Roman"/>
          <w:bCs/>
        </w:rPr>
        <w:t>в соответствии условиями договора купли-продажи, форма которого размещена на сайте www.lot-online.ru в разделе «карточка лота».</w:t>
      </w:r>
      <w:r>
        <w:rPr>
          <w:rFonts w:eastAsia="Courier New" w:cs="Times New Roman"/>
          <w:bCs/>
        </w:rPr>
        <w:t xml:space="preserve"> </w:t>
      </w:r>
    </w:p>
    <w:p w:rsidR="00A2554B" w:rsidRDefault="00501934">
      <w:pPr>
        <w:suppressAutoHyphens w:val="0"/>
        <w:ind w:firstLine="709"/>
        <w:jc w:val="both"/>
      </w:pPr>
      <w:r>
        <w:rPr>
          <w:rFonts w:cs="Times New Roman"/>
        </w:rPr>
        <w:t xml:space="preserve">Снятие ограничения прав Объектов в виде ипотеки, зарегистрированной на основании Договора залога (ипотеки) № 6/2021 от 29.12.2021г., </w:t>
      </w:r>
      <w:r>
        <w:rPr>
          <w:rFonts w:cs="Times New Roman"/>
          <w:color w:val="000000"/>
          <w:kern w:val="0"/>
          <w:lang w:bidi="ar-SA"/>
        </w:rPr>
        <w:t xml:space="preserve">Дополнительного соглашения к Договору залога (ипотеки) №6/2021 от 29.12.2021, выдан 24.06.2022, </w:t>
      </w:r>
      <w:r>
        <w:rPr>
          <w:rFonts w:cs="Times New Roman"/>
        </w:rPr>
        <w:t xml:space="preserve">в пользу ООО «БТ ГРУПП» (ИНН 5038160179) производится </w:t>
      </w:r>
      <w:r>
        <w:rPr>
          <w:bCs/>
        </w:rPr>
        <w:t>в соответствии с условиями договора купли-продажи, форма которого размещена на сайте www.lot-online.ru в разделе «карточка лота».</w:t>
      </w:r>
      <w:r>
        <w:rPr>
          <w:rFonts w:eastAsia="Courier New"/>
        </w:rPr>
        <w:t xml:space="preserve">  </w:t>
      </w:r>
    </w:p>
    <w:p w:rsidR="00A2554B" w:rsidRDefault="00501934">
      <w:pPr>
        <w:ind w:left="-15" w:right="60"/>
        <w:jc w:val="both"/>
      </w:pPr>
      <w:r>
        <w:rPr>
          <w:rStyle w:val="cf01"/>
          <w:rFonts w:ascii="Times New Roman" w:eastAsia="Courier New" w:hAnsi="Times New Roman" w:cs="Times New Roman"/>
          <w:bCs/>
          <w:sz w:val="24"/>
          <w:szCs w:val="24"/>
        </w:rPr>
        <w:tab/>
      </w:r>
      <w:r>
        <w:rPr>
          <w:rStyle w:val="cf01"/>
          <w:rFonts w:ascii="Times New Roman" w:eastAsia="Courier New" w:hAnsi="Times New Roman" w:cs="Times New Roman"/>
          <w:bCs/>
          <w:sz w:val="24"/>
          <w:szCs w:val="24"/>
        </w:rPr>
        <w:tab/>
        <w:t>Сделки по итогам торгов подлежат заключению с учетом положений Указа Президента РФ №81 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rsidR="00A2554B" w:rsidRDefault="00501934">
      <w:pPr>
        <w:ind w:left="-15" w:right="60" w:firstLine="582"/>
        <w:jc w:val="both"/>
      </w:pPr>
      <w:r>
        <w:rPr>
          <w:rFonts w:cs="Times New Roman"/>
        </w:rPr>
        <w:t>По вопросам осмотра Объектов, ознакомления с документацией по Объектам, заключения договора купли-продажи Объектов по итогам торгов обращаться по контактам Организатора торгов:</w:t>
      </w:r>
      <w:r>
        <w:rPr>
          <w:rFonts w:cs="Times New Roman"/>
          <w:b/>
          <w:bCs/>
          <w:color w:val="000000"/>
          <w:shd w:val="clear" w:color="auto" w:fill="FFFFFF"/>
        </w:rPr>
        <w:t xml:space="preserve"> телефоны для справок: 8 (800)777-57-57, +79200466559 Егоршина Наталья (</w:t>
      </w:r>
      <w:r>
        <w:rPr>
          <w:rFonts w:cs="Arial"/>
          <w:b/>
          <w:bCs/>
          <w:color w:val="000000"/>
          <w:shd w:val="clear" w:color="auto" w:fill="FFFFFF"/>
        </w:rPr>
        <w:t>egorshina@radholding.ru</w:t>
      </w:r>
      <w:r>
        <w:rPr>
          <w:rFonts w:cs="Times New Roman"/>
          <w:b/>
          <w:bCs/>
          <w:color w:val="000000"/>
          <w:shd w:val="clear" w:color="auto" w:fill="FFFFFF"/>
        </w:rPr>
        <w:t>).</w:t>
      </w:r>
    </w:p>
    <w:p w:rsidR="00A2554B" w:rsidRDefault="00A2554B">
      <w:pPr>
        <w:ind w:right="60"/>
        <w:jc w:val="both"/>
      </w:pPr>
    </w:p>
    <w:p w:rsidR="00A2554B" w:rsidRDefault="00501934">
      <w:pPr>
        <w:spacing w:line="259" w:lineRule="auto"/>
        <w:ind w:right="60"/>
        <w:jc w:val="both"/>
      </w:pPr>
      <w:r>
        <w:t>Приложения:</w:t>
      </w:r>
    </w:p>
    <w:p w:rsidR="00A2554B" w:rsidRDefault="00501934">
      <w:pPr>
        <w:spacing w:line="259" w:lineRule="auto"/>
        <w:ind w:right="60"/>
        <w:jc w:val="both"/>
      </w:pPr>
      <w:r>
        <w:t>- выписки из ЕГРН</w:t>
      </w:r>
    </w:p>
    <w:p w:rsidR="00A2554B" w:rsidRDefault="00501934">
      <w:pPr>
        <w:spacing w:line="259" w:lineRule="auto"/>
        <w:ind w:right="60"/>
        <w:jc w:val="both"/>
      </w:pPr>
      <w:r>
        <w:t>- проект договора купли-продажи с приложениями</w:t>
      </w:r>
    </w:p>
    <w:sectPr w:rsidR="00A2554B">
      <w:pgSz w:w="11906" w:h="16838"/>
      <w:pgMar w:top="851"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NewsGothic_A.Z_PS">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宋体">
    <w:panose1 w:val="00000000000000000000"/>
    <w:charset w:val="80"/>
    <w:family w:val="roman"/>
    <w:notTrueType/>
    <w:pitch w:val="default"/>
  </w:font>
  <w:font w:name="TimesNewRomanPSMT">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463"/>
    <w:multiLevelType w:val="multilevel"/>
    <w:tmpl w:val="F4FAC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ED4CF3"/>
    <w:multiLevelType w:val="multilevel"/>
    <w:tmpl w:val="B5C24F52"/>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pPr>
        <w:tabs>
          <w:tab w:val="num" w:pos="0"/>
        </w:tabs>
        <w:ind w:left="112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 w15:restartNumberingAfterBreak="0">
    <w:nsid w:val="15C438A7"/>
    <w:multiLevelType w:val="multilevel"/>
    <w:tmpl w:val="214CE2B0"/>
    <w:lvl w:ilvl="0">
      <w:start w:val="1"/>
      <w:numFmt w:val="decimal"/>
      <w:lvlText w:val="%1)"/>
      <w:lvlJc w:val="left"/>
      <w:pPr>
        <w:tabs>
          <w:tab w:val="num" w:pos="708"/>
        </w:tabs>
        <w:ind w:left="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E55450"/>
    <w:multiLevelType w:val="multilevel"/>
    <w:tmpl w:val="8ED4DD02"/>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4" w15:restartNumberingAfterBreak="0">
    <w:nsid w:val="30765751"/>
    <w:multiLevelType w:val="multilevel"/>
    <w:tmpl w:val="09207D16"/>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4B"/>
    <w:rsid w:val="00501934"/>
    <w:rsid w:val="00A2554B"/>
    <w:rsid w:val="00EF599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92221-C837-4F0E-B15C-024CF674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3">
    <w:name w:val="Hyperlink"/>
    <w:rPr>
      <w:color w:val="000080"/>
      <w:u w:val="single"/>
    </w:rPr>
  </w:style>
  <w:style w:type="character" w:customStyle="1" w:styleId="a4">
    <w:name w:val="Символ нумерации"/>
    <w:qFormat/>
  </w:style>
  <w:style w:type="character" w:customStyle="1" w:styleId="a5">
    <w:name w:val="Текст выноски Знак"/>
    <w:link w:val="a6"/>
    <w:qFormat/>
    <w:rPr>
      <w:rFonts w:ascii="Segoe UI" w:eastAsia="SimSun" w:hAnsi="Segoe UI" w:cs="Mangal"/>
      <w:kern w:val="2"/>
      <w:sz w:val="18"/>
      <w:szCs w:val="16"/>
      <w:lang w:eastAsia="hi-IN" w:bidi="hi-IN"/>
    </w:rPr>
  </w:style>
  <w:style w:type="character" w:styleId="a7">
    <w:name w:val="footnote reference"/>
    <w:rPr>
      <w:vertAlign w:val="superscript"/>
    </w:rPr>
  </w:style>
  <w:style w:type="character" w:customStyle="1" w:styleId="FootnoteCharacters">
    <w:name w:val="Footnote Characters"/>
    <w:basedOn w:val="a0"/>
    <w:qFormat/>
    <w:rPr>
      <w:vertAlign w:val="superscript"/>
    </w:rPr>
  </w:style>
  <w:style w:type="character" w:customStyle="1" w:styleId="WW8Num11z0">
    <w:name w:val="WW8Num11z0"/>
    <w:qForma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cf01">
    <w:name w:val="cf01"/>
    <w:qFormat/>
    <w:rPr>
      <w:rFonts w:ascii="Segoe UI" w:hAnsi="Segoe UI" w:cs="Segoe UI"/>
      <w:sz w:val="18"/>
      <w:szCs w:val="18"/>
    </w:rPr>
  </w:style>
  <w:style w:type="character" w:customStyle="1" w:styleId="a8">
    <w:name w:val="Текст примечания Знак"/>
    <w:basedOn w:val="a0"/>
    <w:link w:val="a9"/>
    <w:qFormat/>
    <w:rPr>
      <w:rFonts w:eastAsia="SimSun" w:cs="Mangal"/>
      <w:kern w:val="2"/>
      <w:szCs w:val="18"/>
      <w:lang w:eastAsia="hi-IN" w:bidi="hi-IN"/>
    </w:rPr>
  </w:style>
  <w:style w:type="character" w:styleId="aa">
    <w:name w:val="annotation reference"/>
    <w:basedOn w:val="a0"/>
    <w:qFormat/>
    <w:rPr>
      <w:sz w:val="16"/>
      <w:szCs w:val="16"/>
    </w:rPr>
  </w:style>
  <w:style w:type="character" w:styleId="ab">
    <w:name w:val="line number"/>
  </w:style>
  <w:style w:type="character" w:customStyle="1" w:styleId="ac">
    <w:name w:val="Тема примечания Знак"/>
    <w:basedOn w:val="a8"/>
    <w:link w:val="ad"/>
    <w:qFormat/>
    <w:rPr>
      <w:rFonts w:eastAsia="SimSun" w:cs="Mangal"/>
      <w:b/>
      <w:bCs/>
      <w:kern w:val="2"/>
      <w:szCs w:val="18"/>
      <w:lang w:eastAsia="hi-IN" w:bidi="hi-IN"/>
    </w:rPr>
  </w:style>
  <w:style w:type="paragraph" w:customStyle="1" w:styleId="ae">
    <w:name w:val="Заголовок"/>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pPr>
      <w:spacing w:after="120"/>
    </w:pPr>
  </w:style>
  <w:style w:type="paragraph" w:styleId="af0">
    <w:name w:val="List"/>
    <w:basedOn w:val="af"/>
  </w:style>
  <w:style w:type="paragraph" w:styleId="af1">
    <w:name w:val="caption"/>
    <w:basedOn w:val="a"/>
    <w:qFormat/>
    <w:pPr>
      <w:suppressLineNumbers/>
      <w:spacing w:before="120" w:after="120"/>
    </w:pPr>
    <w:rPr>
      <w:rFonts w:cs="Mangal"/>
      <w:i/>
      <w:iCs/>
    </w:rPr>
  </w:style>
  <w:style w:type="paragraph" w:styleId="af2">
    <w:name w:val="index heading"/>
    <w:basedOn w:val="a"/>
    <w:qFormat/>
    <w:pPr>
      <w:suppressLineNumbers/>
    </w:pPr>
    <w:rPr>
      <w:rFonts w:cs="Mangal"/>
    </w:rPr>
  </w:style>
  <w:style w:type="paragraph" w:customStyle="1" w:styleId="1">
    <w:name w:val="Заголовок1"/>
    <w:basedOn w:val="a"/>
    <w:next w:val="af"/>
    <w:qFormat/>
    <w:pPr>
      <w:keepNext/>
      <w:spacing w:before="240" w:after="120"/>
    </w:pPr>
    <w:rPr>
      <w:rFonts w:ascii="Arial" w:hAnsi="Arial"/>
      <w:sz w:val="28"/>
      <w:szCs w:val="28"/>
    </w:rPr>
  </w:style>
  <w:style w:type="paragraph" w:customStyle="1" w:styleId="10">
    <w:name w:val="Название1"/>
    <w:basedOn w:val="a"/>
    <w:qFormat/>
    <w:pPr>
      <w:suppressLineNumbers/>
      <w:spacing w:before="120" w:after="120"/>
    </w:pPr>
    <w:rPr>
      <w:i/>
      <w:iCs/>
    </w:rPr>
  </w:style>
  <w:style w:type="paragraph" w:customStyle="1" w:styleId="11">
    <w:name w:val="Указатель1"/>
    <w:basedOn w:val="a"/>
    <w:qFormat/>
    <w:pPr>
      <w:suppressLineNumbers/>
    </w:pPr>
  </w:style>
  <w:style w:type="paragraph" w:customStyle="1" w:styleId="af3">
    <w:name w:val="готик текст"/>
    <w:qFormat/>
    <w:pPr>
      <w:tabs>
        <w:tab w:val="right" w:leader="dot" w:pos="4762"/>
      </w:tabs>
      <w:spacing w:line="240" w:lineRule="atLeast"/>
      <w:ind w:firstLine="283"/>
      <w:jc w:val="both"/>
    </w:pPr>
    <w:rPr>
      <w:rFonts w:ascii="NewsGothic_A.Z_PS" w:eastAsia="Arial" w:hAnsi="NewsGothic_A.Z_PS" w:cs="NewsGothic_A.Z_PS"/>
      <w:color w:val="000000"/>
      <w:kern w:val="2"/>
      <w:lang w:eastAsia="ar-SA"/>
    </w:rPr>
  </w:style>
  <w:style w:type="paragraph" w:styleId="a6">
    <w:name w:val="Balloon Text"/>
    <w:basedOn w:val="a"/>
    <w:link w:val="a5"/>
    <w:qFormat/>
    <w:rPr>
      <w:rFonts w:ascii="Segoe UI" w:hAnsi="Segoe UI" w:cs="Mangal"/>
      <w:sz w:val="18"/>
      <w:szCs w:val="16"/>
    </w:rPr>
  </w:style>
  <w:style w:type="paragraph" w:customStyle="1" w:styleId="21">
    <w:name w:val="Основной текст 21"/>
    <w:basedOn w:val="a"/>
    <w:qFormat/>
    <w:pPr>
      <w:ind w:left="284" w:hanging="284"/>
      <w:jc w:val="both"/>
    </w:pPr>
    <w:rPr>
      <w:sz w:val="20"/>
      <w:szCs w:val="20"/>
    </w:rPr>
  </w:style>
  <w:style w:type="paragraph" w:styleId="af4">
    <w:name w:val="List Paragraph"/>
    <w:basedOn w:val="a"/>
    <w:qFormat/>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f5">
    <w:name w:val="Block Text"/>
    <w:basedOn w:val="a"/>
    <w:qFormat/>
    <w:pPr>
      <w:widowControl/>
      <w:suppressAutoHyphens w:val="0"/>
      <w:ind w:left="-142" w:right="-2" w:firstLine="720"/>
      <w:jc w:val="both"/>
    </w:pPr>
    <w:rPr>
      <w:rFonts w:eastAsia="Times New Roman" w:cs="Times New Roman"/>
      <w:kern w:val="0"/>
      <w:szCs w:val="20"/>
      <w:lang w:eastAsia="ru-RU" w:bidi="ar-SA"/>
    </w:rPr>
  </w:style>
  <w:style w:type="paragraph" w:customStyle="1" w:styleId="mcntmsonormal">
    <w:name w:val="mcntmsonormal"/>
    <w:basedOn w:val="a"/>
    <w:qFormat/>
    <w:pPr>
      <w:widowControl/>
      <w:suppressAutoHyphens w:val="0"/>
      <w:spacing w:before="280" w:after="280"/>
    </w:pPr>
    <w:rPr>
      <w:rFonts w:eastAsia="Times New Roman" w:cs="Times New Roman"/>
      <w:kern w:val="0"/>
      <w:lang w:eastAsia="ru-RU" w:bidi="ar-SA"/>
    </w:rPr>
  </w:style>
  <w:style w:type="paragraph" w:styleId="af6">
    <w:name w:val="Normal (Web)"/>
    <w:basedOn w:val="a"/>
    <w:qFormat/>
    <w:pPr>
      <w:widowControl/>
      <w:suppressAutoHyphens w:val="0"/>
    </w:pPr>
    <w:rPr>
      <w:rFonts w:eastAsia="Times New Roman" w:cs="Times New Roman"/>
      <w:kern w:val="0"/>
      <w:lang w:eastAsia="ru-RU" w:bidi="ar-SA"/>
    </w:rPr>
  </w:style>
  <w:style w:type="paragraph" w:styleId="af7">
    <w:name w:val="Revision"/>
    <w:qFormat/>
    <w:rPr>
      <w:rFonts w:eastAsia="SimSun" w:cs="Mangal"/>
      <w:kern w:val="2"/>
      <w:sz w:val="24"/>
      <w:szCs w:val="21"/>
      <w:lang w:eastAsia="hi-IN" w:bidi="hi-IN"/>
    </w:rPr>
  </w:style>
  <w:style w:type="paragraph" w:customStyle="1" w:styleId="Standard">
    <w:name w:val="Standard"/>
    <w:qFormat/>
    <w:pPr>
      <w:textAlignment w:val="baseline"/>
    </w:pPr>
    <w:rPr>
      <w:rFonts w:eastAsia="Calibri"/>
      <w:kern w:val="2"/>
      <w:sz w:val="24"/>
      <w:szCs w:val="24"/>
      <w:lang w:eastAsia="zh-CN"/>
    </w:rPr>
  </w:style>
  <w:style w:type="paragraph" w:customStyle="1" w:styleId="Default">
    <w:name w:val="Default"/>
    <w:qFormat/>
    <w:pPr>
      <w:textAlignment w:val="baseline"/>
    </w:pPr>
    <w:rPr>
      <w:rFonts w:eastAsia="Calibri"/>
      <w:color w:val="000000"/>
      <w:kern w:val="2"/>
      <w:sz w:val="24"/>
      <w:szCs w:val="24"/>
      <w:lang w:eastAsia="zh-CN" w:bidi="hi-IN"/>
    </w:rPr>
  </w:style>
  <w:style w:type="paragraph" w:styleId="a9">
    <w:name w:val="annotation text"/>
    <w:basedOn w:val="a"/>
    <w:link w:val="a8"/>
    <w:qFormat/>
    <w:rPr>
      <w:rFonts w:cs="Mangal"/>
      <w:sz w:val="20"/>
      <w:szCs w:val="18"/>
    </w:rPr>
  </w:style>
  <w:style w:type="paragraph" w:styleId="ad">
    <w:name w:val="annotation subject"/>
    <w:basedOn w:val="a9"/>
    <w:next w:val="a9"/>
    <w:link w:val="ac"/>
    <w:qFormat/>
    <w:rPr>
      <w:b/>
      <w:bCs/>
    </w:rPr>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s.lot-online.ru/e-auction/media/regla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5" Type="http://schemas.openxmlformats.org/officeDocument/2006/relationships/hyperlink" Target="http://www.lot-online.ru/" TargetMode="External"/><Relationship Id="rId1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consultantplus://offline/main?base=LAW;n=7251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12</Pages>
  <Words>7705</Words>
  <Characters>43923</Characters>
  <Application>Microsoft Office Word</Application>
  <DocSecurity>0</DocSecurity>
  <Lines>366</Lines>
  <Paragraphs>103</Paragraphs>
  <ScaleCrop>false</ScaleCrop>
  <Company/>
  <LinksUpToDate>false</LinksUpToDate>
  <CharactersWithSpaces>51525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Егоршина Наталья Викторовна</cp:lastModifiedBy>
  <cp:revision>31</cp:revision>
  <cp:lastPrinted>2022-10-03T11:58:00Z</cp:lastPrinted>
  <dcterms:created xsi:type="dcterms:W3CDTF">2022-10-07T08:11:00Z</dcterms:created>
  <dcterms:modified xsi:type="dcterms:W3CDTF">2023-02-27T13:41:00Z</dcterms:modified>
  <dc:language>ru-RU</dc:language>
</cp:coreProperties>
</file>