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2E29C045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D1FF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D1FF0">
        <w:rPr>
          <w:rFonts w:ascii="Times New Roman" w:hAnsi="Times New Roman" w:cs="Times New Roman"/>
          <w:sz w:val="24"/>
          <w:szCs w:val="24"/>
        </w:rPr>
        <w:t>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Pr="00DB260B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DB260B" w:rsidRPr="00DB260B">
        <w:rPr>
          <w:rFonts w:ascii="Times New Roman" w:hAnsi="Times New Roman" w:cs="Times New Roman"/>
          <w:sz w:val="24"/>
          <w:szCs w:val="24"/>
        </w:rPr>
        <w:t>(</w:t>
      </w:r>
      <w:r w:rsidRPr="00DB260B">
        <w:rPr>
          <w:rFonts w:ascii="Times New Roman" w:hAnsi="Times New Roman" w:cs="Times New Roman"/>
          <w:sz w:val="24"/>
          <w:szCs w:val="24"/>
        </w:rPr>
        <w:t>ОТ</w:t>
      </w:r>
      <w:r w:rsidR="00DB260B" w:rsidRPr="00DB260B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DB260B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DB260B">
        <w:rPr>
          <w:rFonts w:ascii="Times New Roman" w:hAnsi="Times New Roman" w:cs="Times New Roman"/>
          <w:sz w:val="24"/>
          <w:szCs w:val="24"/>
        </w:rPr>
        <w:t xml:space="preserve"> с</w:t>
      </w:r>
      <w:r w:rsidRPr="00DB26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DB260B" w:rsidRPr="00DB260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Климовым Владимиром Павловичем </w:t>
      </w:r>
      <w:r w:rsidR="00DB260B" w:rsidRPr="00DB260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(ИНН 370300982992, СНИЛС 044-753-396 71,</w:t>
      </w:r>
      <w:r w:rsidR="00DB260B" w:rsidRPr="00DB260B">
        <w:rPr>
          <w:rFonts w:ascii="Times New Roman" w:hAnsi="Times New Roman" w:cs="Times New Roman"/>
          <w:sz w:val="24"/>
          <w:szCs w:val="24"/>
        </w:rPr>
        <w:t xml:space="preserve"> дата рождения: 24.05.1972, место рождения: </w:t>
      </w:r>
      <w:r w:rsidR="00DB260B">
        <w:rPr>
          <w:rFonts w:ascii="Times New Roman" w:hAnsi="Times New Roman" w:cs="Times New Roman"/>
          <w:sz w:val="24"/>
          <w:szCs w:val="24"/>
        </w:rPr>
        <w:t>с. </w:t>
      </w:r>
      <w:r w:rsidR="00DB260B" w:rsidRPr="00DB260B">
        <w:rPr>
          <w:rFonts w:ascii="Times New Roman" w:hAnsi="Times New Roman" w:cs="Times New Roman"/>
          <w:sz w:val="24"/>
          <w:szCs w:val="24"/>
        </w:rPr>
        <w:t>Покровское Островского р-на Костромской обл., адрес регистрации: 155814, Ивановская обл., г</w:t>
      </w:r>
      <w:r w:rsidR="00DB260B">
        <w:rPr>
          <w:rFonts w:ascii="Times New Roman" w:hAnsi="Times New Roman" w:cs="Times New Roman"/>
          <w:sz w:val="24"/>
          <w:szCs w:val="24"/>
        </w:rPr>
        <w:t>. </w:t>
      </w:r>
      <w:r w:rsidR="00DB260B" w:rsidRPr="00DB260B">
        <w:rPr>
          <w:rFonts w:ascii="Times New Roman" w:hAnsi="Times New Roman" w:cs="Times New Roman"/>
          <w:sz w:val="24"/>
          <w:szCs w:val="24"/>
        </w:rPr>
        <w:t xml:space="preserve">Кинешма, ул. Баумана, д. 17, кв. 65, далее – Должник), в лице </w:t>
      </w:r>
      <w:r w:rsidR="00DB260B" w:rsidRPr="00DB260B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Скрыльникова Михаила Владимировича </w:t>
      </w:r>
      <w:r w:rsidR="00DB260B" w:rsidRPr="00DB260B">
        <w:rPr>
          <w:rFonts w:ascii="Times New Roman" w:hAnsi="Times New Roman" w:cs="Times New Roman"/>
          <w:sz w:val="24"/>
          <w:szCs w:val="24"/>
        </w:rPr>
        <w:t>(</w:t>
      </w:r>
      <w:r w:rsidR="00DB260B" w:rsidRPr="00DB260B">
        <w:rPr>
          <w:rFonts w:ascii="Times New Roman" w:hAnsi="Times New Roman" w:cs="Times New Roman"/>
          <w:bCs/>
          <w:sz w:val="24"/>
          <w:szCs w:val="24"/>
        </w:rPr>
        <w:t>ИНН 370255609909; СНИЛС 044-658-229 71;</w:t>
      </w:r>
      <w:r w:rsidR="00DB260B">
        <w:rPr>
          <w:rFonts w:ascii="Times New Roman" w:hAnsi="Times New Roman" w:cs="Times New Roman"/>
          <w:bCs/>
          <w:iCs/>
          <w:sz w:val="24"/>
          <w:szCs w:val="24"/>
        </w:rPr>
        <w:t xml:space="preserve"> рег. №: </w:t>
      </w:r>
      <w:r w:rsidR="00DB260B" w:rsidRPr="00DB260B">
        <w:rPr>
          <w:rFonts w:ascii="Times New Roman" w:hAnsi="Times New Roman" w:cs="Times New Roman"/>
          <w:bCs/>
          <w:iCs/>
          <w:sz w:val="24"/>
          <w:szCs w:val="24"/>
        </w:rPr>
        <w:t>19454,</w:t>
      </w:r>
      <w:r w:rsidR="00DB260B" w:rsidRPr="00DB260B">
        <w:rPr>
          <w:rFonts w:ascii="Times New Roman" w:hAnsi="Times New Roman" w:cs="Times New Roman"/>
          <w:bCs/>
          <w:sz w:val="24"/>
          <w:szCs w:val="24"/>
        </w:rPr>
        <w:t xml:space="preserve"> адрес для корреспонденции: 153000, г. Иваново, ул. Б. Хмельницкого, д.30А, оф. 11</w:t>
      </w:r>
      <w:r w:rsidR="00DB260B">
        <w:rPr>
          <w:rFonts w:ascii="Times New Roman" w:hAnsi="Times New Roman" w:cs="Times New Roman"/>
          <w:bCs/>
          <w:sz w:val="24"/>
          <w:szCs w:val="24"/>
        </w:rPr>
        <w:t>, далее – ФУ</w:t>
      </w:r>
      <w:r w:rsidR="00DB260B" w:rsidRPr="00DB260B">
        <w:rPr>
          <w:rFonts w:ascii="Times New Roman" w:hAnsi="Times New Roman" w:cs="Times New Roman"/>
          <w:bCs/>
          <w:sz w:val="24"/>
          <w:szCs w:val="24"/>
        </w:rPr>
        <w:t>), члена Ассоциации арбитражных управляющих «ЕВРАЗИЯ» (ААУ «ЕВРАЗИЯ»</w:t>
      </w:r>
      <w:r w:rsidR="00DB260B">
        <w:rPr>
          <w:rFonts w:ascii="Times New Roman" w:hAnsi="Times New Roman" w:cs="Times New Roman"/>
          <w:bCs/>
          <w:sz w:val="24"/>
          <w:szCs w:val="24"/>
        </w:rPr>
        <w:t>, ИНН </w:t>
      </w:r>
      <w:r w:rsidR="00DB260B" w:rsidRPr="00DB260B">
        <w:rPr>
          <w:rFonts w:ascii="Times New Roman" w:hAnsi="Times New Roman" w:cs="Times New Roman"/>
          <w:bCs/>
          <w:sz w:val="24"/>
          <w:szCs w:val="24"/>
        </w:rPr>
        <w:t xml:space="preserve">5837071895, ОГРН 1185835002968, адрес: 115191, г. Москва, ул. Городская, д. 8, оф. 38), действующего </w:t>
      </w:r>
      <w:r w:rsidR="00DB260B" w:rsidRPr="007241F2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DB260B" w:rsidRPr="00DB260B">
        <w:rPr>
          <w:rFonts w:ascii="Times New Roman" w:hAnsi="Times New Roman" w:cs="Times New Roman"/>
          <w:bCs/>
          <w:sz w:val="24"/>
          <w:szCs w:val="24"/>
        </w:rPr>
        <w:t>на основании Решения Арбитражного суда Ивановской области от 28.05.2021 по делу № А17-2515/2021</w:t>
      </w:r>
      <w:bookmarkEnd w:id="0"/>
      <w:r w:rsidR="00DB26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12A81AF1" w:rsidR="004623AA" w:rsidRPr="0006125F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</w:t>
      </w:r>
      <w:r w:rsidRPr="0006125F">
        <w:rPr>
          <w:rFonts w:ascii="Times New Roman" w:hAnsi="Times New Roman" w:cs="Times New Roman"/>
          <w:sz w:val="24"/>
          <w:szCs w:val="24"/>
        </w:rPr>
        <w:t>имущество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являющее</w:t>
      </w:r>
      <w:r w:rsidR="0006125F">
        <w:rPr>
          <w:rFonts w:ascii="Times New Roman" w:hAnsi="Times New Roman" w:cs="Times New Roman"/>
          <w:b/>
          <w:sz w:val="24"/>
          <w:szCs w:val="24"/>
        </w:rPr>
        <w:t xml:space="preserve">ся предметом залога </w:t>
      </w:r>
      <w:r w:rsidR="0006125F" w:rsidRPr="00A60EFC">
        <w:rPr>
          <w:rFonts w:ascii="Times New Roman" w:hAnsi="Times New Roman" w:cs="Times New Roman"/>
          <w:b/>
          <w:sz w:val="24"/>
          <w:szCs w:val="24"/>
        </w:rPr>
        <w:t>АО «</w:t>
      </w:r>
      <w:r w:rsidR="00721E09" w:rsidRPr="00A60EFC">
        <w:rPr>
          <w:rFonts w:ascii="Times New Roman" w:hAnsi="Times New Roman" w:cs="Times New Roman"/>
          <w:b/>
          <w:sz w:val="24"/>
          <w:szCs w:val="24"/>
        </w:rPr>
        <w:t>Эксперт Банк</w:t>
      </w:r>
      <w:r w:rsidR="0006125F" w:rsidRPr="00A60EF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60EFC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3126FD5F" w14:textId="77777777" w:rsidR="00DB260B" w:rsidRPr="00DB260B" w:rsidRDefault="00DB260B" w:rsidP="00DB260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60B">
        <w:rPr>
          <w:rFonts w:ascii="Times New Roman" w:hAnsi="Times New Roman" w:cs="Times New Roman"/>
          <w:b/>
          <w:bCs/>
          <w:sz w:val="24"/>
          <w:szCs w:val="24"/>
        </w:rPr>
        <w:t>Автомобиль:</w:t>
      </w:r>
      <w:r w:rsidRPr="00DB260B">
        <w:rPr>
          <w:rFonts w:ascii="Times New Roman" w:hAnsi="Times New Roman" w:cs="Times New Roman"/>
          <w:bCs/>
          <w:sz w:val="24"/>
          <w:szCs w:val="24"/>
        </w:rPr>
        <w:t xml:space="preserve"> марка, модель: </w:t>
      </w:r>
      <w:proofErr w:type="spellStart"/>
      <w:r w:rsidRPr="00DB260B">
        <w:rPr>
          <w:rFonts w:ascii="Times New Roman" w:hAnsi="Times New Roman" w:cs="Times New Roman"/>
          <w:b/>
          <w:bCs/>
          <w:sz w:val="24"/>
          <w:szCs w:val="24"/>
        </w:rPr>
        <w:t>Datsun</w:t>
      </w:r>
      <w:proofErr w:type="spellEnd"/>
      <w:r w:rsidRPr="00DB260B">
        <w:rPr>
          <w:rFonts w:ascii="Times New Roman" w:hAnsi="Times New Roman" w:cs="Times New Roman"/>
          <w:b/>
          <w:bCs/>
          <w:sz w:val="24"/>
          <w:szCs w:val="24"/>
        </w:rPr>
        <w:t xml:space="preserve"> MI-DO</w:t>
      </w:r>
      <w:r w:rsidRPr="00DB260B">
        <w:rPr>
          <w:rFonts w:ascii="Times New Roman" w:hAnsi="Times New Roman" w:cs="Times New Roman"/>
          <w:bCs/>
          <w:sz w:val="24"/>
          <w:szCs w:val="24"/>
        </w:rPr>
        <w:t xml:space="preserve">, год выпуска: 2019. Цвет: оранжевый, Двигатель: 11186 6784718, Кузов: Z8NFAABD0K0031613, Шасси: отсутствует. Идентификационный номер </w:t>
      </w:r>
      <w:r w:rsidRPr="00DB260B">
        <w:rPr>
          <w:rFonts w:ascii="Times New Roman" w:hAnsi="Times New Roman" w:cs="Times New Roman"/>
          <w:b/>
          <w:bCs/>
          <w:sz w:val="24"/>
          <w:szCs w:val="24"/>
        </w:rPr>
        <w:t>(VIN) Z8NFAABD0K0031613</w:t>
      </w:r>
      <w:r w:rsidRPr="00DB260B">
        <w:rPr>
          <w:rFonts w:ascii="Times New Roman" w:hAnsi="Times New Roman" w:cs="Times New Roman"/>
          <w:bCs/>
          <w:sz w:val="24"/>
          <w:szCs w:val="24"/>
        </w:rPr>
        <w:t xml:space="preserve">, паспорт транспортного средства (серия, номер): 82 ОН 672156 дата выдачи: 15 февраля 2019 г. </w:t>
      </w:r>
      <w:r w:rsidRPr="00DB260B">
        <w:rPr>
          <w:rFonts w:ascii="Times New Roman" w:hAnsi="Times New Roman" w:cs="Times New Roman"/>
          <w:b/>
          <w:bCs/>
          <w:sz w:val="24"/>
          <w:szCs w:val="24"/>
        </w:rPr>
        <w:t>Является предметом залога АО «Эксперт Банк».</w:t>
      </w:r>
    </w:p>
    <w:p w14:paraId="703E8C50" w14:textId="62939240" w:rsidR="00962492" w:rsidRPr="00962492" w:rsidRDefault="00962492" w:rsidP="00DB2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62492">
        <w:rPr>
          <w:b/>
          <w:bCs/>
        </w:rPr>
        <w:t>Начальная цена Лота: 487 500,00 руб.</w:t>
      </w:r>
      <w:bookmarkStart w:id="1" w:name="_GoBack"/>
      <w:bookmarkEnd w:id="1"/>
    </w:p>
    <w:p w14:paraId="4EA09F73" w14:textId="2A5E6BAA" w:rsidR="00094F29" w:rsidRPr="008D1FF0" w:rsidRDefault="00094F29" w:rsidP="00DB26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B260B">
        <w:rPr>
          <w:bCs/>
        </w:rPr>
        <w:t>Подробная информация о Лот</w:t>
      </w:r>
      <w:r w:rsidR="00DB260B">
        <w:rPr>
          <w:bCs/>
        </w:rPr>
        <w:t>е</w:t>
      </w:r>
      <w:r w:rsidRPr="00DB260B">
        <w:rPr>
          <w:bCs/>
        </w:rPr>
        <w:t xml:space="preserve">, </w:t>
      </w:r>
      <w:r w:rsidR="00DB260B">
        <w:rPr>
          <w:bCs/>
        </w:rPr>
        <w:t>его</w:t>
      </w:r>
      <w:r w:rsidRPr="00DB260B">
        <w:rPr>
          <w:bCs/>
        </w:rPr>
        <w:t xml:space="preserve"> описание и полный текст информационного сообщения:</w:t>
      </w:r>
      <w:r w:rsidRPr="008D1FF0">
        <w:t xml:space="preserve">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3C428EA2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DB260B">
        <w:t>а</w:t>
      </w:r>
      <w:r w:rsidRPr="008D1FF0">
        <w:t xml:space="preserve">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Лота.</w:t>
      </w:r>
    </w:p>
    <w:p w14:paraId="3C1EC9D2" w14:textId="0BD96480" w:rsidR="00352C7B" w:rsidRPr="00A60EFC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60EFC">
        <w:rPr>
          <w:b/>
          <w:bCs/>
        </w:rPr>
        <w:t>Дата и время проведения Торгов</w:t>
      </w:r>
      <w:r w:rsidRPr="00A60EFC">
        <w:rPr>
          <w:bCs/>
        </w:rPr>
        <w:t>:</w:t>
      </w:r>
      <w:r w:rsidRPr="00A60EFC">
        <w:rPr>
          <w:b/>
          <w:bCs/>
        </w:rPr>
        <w:t xml:space="preserve"> </w:t>
      </w:r>
      <w:r w:rsidR="00D46F8E" w:rsidRPr="00A60EFC">
        <w:rPr>
          <w:b/>
          <w:bCs/>
        </w:rPr>
        <w:t>18</w:t>
      </w:r>
      <w:r w:rsidRPr="00A60EFC">
        <w:rPr>
          <w:b/>
          <w:bCs/>
        </w:rPr>
        <w:t>.</w:t>
      </w:r>
      <w:r w:rsidR="00D42841" w:rsidRPr="00A60EFC">
        <w:rPr>
          <w:b/>
          <w:bCs/>
        </w:rPr>
        <w:t>0</w:t>
      </w:r>
      <w:r w:rsidR="00D46F8E" w:rsidRPr="00A60EFC">
        <w:rPr>
          <w:b/>
          <w:bCs/>
        </w:rPr>
        <w:t>4</w:t>
      </w:r>
      <w:r w:rsidRPr="00A60EFC">
        <w:rPr>
          <w:b/>
          <w:bCs/>
        </w:rPr>
        <w:t>.202</w:t>
      </w:r>
      <w:r w:rsidR="00AD1F0B" w:rsidRPr="00A60EFC">
        <w:rPr>
          <w:b/>
          <w:bCs/>
        </w:rPr>
        <w:t>3</w:t>
      </w:r>
      <w:r w:rsidRPr="00A60EFC">
        <w:rPr>
          <w:b/>
          <w:bCs/>
        </w:rPr>
        <w:t xml:space="preserve"> г. с 10:00 </w:t>
      </w:r>
      <w:r w:rsidRPr="00A60EFC">
        <w:rPr>
          <w:bCs/>
        </w:rPr>
        <w:t>(время здесь и далее - МСК)</w:t>
      </w:r>
      <w:r w:rsidRPr="00A60EFC">
        <w:rPr>
          <w:b/>
          <w:bCs/>
        </w:rPr>
        <w:t xml:space="preserve">. </w:t>
      </w:r>
      <w:bookmarkStart w:id="2" w:name="_Hlk13046011"/>
      <w:r w:rsidRPr="00A60EFC">
        <w:rPr>
          <w:b/>
        </w:rPr>
        <w:t>Срок приема заявок на участие в Торгах</w:t>
      </w:r>
      <w:r w:rsidRPr="00A60EFC">
        <w:rPr>
          <w:b/>
          <w:bCs/>
        </w:rPr>
        <w:t xml:space="preserve"> </w:t>
      </w:r>
      <w:r w:rsidRPr="00A60EFC">
        <w:rPr>
          <w:b/>
        </w:rPr>
        <w:t xml:space="preserve">с </w:t>
      </w:r>
      <w:r w:rsidR="00326E79" w:rsidRPr="00A60EFC">
        <w:rPr>
          <w:b/>
        </w:rPr>
        <w:t>0</w:t>
      </w:r>
      <w:r w:rsidR="00D46F8E" w:rsidRPr="00A60EFC">
        <w:rPr>
          <w:b/>
        </w:rPr>
        <w:t>7</w:t>
      </w:r>
      <w:r w:rsidRPr="00A60EFC">
        <w:rPr>
          <w:b/>
        </w:rPr>
        <w:t>.</w:t>
      </w:r>
      <w:r w:rsidR="00D46F8E" w:rsidRPr="00A60EFC">
        <w:rPr>
          <w:b/>
        </w:rPr>
        <w:t>03</w:t>
      </w:r>
      <w:r w:rsidRPr="00A60EFC">
        <w:rPr>
          <w:b/>
        </w:rPr>
        <w:t>.202</w:t>
      </w:r>
      <w:r w:rsidR="00D46F8E" w:rsidRPr="00A60EFC">
        <w:rPr>
          <w:b/>
        </w:rPr>
        <w:t>3</w:t>
      </w:r>
      <w:r w:rsidRPr="00A60EFC">
        <w:rPr>
          <w:b/>
        </w:rPr>
        <w:t xml:space="preserve"> г. в </w:t>
      </w:r>
      <w:r w:rsidR="00326E79" w:rsidRPr="00A60EFC">
        <w:rPr>
          <w:b/>
        </w:rPr>
        <w:t>1</w:t>
      </w:r>
      <w:r w:rsidR="00D46F8E" w:rsidRPr="00A60EFC">
        <w:rPr>
          <w:b/>
        </w:rPr>
        <w:t>5</w:t>
      </w:r>
      <w:r w:rsidR="00462A7F" w:rsidRPr="00A60EFC">
        <w:rPr>
          <w:b/>
        </w:rPr>
        <w:t xml:space="preserve">:00 по </w:t>
      </w:r>
      <w:r w:rsidR="00E8655C" w:rsidRPr="00A60EFC">
        <w:rPr>
          <w:b/>
        </w:rPr>
        <w:t>1</w:t>
      </w:r>
      <w:r w:rsidR="00D46F8E" w:rsidRPr="00A60EFC">
        <w:rPr>
          <w:b/>
        </w:rPr>
        <w:t>2</w:t>
      </w:r>
      <w:r w:rsidRPr="00A60EFC">
        <w:rPr>
          <w:b/>
        </w:rPr>
        <w:t>.</w:t>
      </w:r>
      <w:r w:rsidR="00D42841" w:rsidRPr="00A60EFC">
        <w:rPr>
          <w:b/>
        </w:rPr>
        <w:t>0</w:t>
      </w:r>
      <w:r w:rsidR="00D46F8E" w:rsidRPr="00A60EFC">
        <w:rPr>
          <w:b/>
        </w:rPr>
        <w:t>4</w:t>
      </w:r>
      <w:r w:rsidRPr="00A60EFC">
        <w:rPr>
          <w:b/>
        </w:rPr>
        <w:t>.202</w:t>
      </w:r>
      <w:r w:rsidR="00326E79" w:rsidRPr="00A60EFC">
        <w:rPr>
          <w:b/>
        </w:rPr>
        <w:t>3</w:t>
      </w:r>
      <w:r w:rsidR="00E8655C" w:rsidRPr="00A60EFC">
        <w:rPr>
          <w:b/>
        </w:rPr>
        <w:t xml:space="preserve"> г. </w:t>
      </w:r>
      <w:r w:rsidR="00D46F8E" w:rsidRPr="00A60EFC">
        <w:rPr>
          <w:b/>
        </w:rPr>
        <w:t>18</w:t>
      </w:r>
      <w:r w:rsidRPr="00A60EFC">
        <w:rPr>
          <w:b/>
        </w:rPr>
        <w:t>:</w:t>
      </w:r>
      <w:bookmarkEnd w:id="2"/>
      <w:r w:rsidR="00D46F8E" w:rsidRPr="00A60EFC">
        <w:rPr>
          <w:b/>
        </w:rPr>
        <w:t>00</w:t>
      </w:r>
      <w:r w:rsidRPr="00A60EFC">
        <w:rPr>
          <w:b/>
        </w:rPr>
        <w:t xml:space="preserve">. </w:t>
      </w:r>
      <w:r w:rsidRPr="00A60EFC">
        <w:t xml:space="preserve">Определение участников </w:t>
      </w:r>
      <w:r w:rsidR="00D42841" w:rsidRPr="00A60EFC">
        <w:t>Т</w:t>
      </w:r>
      <w:r w:rsidRPr="00A60EFC">
        <w:t xml:space="preserve">оргов – </w:t>
      </w:r>
      <w:r w:rsidR="009C6C6C" w:rsidRPr="00A60EFC">
        <w:t>1</w:t>
      </w:r>
      <w:r w:rsidR="00D46F8E" w:rsidRPr="00A60EFC">
        <w:t>4</w:t>
      </w:r>
      <w:r w:rsidRPr="00A60EFC">
        <w:t>.</w:t>
      </w:r>
      <w:r w:rsidR="00D42841" w:rsidRPr="00A60EFC">
        <w:t>0</w:t>
      </w:r>
      <w:r w:rsidR="00D46F8E" w:rsidRPr="00A60EFC">
        <w:t>4</w:t>
      </w:r>
      <w:r w:rsidRPr="00A60EFC">
        <w:t>.202</w:t>
      </w:r>
      <w:r w:rsidR="00326E79" w:rsidRPr="00A60EFC">
        <w:t>3</w:t>
      </w:r>
      <w:r w:rsidRPr="00A60EFC">
        <w:t xml:space="preserve"> в 1</w:t>
      </w:r>
      <w:r w:rsidR="00E8655C" w:rsidRPr="00A60EFC">
        <w:t>0</w:t>
      </w:r>
      <w:r w:rsidRPr="00A60EFC">
        <w:t xml:space="preserve">:00, оформляется протоколом об определении участников </w:t>
      </w:r>
      <w:r w:rsidR="00D42841" w:rsidRPr="00A60EFC">
        <w:t>Т</w:t>
      </w:r>
      <w:r w:rsidRPr="00A60EFC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20D697C4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E42BB" w14:textId="58E5E8EE" w:rsidR="00AD1F0B" w:rsidRPr="00616976" w:rsidRDefault="0071361E" w:rsidP="00AD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573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5738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1F0B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AD1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D1F0B" w:rsidRPr="00616976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AD1F0B" w:rsidRPr="00326E79">
        <w:rPr>
          <w:rFonts w:ascii="Times New Roman" w:eastAsia="Times New Roman" w:hAnsi="Times New Roman" w:cs="Times New Roman"/>
          <w:sz w:val="24"/>
          <w:szCs w:val="24"/>
        </w:rPr>
        <w:t>счет Оператора ЭП не позднее даты и времени окончания приема заявок на участие в Торгах, в</w:t>
      </w:r>
      <w:r w:rsidR="00AD1F0B" w:rsidRPr="0061697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F92BCEE" w14:textId="77777777" w:rsidR="00AD1F0B" w:rsidRDefault="00AD1F0B" w:rsidP="00AD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5468661D" w14:textId="187542C1" w:rsidR="00573811" w:rsidRPr="00943E98" w:rsidRDefault="00573811" w:rsidP="00943E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43E98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943E98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943E98">
        <w:rPr>
          <w:rFonts w:ascii="Times New Roman" w:hAnsi="Times New Roman" w:cs="Times New Roman"/>
          <w:sz w:val="24"/>
          <w:szCs w:val="24"/>
          <w:lang w:bidi="ru-RU"/>
        </w:rPr>
        <w:t xml:space="preserve"> по тел. +7 (980) 701-15-25 и по e-</w:t>
      </w:r>
      <w:proofErr w:type="spellStart"/>
      <w:r w:rsidRPr="00943E98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943E98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943E98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 w:rsidRPr="00943E98">
        <w:rPr>
          <w:rFonts w:ascii="Times New Roman" w:hAnsi="Times New Roman" w:cs="Times New Roman"/>
          <w:sz w:val="24"/>
          <w:szCs w:val="24"/>
          <w:lang w:bidi="ru-RU"/>
        </w:rPr>
        <w:t xml:space="preserve"> 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 w:rsidR="00943E98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943E9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1C79D762" w14:textId="3FE1CD89" w:rsidR="00AD1F0B" w:rsidRDefault="00AD1F0B" w:rsidP="00943E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E98">
        <w:rPr>
          <w:rFonts w:ascii="Times New Roman" w:hAnsi="Times New Roman" w:cs="Times New Roman"/>
          <w:sz w:val="24"/>
          <w:szCs w:val="24"/>
        </w:rPr>
        <w:t>ФУ в течение 5 (Пяти) календарных дней с даты подписания протокола о результатах проведения Торгов направляет Победителю предложение заключить ДКП с приложением его</w:t>
      </w:r>
      <w:r w:rsidRPr="008022BA">
        <w:rPr>
          <w:rFonts w:ascii="Times New Roman" w:hAnsi="Times New Roman" w:cs="Times New Roman"/>
          <w:sz w:val="24"/>
          <w:szCs w:val="24"/>
        </w:rPr>
        <w:t xml:space="preserve"> проекта. ДКП заключается с Победителем в течение 5 (Пяти)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22BA">
        <w:rPr>
          <w:rFonts w:ascii="Times New Roman" w:hAnsi="Times New Roman" w:cs="Times New Roman"/>
          <w:sz w:val="24"/>
          <w:szCs w:val="24"/>
        </w:rPr>
        <w:t xml:space="preserve">дней с даты получения им ДКП от ФУ.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09489815" w14:textId="28600249" w:rsidR="00AD1F0B" w:rsidRPr="006459B0" w:rsidRDefault="00AD1F0B" w:rsidP="00943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подписания </w:t>
      </w:r>
      <w:r w:rsidRPr="00AD1F0B">
        <w:rPr>
          <w:rFonts w:ascii="Times New Roman" w:hAnsi="Times New Roman" w:cs="Times New Roman"/>
          <w:sz w:val="24"/>
          <w:szCs w:val="24"/>
        </w:rPr>
        <w:t xml:space="preserve">ДКП на счет Должника: Получатель - </w:t>
      </w:r>
      <w:r w:rsidR="00943E98">
        <w:rPr>
          <w:rFonts w:ascii="Times New Roman" w:hAnsi="Times New Roman" w:cs="Times New Roman"/>
          <w:sz w:val="24"/>
          <w:szCs w:val="24"/>
        </w:rPr>
        <w:t>Климов Владимир Павлович (ИНН </w:t>
      </w:r>
      <w:r w:rsidR="00943E98" w:rsidRPr="00943E98">
        <w:rPr>
          <w:rFonts w:ascii="Times New Roman" w:hAnsi="Times New Roman" w:cs="Times New Roman"/>
          <w:sz w:val="24"/>
          <w:szCs w:val="24"/>
        </w:rPr>
        <w:t>370300982992</w:t>
      </w:r>
      <w:r w:rsidR="00943E98">
        <w:rPr>
          <w:rFonts w:ascii="Times New Roman" w:hAnsi="Times New Roman" w:cs="Times New Roman"/>
          <w:sz w:val="24"/>
          <w:szCs w:val="24"/>
        </w:rPr>
        <w:t>)</w:t>
      </w:r>
      <w:r w:rsidR="00943E98" w:rsidRPr="00943E98">
        <w:rPr>
          <w:rFonts w:ascii="Times New Roman" w:hAnsi="Times New Roman" w:cs="Times New Roman"/>
          <w:sz w:val="24"/>
          <w:szCs w:val="24"/>
        </w:rPr>
        <w:t>,</w:t>
      </w:r>
      <w:r w:rsidR="00943E98">
        <w:rPr>
          <w:rFonts w:ascii="Times New Roman" w:hAnsi="Times New Roman" w:cs="Times New Roman"/>
          <w:sz w:val="24"/>
          <w:szCs w:val="24"/>
        </w:rPr>
        <w:t xml:space="preserve"> </w:t>
      </w:r>
      <w:r w:rsidR="00943E98" w:rsidRPr="00943E98">
        <w:rPr>
          <w:rFonts w:ascii="Times New Roman" w:hAnsi="Times New Roman" w:cs="Times New Roman"/>
          <w:sz w:val="24"/>
          <w:szCs w:val="24"/>
        </w:rPr>
        <w:t>счет 40817810050163063166 в Филиале «Центральный» ПАО «</w:t>
      </w:r>
      <w:proofErr w:type="spellStart"/>
      <w:r w:rsidR="00943E98" w:rsidRPr="00943E98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943E98" w:rsidRPr="00943E98">
        <w:rPr>
          <w:rFonts w:ascii="Times New Roman" w:hAnsi="Times New Roman" w:cs="Times New Roman"/>
          <w:sz w:val="24"/>
          <w:szCs w:val="24"/>
        </w:rPr>
        <w:t>»</w:t>
      </w:r>
      <w:r w:rsidR="00943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E98" w:rsidRPr="00943E98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="00943E98" w:rsidRPr="00943E98">
        <w:rPr>
          <w:rFonts w:ascii="Times New Roman" w:hAnsi="Times New Roman" w:cs="Times New Roman"/>
          <w:sz w:val="24"/>
          <w:szCs w:val="24"/>
        </w:rPr>
        <w:t xml:space="preserve"> 30101810150040000763, БИК 045004763</w:t>
      </w:r>
      <w:r w:rsidRPr="00AD1F0B">
        <w:rPr>
          <w:rFonts w:ascii="Times New Roman" w:hAnsi="Times New Roman" w:cs="Times New Roman"/>
          <w:sz w:val="24"/>
          <w:szCs w:val="24"/>
        </w:rPr>
        <w:t>.</w:t>
      </w:r>
    </w:p>
    <w:p w14:paraId="40FF0A10" w14:textId="77777777" w:rsidR="00AD1F0B" w:rsidRPr="006459B0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Ф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оргов, за исключением Победителя Торгов.</w:t>
      </w:r>
    </w:p>
    <w:p w14:paraId="1331D6A4" w14:textId="77777777" w:rsidR="00AD1F0B" w:rsidRPr="007E4997" w:rsidRDefault="00AD1F0B" w:rsidP="00AD1F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AD1F0B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6125F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07508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26E79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811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1E09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4D3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3E98"/>
    <w:rsid w:val="00947A7F"/>
    <w:rsid w:val="00947CBA"/>
    <w:rsid w:val="009569B5"/>
    <w:rsid w:val="0096249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60EFC"/>
    <w:rsid w:val="00A75F0E"/>
    <w:rsid w:val="00A80B0D"/>
    <w:rsid w:val="00A818A8"/>
    <w:rsid w:val="00A92EDF"/>
    <w:rsid w:val="00A94905"/>
    <w:rsid w:val="00AA06BA"/>
    <w:rsid w:val="00AB13C2"/>
    <w:rsid w:val="00AD0FE9"/>
    <w:rsid w:val="00AD1F0B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51DC"/>
    <w:rsid w:val="00D3787E"/>
    <w:rsid w:val="00D42841"/>
    <w:rsid w:val="00D46F8E"/>
    <w:rsid w:val="00D60D64"/>
    <w:rsid w:val="00D7483C"/>
    <w:rsid w:val="00D91178"/>
    <w:rsid w:val="00D91CF9"/>
    <w:rsid w:val="00DA7F16"/>
    <w:rsid w:val="00DB0A7D"/>
    <w:rsid w:val="00DB260B"/>
    <w:rsid w:val="00DC4B3A"/>
    <w:rsid w:val="00DC4B8D"/>
    <w:rsid w:val="00DC680C"/>
    <w:rsid w:val="00DE6BC3"/>
    <w:rsid w:val="00E004E8"/>
    <w:rsid w:val="00E034EC"/>
    <w:rsid w:val="00E11764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2021-10-21T13:31:00Z</cp:lastPrinted>
  <dcterms:created xsi:type="dcterms:W3CDTF">2023-03-02T08:28:00Z</dcterms:created>
  <dcterms:modified xsi:type="dcterms:W3CDTF">2023-03-06T06:58:00Z</dcterms:modified>
</cp:coreProperties>
</file>