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E9" w:rsidRPr="00825B12" w:rsidRDefault="00AA55E9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A55E9" w:rsidRPr="00825B12" w:rsidRDefault="00AA55E9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right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A55E9" w:rsidRPr="00825B12" w:rsidTr="00F33C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5E9" w:rsidRPr="00825B12" w:rsidRDefault="00AA55E9" w:rsidP="00F33CE1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 № 1</w:t>
            </w:r>
          </w:p>
          <w:p w:rsidR="00AA55E9" w:rsidRPr="00825B12" w:rsidRDefault="00AA55E9" w:rsidP="00F33CE1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Информационному сообщению</w:t>
            </w:r>
          </w:p>
        </w:tc>
      </w:tr>
    </w:tbl>
    <w:p w:rsidR="00AA55E9" w:rsidRPr="00825B12" w:rsidRDefault="00AA55E9" w:rsidP="00AA55E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A55E9" w:rsidRPr="00825B12" w:rsidRDefault="00AA55E9" w:rsidP="00AA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55E9" w:rsidRPr="00825B12" w:rsidRDefault="00AA55E9" w:rsidP="00AA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НА БЛАНКЕ ПРЕТЕНДЕНТА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его наличии)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C2062F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ПРОДАЖЕ ИМУЩЕСТВА </w:t>
      </w:r>
      <w:r w:rsidR="00C2062F"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ОБЪЯВЛЕНИЯ ЦЕНЫ</w:t>
      </w:r>
    </w:p>
    <w:p w:rsidR="00AA55E9" w:rsidRPr="00825B12" w:rsidRDefault="00C2062F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Форма</w:t>
      </w:r>
      <w:r w:rsidRPr="00825B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претендентом (его уполномоченным представителем))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D6" w:rsidRPr="00825B12" w:rsidRDefault="00AB2FD6" w:rsidP="00AB2FD6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Претендент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AB2FD6" w:rsidRPr="00825B12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Pr="00825B1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для физического лица или ИП, наименование для юридического лица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физических лиц: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_______________________________________________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_______№ ___________, выдан «____» ____________г.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B2FD6" w:rsidRPr="00825B12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(кем выдан)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_______________________________________________________________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 </w:t>
      </w:r>
      <w:r w:rsidRPr="0082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Индекс ____________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лиц:</w:t>
      </w:r>
    </w:p>
    <w:p w:rsidR="00AB2FD6" w:rsidRPr="00825B12" w:rsidRDefault="00AB2FD6" w:rsidP="00AB2FD6">
      <w:pPr>
        <w:spacing w:after="0" w:line="2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825B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_________________________________________________________________________,</w:t>
      </w:r>
    </w:p>
    <w:p w:rsidR="00AB2FD6" w:rsidRPr="00825B12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825B1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представителя юридического лица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B2FD6" w:rsidRPr="00825B12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D6" w:rsidRPr="00825B12" w:rsidRDefault="00AB2FD6" w:rsidP="00AB2FD6">
      <w:pPr>
        <w:tabs>
          <w:tab w:val="left" w:pos="3431"/>
        </w:tabs>
        <w:spacing w:after="0" w:line="2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Pr="00825B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B2FD6" w:rsidRPr="00825B12" w:rsidRDefault="00AB2FD6" w:rsidP="00AB2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(Устава, Положения и т.д.)</w:t>
      </w:r>
    </w:p>
    <w:p w:rsidR="00AA55E9" w:rsidRPr="00825B12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E9" w:rsidRPr="00825B12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 ________________________________________________________________________________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__________________________, дата регистрации «_____»  _____________  ________ </w:t>
      </w:r>
      <w:proofErr w:type="gramStart"/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регистрацию ________________________________________________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выдачи______________________________________________________________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 ОГРН 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Претендента ___________________________________________________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Претендента  ___________________________________________________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Телефон____________________ </w:t>
      </w:r>
      <w:r w:rsidR="00AB2FD6" w:rsidRPr="0082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="00AB2FD6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Претендента 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или наименование представителя Претендента)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 от «____» _____________ _______г.  №_______</w:t>
      </w:r>
    </w:p>
    <w:p w:rsidR="00AA55E9" w:rsidRPr="00825B12" w:rsidRDefault="00AA55E9" w:rsidP="00AA55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 / индивидуального предпринимателя _______________________________________________________________________________.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документа, серия, номер, дата и место выдачи (регистрации), кем и когда выдан)</w:t>
      </w:r>
    </w:p>
    <w:p w:rsidR="00AB2FD6" w:rsidRPr="00825B12" w:rsidRDefault="00AB2FD6" w:rsidP="00AB2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подается Претендентом </w:t>
      </w:r>
      <w:r w:rsidRPr="00825B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(его уполномоченным представителем)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участие в продаже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(далее – продажа/продажа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информация о которой размещена на сайте Оператора Электронной площадки </w:t>
      </w:r>
      <w:hyperlink r:id="rId9" w:history="1">
        <w:r w:rsidR="00411E45" w:rsidRPr="00520F07">
          <w:rPr>
            <w:rStyle w:val="a6"/>
            <w:rFonts w:ascii="Times New Roman" w:hAnsi="Times New Roman" w:cs="Times New Roman"/>
            <w:color w:val="auto"/>
            <w:u w:val="none"/>
          </w:rPr>
          <w:t>http</w:t>
        </w:r>
        <w:r w:rsidR="00411E45" w:rsidRPr="00520F07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s</w:t>
        </w:r>
        <w:r w:rsidR="00411E45" w:rsidRPr="00520F07">
          <w:rPr>
            <w:rStyle w:val="a6"/>
            <w:rFonts w:ascii="Times New Roman" w:hAnsi="Times New Roman" w:cs="Times New Roman"/>
            <w:color w:val="auto"/>
            <w:u w:val="none"/>
          </w:rPr>
          <w:t>://lot-online.ru/</w:t>
        </w:r>
      </w:hyperlink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электронных торгов________(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указывается номер торгов, размещённый на сайте Оператора Электронной </w:t>
      </w:r>
      <w:r w:rsidRPr="00411E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площадки </w:t>
      </w:r>
      <w:hyperlink r:id="rId10" w:history="1">
        <w:r w:rsidR="00411E45" w:rsidRPr="00411E45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</w:t>
        </w:r>
        <w:r w:rsidR="00411E45" w:rsidRPr="00411E45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s</w:t>
        </w:r>
        <w:r w:rsidR="00411E45" w:rsidRPr="00411E45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://lot-online.ru/</w:t>
        </w:r>
      </w:hyperlink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Лот №____ _______________(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номер лота и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Имущества в соответствии с Информационным сообщением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A55E9" w:rsidRPr="00825B12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Принимая решение об участии в продаже Имущества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(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Собственника имущества (Продавца) в соответствии с информационным сообщением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номер электронных торгов ________ (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указывается номер торгов, размещённый на сайте Оператора Электронной </w:t>
      </w:r>
      <w:r w:rsidRPr="00411E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площадки </w:t>
      </w:r>
      <w:hyperlink r:id="rId11" w:history="1">
        <w:r w:rsidR="00411E45" w:rsidRPr="00411E45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</w:t>
        </w:r>
        <w:r w:rsidR="00411E45" w:rsidRPr="00411E45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s</w:t>
        </w:r>
        <w:r w:rsidR="00411E45" w:rsidRPr="00411E45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://lot-online.ru/</w:t>
        </w:r>
      </w:hyperlink>
      <w:r w:rsidRPr="00411E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),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Лота____: 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номер лота и наименование Имущества в соответствии с Информационным сообщением, в отношение которого подается Заявка)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Имущество), обязуюсь: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Соблюдать условия проведения 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содержащиеся в информационном сообщении о проведении продажи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объявления цены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="00FB3C4F" w:rsidRPr="00825B12">
        <w:rPr>
          <w:rFonts w:ascii="Times New Roman" w:hAnsi="Times New Roman" w:cs="Times New Roman"/>
          <w:sz w:val="24"/>
          <w:szCs w:val="24"/>
        </w:rPr>
        <w:t xml:space="preserve"> </w:t>
      </w:r>
      <w:r w:rsidR="00FB3C4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опубликованных изменениях о продаже 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</w:t>
      </w:r>
      <w:r w:rsidR="00FB3C4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Оператора Электронной площадки </w:t>
      </w:r>
      <w:hyperlink r:id="rId12" w:history="1">
        <w:r w:rsidR="00411E45" w:rsidRPr="00411E4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="00411E45" w:rsidRPr="00411E4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</w:t>
        </w:r>
        <w:r w:rsidR="00411E45" w:rsidRPr="00411E4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://lot-online.ru/</w:t>
        </w:r>
      </w:hyperlink>
      <w:r w:rsidRPr="0041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информационное сообщение о проведении 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проведении продажи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5B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порядок проведения 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Гражданским кодексом Российской Федерации.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редставить свое предложение о цене И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мущества.</w:t>
      </w:r>
    </w:p>
    <w:p w:rsidR="000232CE" w:rsidRPr="00825B12" w:rsidRDefault="002B511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 согласен</w:t>
      </w:r>
      <w:r w:rsidR="000232CE"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тем, что подача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является предложением (офертой) Собственнику имущества, выражающим намерение считать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заключившим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 имущества договор купли-продажи по предлагаемой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цене.</w:t>
      </w:r>
    </w:p>
    <w:p w:rsidR="000232CE" w:rsidRPr="00825B12" w:rsidRDefault="002B511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 согласен с тем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цена, предложенная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включает все налоги и сборы, предусмотренные действующим законодательством Российской Федерации.</w:t>
      </w:r>
    </w:p>
    <w:p w:rsidR="00755F2E" w:rsidRPr="00825B12" w:rsidRDefault="00755F2E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согласен с тем, что непрофильный актив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продан по цене максимальной из предложенной участниками торгов, но не ниже минимального значения экономически целесообразного размера цены отчуждения имущества, </w:t>
      </w:r>
      <w:r w:rsidR="00D1531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4201C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1531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директоров </w:t>
      </w:r>
      <w:r w:rsidR="004201C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«Коми </w:t>
      </w:r>
      <w:r w:rsidR="004201C9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холдинг» </w:t>
      </w:r>
      <w:r w:rsidR="00D1531A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31112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выявлению и отчуждению непрофильных активов АО «Коми холдинг»</w:t>
      </w:r>
      <w:r w:rsidR="00AE3EF0" w:rsidRPr="00F57EE1">
        <w:t xml:space="preserve"> </w:t>
      </w:r>
      <w:r w:rsidR="00AE3EF0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(редакция № 9)</w:t>
      </w:r>
      <w:r w:rsidR="00E31112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утвержденная решением совета директоров «21» февраля 2022 г. (</w:t>
      </w:r>
      <w:r w:rsidR="00AE3EF0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4-2022 от «21» февраля 2022 г. и протокол № 9-2022 от «23» мая 2022 г.</w:t>
      </w:r>
      <w:r w:rsidR="00D1531A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1436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 </w:t>
      </w:r>
      <w:r w:rsidR="00E31112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№1- 3 946 574,86 (три миллиона девятьсот сорок шесть тысяч пятьсот семьдесят четыре) рубля 86 копеек, по Лоту №2 - 264 000 (двести шестьдесят четыре тысячи) </w:t>
      </w:r>
      <w:r w:rsidR="00D1531A"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F57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232CE" w:rsidRPr="00825B12" w:rsidRDefault="00755F2E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согласен с тем, что принятие (акцепт) его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(оферты) является для Организатора торгов и Собственника имущества правом.</w:t>
      </w:r>
    </w:p>
    <w:p w:rsidR="00AA55E9" w:rsidRPr="00825B12" w:rsidRDefault="000232CE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случае признания П</w:t>
      </w:r>
      <w:r w:rsidR="00AA55E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обедителем </w:t>
      </w:r>
      <w:r w:rsidR="00993671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="00AA55E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55E9" w:rsidRPr="00825B12" w:rsidRDefault="00AA55E9" w:rsidP="0016518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предоставить документы, необходимые для заключения договора 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купли-продажи Имущества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A55E9" w:rsidRPr="00825B12" w:rsidRDefault="00AA55E9" w:rsidP="0016518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заключить договор 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Имущества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установленный информационным сообщением о проведении </w:t>
      </w:r>
      <w:r w:rsidR="00993671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5E9" w:rsidRPr="00825B12" w:rsidRDefault="00AA55E9" w:rsidP="0016518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уплатить стоимость Имущества, полученную по результатам 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 и в сроки, установленные действующим законодательством и договором 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купли-продажи Имущества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оплатить Организатору торгов вознаграждение за организацию и проведение продажи Имущества </w:t>
      </w:r>
      <w:r w:rsidR="00130592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в размере 98 664,37 (девяносто восемь тысяч шестьсот шестьдесят четыре) рубля 37 копеек, в том числе НДС/по Лоту №2 в размере </w:t>
      </w:r>
      <w:r w:rsidR="008940F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30592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40F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0592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(</w:t>
      </w:r>
      <w:r w:rsidR="00894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130592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рублей, в том числе НДС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установленный информационным сообщением о проведении продажи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Претендент подтверждает, что на дату подписания настоящей заявки в отношении него не проводится процедура ликвидации, реорганизации, </w:t>
      </w:r>
      <w:r w:rsidR="00FB3C4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решение арбитражного суда о признании банкротом и об открытии конкурсного производства, деятельность не приостановлена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Претендент подтверждает, что на дату подписания настоящей заявки ознакомлен:</w:t>
      </w:r>
    </w:p>
    <w:p w:rsidR="00AA55E9" w:rsidRPr="00825B12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порядком внесения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задатка </w:t>
      </w:r>
      <w:r w:rsidR="00ED4E1D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условиями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возврата, </w:t>
      </w:r>
    </w:p>
    <w:p w:rsidR="00AA55E9" w:rsidRPr="00825B12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порядком оплаты Организатору торгов вознаграждения за организацию и проведение продажи Имущества,</w:t>
      </w:r>
    </w:p>
    <w:p w:rsidR="00AA55E9" w:rsidRPr="00825B12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договора 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Имущества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условиями его заключения, </w:t>
      </w:r>
    </w:p>
    <w:p w:rsidR="00AA55E9" w:rsidRPr="00825B12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правоустанавливающей и технической документацией на Имущество, </w:t>
      </w:r>
    </w:p>
    <w:p w:rsidR="008940F0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реальным состоянием выставляемого на продажу Имущества </w:t>
      </w:r>
    </w:p>
    <w:p w:rsidR="00AA55E9" w:rsidRPr="00825B12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согласен, что в случае отказа Претендента от ознакомления с документами</w:t>
      </w:r>
      <w:r w:rsidR="0089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состоянием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8940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возникшие в связи с этим риски и негативные последствия Претендент принимает на себя безоговорочно.</w:t>
      </w:r>
    </w:p>
    <w:p w:rsidR="00AA55E9" w:rsidRPr="00825B12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Претендент осведомлен, что в случае предоставления им предложения по цене Имущества, не соответствующего требованиям, изложенным в информационном сообщении о проведении продажи </w:t>
      </w:r>
      <w:r w:rsidR="002B7A87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предложение может быть снято с дальнейшего рассмотрения.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Претендент осведомлен и согласен с тем, что: </w:t>
      </w:r>
    </w:p>
    <w:p w:rsidR="000074BD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Организатор торгов не несет ответственности за ущерб, который может быть причинен Претенденту отменой 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данные действия осуществлены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исполнение поступившего от С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обственника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 решения, а также в иных случаях, предусмотренных законодательством Российской Федерации и иными нормативными правовыми актами;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Претендент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ознакомлен, что </w:t>
      </w:r>
      <w:r w:rsidR="00C906A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вправе отозвать зарегистрированную заявку, а также с тем, что </w:t>
      </w:r>
      <w:r w:rsidR="00847E2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C906A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подать только одно предложение по цене имущества, которое не может быть изменено.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62775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адаток, внесенный Претендентом на счет Организатора торгов, засчитывается в оплату приобретаемого Имущества</w:t>
      </w:r>
      <w:r w:rsidR="00E13787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5E9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62775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признания Претендента победителем 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847E2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объявления цены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</w:t>
      </w:r>
      <w:r w:rsidR="0062775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</w:t>
      </w:r>
      <w:r w:rsidR="00847E2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775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47E2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62775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заключения договора 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купли-продажи Имущества</w:t>
      </w:r>
      <w:r w:rsidR="004630AE" w:rsidRPr="004630A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="004630AE" w:rsidRPr="0046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оплаты цены продажи Имущества в установленные сроки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внесенный задаток не возвращается</w:t>
      </w:r>
      <w:r w:rsidR="004630AE" w:rsidRPr="0046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он утрачивает право на заключение указанного договора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0AE" w:rsidRPr="00825B12" w:rsidRDefault="004630AE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Настоящим подтверждаю, что уведомлен и согласен с тем, что сумма вознаграждения Организатора торгов </w:t>
      </w:r>
      <w:r w:rsidRPr="0046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организацию и проведение продажи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№1/по Лоту № 2, не входит в цену Имущества и уплачивается сверх цены продажи Имущества.</w:t>
      </w:r>
    </w:p>
    <w:p w:rsidR="00AA55E9" w:rsidRPr="00825B12" w:rsidRDefault="004630AE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55E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Претендент, проявив должную меру заботливости и осмотрительности, согласен участвовать в продаже </w:t>
      </w:r>
      <w:r w:rsidR="00500DF6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объявления цены </w:t>
      </w:r>
      <w:r w:rsidR="00AA55E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на указанных условиях.</w:t>
      </w:r>
    </w:p>
    <w:p w:rsidR="004630AE" w:rsidRDefault="004630AE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Приложение: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 документов, представленный Претендентом, являющейся неотъемлемой частью настоящей заявки. </w:t>
      </w:r>
    </w:p>
    <w:p w:rsidR="00500DF6" w:rsidRPr="00825B12" w:rsidRDefault="00500DF6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AE" w:rsidRPr="004630AE" w:rsidRDefault="004630AE" w:rsidP="004630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 (его полномочного представителя)</w:t>
      </w:r>
    </w:p>
    <w:p w:rsidR="004630AE" w:rsidRPr="004630AE" w:rsidRDefault="004630AE" w:rsidP="004630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AE" w:rsidRPr="004630AE" w:rsidRDefault="004630AE" w:rsidP="004630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______________________/____________________________/</w:t>
      </w:r>
    </w:p>
    <w:p w:rsidR="004630AE" w:rsidRPr="004630AE" w:rsidRDefault="004630AE" w:rsidP="004630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671" w:rsidRPr="004630AE" w:rsidRDefault="004630AE" w:rsidP="004630AE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20344" w:rsidRPr="00825B12" w:rsidRDefault="00920344">
      <w:r w:rsidRPr="00825B12">
        <w:br w:type="page"/>
      </w:r>
    </w:p>
    <w:p w:rsidR="00920344" w:rsidRPr="00825B12" w:rsidRDefault="00920344"/>
    <w:tbl>
      <w:tblPr>
        <w:tblpPr w:leftFromText="180" w:rightFromText="180" w:vertAnchor="text" w:horzAnchor="margin" w:tblpXSpec="right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A55E9" w:rsidRPr="00825B12" w:rsidTr="00F33C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5E9" w:rsidRPr="00825B12" w:rsidRDefault="00AA55E9" w:rsidP="00AA55E9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 № 2</w:t>
            </w:r>
          </w:p>
          <w:p w:rsidR="00AA55E9" w:rsidRPr="00825B12" w:rsidRDefault="00AA55E9" w:rsidP="00AA55E9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Информационному сообщению</w:t>
            </w:r>
          </w:p>
        </w:tc>
      </w:tr>
    </w:tbl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10D" w:rsidRPr="00825B12" w:rsidRDefault="000E210D" w:rsidP="000E2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0E210D" w:rsidRPr="00825B12" w:rsidRDefault="000E210D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Договор о задатке № ______________________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(договор присоединения)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2"/>
        <w:gridCol w:w="5226"/>
      </w:tblGrid>
      <w:tr w:rsidR="00AA55E9" w:rsidRPr="00825B12" w:rsidTr="00F33CE1">
        <w:trPr>
          <w:trHeight w:val="80"/>
        </w:trPr>
        <w:tc>
          <w:tcPr>
            <w:tcW w:w="4602" w:type="dxa"/>
          </w:tcPr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 </w:t>
            </w: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6" w:type="dxa"/>
          </w:tcPr>
          <w:p w:rsidR="00AA55E9" w:rsidRPr="00825B12" w:rsidRDefault="00AA55E9" w:rsidP="00463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 xml:space="preserve">  «______»</w:t>
            </w:r>
            <w:bookmarkStart w:id="1" w:name="ТекстовоеПоле2"/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End w:id="1"/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________202</w:t>
            </w:r>
            <w:r w:rsidR="004630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</w:tbl>
    <w:p w:rsidR="00AA55E9" w:rsidRPr="00825B12" w:rsidRDefault="00AA55E9" w:rsidP="00627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Акционерное общество Инвестиционно-финансовая компания «Солид» (далее - АО ИФК «Солид»), в лице Генерального директора Гоцева П.А., действующей на основании Устава, именуемое в дальнейшем «Задаткополучатель», с одной стороны, </w:t>
      </w:r>
    </w:p>
    <w:p w:rsidR="00AA55E9" w:rsidRPr="00825B12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AA55E9" w:rsidRPr="00825B12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25B12">
        <w:rPr>
          <w:rFonts w:ascii="Times New Roman" w:eastAsia="Times New Roman" w:hAnsi="Times New Roman" w:cs="Times New Roman"/>
          <w:i/>
          <w:lang w:eastAsia="ru-RU"/>
        </w:rPr>
        <w:t>(для ЮЛ - наименование, свидетельство о государственной регистрации: серия ____ № _______ за ОГРН _______ от «__»___20_ выдано ____ /для юридического лица, ИП/ Ф.И.О., ИНН ________, паспорт _______ выдан _____ «__»________ г., код подразделения _____ для ИП),</w:t>
      </w:r>
    </w:p>
    <w:p w:rsidR="00AA55E9" w:rsidRPr="00825B12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A55E9" w:rsidRPr="00825B12" w:rsidRDefault="0062775A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присоединившийся к настоящему Договору, 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 xml:space="preserve">именуем___ в дальнейшем «Задаткодатель», с другой стороны, а вместе именуемые «Стороны», руководствуясь 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статьями 380, 381, 428 Гражданского кодекса 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>РФ, заключили настоящий договор (далее – договор) о нижеследующем.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AA55E9" w:rsidRPr="00825B12" w:rsidRDefault="00AA55E9" w:rsidP="00627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62775A" w:rsidRPr="00825B12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 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Задаткодатель для участия в продаже </w:t>
      </w:r>
      <w:r w:rsidR="00E121A2" w:rsidRPr="00825B12">
        <w:rPr>
          <w:rFonts w:ascii="Times New Roman" w:eastAsia="Times New Roman" w:hAnsi="Times New Roman" w:cs="Times New Roman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 (далее – торги) в электронной форме </w:t>
      </w:r>
      <w:r w:rsidR="0062775A" w:rsidRPr="00825B12">
        <w:rPr>
          <w:rFonts w:ascii="Times New Roman" w:eastAsia="Times New Roman" w:hAnsi="Times New Roman" w:cs="Times New Roman"/>
          <w:lang w:eastAsia="ru-RU"/>
        </w:rPr>
        <w:t>проводимого «___»________202</w:t>
      </w:r>
      <w:r w:rsidR="004630AE">
        <w:rPr>
          <w:rFonts w:ascii="Times New Roman" w:eastAsia="Times New Roman" w:hAnsi="Times New Roman" w:cs="Times New Roman"/>
          <w:lang w:eastAsia="ru-RU"/>
        </w:rPr>
        <w:t>3</w:t>
      </w:r>
      <w:r w:rsidR="0062775A" w:rsidRPr="00825B12">
        <w:rPr>
          <w:rFonts w:ascii="Times New Roman" w:eastAsia="Times New Roman" w:hAnsi="Times New Roman" w:cs="Times New Roman"/>
          <w:lang w:eastAsia="ru-RU"/>
        </w:rPr>
        <w:t xml:space="preserve"> года в __:__ на Электронной торговой площадке</w:t>
      </w:r>
      <w:r w:rsidR="00130592" w:rsidRPr="00825B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30AE">
        <w:rPr>
          <w:rFonts w:ascii="Times New Roman" w:eastAsia="Times New Roman" w:hAnsi="Times New Roman" w:cs="Times New Roman"/>
          <w:lang w:eastAsia="ru-RU"/>
        </w:rPr>
        <w:t>РАД</w:t>
      </w:r>
      <w:r w:rsidR="0062775A" w:rsidRPr="00825B1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2775A" w:rsidRPr="004630AE">
        <w:rPr>
          <w:rFonts w:ascii="Times New Roman" w:eastAsia="Times New Roman" w:hAnsi="Times New Roman" w:cs="Times New Roman"/>
          <w:lang w:eastAsia="ru-RU"/>
        </w:rPr>
        <w:t xml:space="preserve">размещенной в сети «Интернет» по адресу: </w:t>
      </w:r>
      <w:hyperlink r:id="rId13" w:history="1">
        <w:r w:rsidR="004630AE" w:rsidRPr="004630AE">
          <w:rPr>
            <w:rStyle w:val="a6"/>
            <w:rFonts w:ascii="Times New Roman" w:hAnsi="Times New Roman" w:cs="Times New Roman"/>
            <w:color w:val="auto"/>
            <w:u w:val="none"/>
          </w:rPr>
          <w:t>http</w:t>
        </w:r>
        <w:r w:rsidR="004630AE" w:rsidRPr="004630AE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s</w:t>
        </w:r>
        <w:r w:rsidR="004630AE" w:rsidRPr="004630AE">
          <w:rPr>
            <w:rStyle w:val="a6"/>
            <w:rFonts w:ascii="Times New Roman" w:hAnsi="Times New Roman" w:cs="Times New Roman"/>
            <w:color w:val="auto"/>
            <w:u w:val="none"/>
          </w:rPr>
          <w:t>://lot-online.ru/</w:t>
        </w:r>
      </w:hyperlink>
      <w:r w:rsidR="0062775A" w:rsidRPr="004630AE">
        <w:rPr>
          <w:rFonts w:ascii="Times New Roman" w:eastAsia="Times New Roman" w:hAnsi="Times New Roman" w:cs="Times New Roman"/>
          <w:lang w:eastAsia="ru-RU"/>
        </w:rPr>
        <w:t xml:space="preserve"> по продаже </w:t>
      </w:r>
      <w:r w:rsidR="008127D7" w:rsidRPr="004630AE">
        <w:rPr>
          <w:rFonts w:ascii="Times New Roman" w:eastAsia="Times New Roman" w:hAnsi="Times New Roman" w:cs="Times New Roman"/>
          <w:lang w:eastAsia="ru-RU"/>
        </w:rPr>
        <w:t>не</w:t>
      </w:r>
      <w:r w:rsidR="0062775A" w:rsidRPr="004630AE">
        <w:rPr>
          <w:rFonts w:ascii="Times New Roman" w:eastAsia="Times New Roman" w:hAnsi="Times New Roman" w:cs="Times New Roman"/>
          <w:lang w:eastAsia="ru-RU"/>
        </w:rPr>
        <w:t>движимого имущества, принадлежащего АО «Коми холдинговая</w:t>
      </w:r>
      <w:r w:rsidR="0062775A" w:rsidRPr="00825B12">
        <w:rPr>
          <w:rFonts w:ascii="Times New Roman" w:eastAsia="Times New Roman" w:hAnsi="Times New Roman" w:cs="Times New Roman"/>
          <w:lang w:eastAsia="ru-RU"/>
        </w:rPr>
        <w:t xml:space="preserve"> компания»</w:t>
      </w:r>
      <w:r w:rsidRPr="00825B12">
        <w:rPr>
          <w:rFonts w:ascii="Times New Roman" w:eastAsia="Times New Roman" w:hAnsi="Times New Roman" w:cs="Times New Roman"/>
          <w:b/>
          <w:lang w:eastAsia="ru-RU"/>
        </w:rPr>
        <w:t>,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b/>
          <w:lang w:eastAsia="ru-RU"/>
        </w:rPr>
        <w:t xml:space="preserve">номер электронных торгов ________, Лот № </w:t>
      </w:r>
      <w:r w:rsidR="00FA350F" w:rsidRPr="00825B12">
        <w:rPr>
          <w:rFonts w:ascii="Times New Roman" w:eastAsia="Times New Roman" w:hAnsi="Times New Roman" w:cs="Times New Roman"/>
          <w:b/>
          <w:lang w:eastAsia="ru-RU"/>
        </w:rPr>
        <w:t>__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 (далее – Имущество) перечисляет задаток в размере </w:t>
      </w:r>
      <w:r w:rsidRPr="00825B12">
        <w:rPr>
          <w:rFonts w:ascii="Times New Roman" w:eastAsia="Times New Roman" w:hAnsi="Times New Roman" w:cs="Times New Roman"/>
          <w:b/>
          <w:lang w:eastAsia="ru-RU"/>
        </w:rPr>
        <w:t>_________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 (__________________) руб. __ коп. НДС не облагается</w:t>
      </w:r>
      <w:r w:rsidR="0062775A" w:rsidRPr="00825B12">
        <w:rPr>
          <w:rFonts w:ascii="Times New Roman" w:eastAsia="Times New Roman" w:hAnsi="Times New Roman" w:cs="Times New Roman"/>
          <w:lang w:eastAsia="ru-RU"/>
        </w:rPr>
        <w:t xml:space="preserve"> (далее – Задаток) на расчетный счет организатора торгов Задаткополучателя (далее по тексту – счёт Задаткополучателя).</w:t>
      </w:r>
    </w:p>
    <w:p w:rsidR="00AA55E9" w:rsidRPr="00825B12" w:rsidRDefault="00AA55E9" w:rsidP="0062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1.2. Задаткодатель вносит </w:t>
      </w:r>
      <w:r w:rsidR="0062775A" w:rsidRPr="00825B12">
        <w:rPr>
          <w:rFonts w:ascii="Times New Roman" w:eastAsia="Times New Roman" w:hAnsi="Times New Roman" w:cs="Times New Roman"/>
          <w:lang w:eastAsia="ru-RU"/>
        </w:rPr>
        <w:t>З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адаток на расчётный счёт Задаткополучателя по следующим реквизитам: </w:t>
      </w:r>
    </w:p>
    <w:p w:rsidR="00AA55E9" w:rsidRPr="00825B12" w:rsidRDefault="00AA55E9" w:rsidP="0062775A">
      <w:pPr>
        <w:tabs>
          <w:tab w:val="left" w:pos="0"/>
          <w:tab w:val="left" w:pos="993"/>
        </w:tabs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Получатель – АО ИФК «Солид»</w:t>
      </w:r>
    </w:p>
    <w:p w:rsidR="00AA55E9" w:rsidRPr="00825B12" w:rsidRDefault="00AA55E9" w:rsidP="0062775A">
      <w:pPr>
        <w:tabs>
          <w:tab w:val="left" w:pos="0"/>
          <w:tab w:val="left" w:pos="993"/>
        </w:tabs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ОГРН 1027739045839, ИНН 5008009854, КПП 771401001</w:t>
      </w:r>
    </w:p>
    <w:p w:rsidR="00AA55E9" w:rsidRPr="00825B12" w:rsidRDefault="00AA55E9" w:rsidP="0062775A">
      <w:pPr>
        <w:tabs>
          <w:tab w:val="left" w:pos="10205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р/с 40701810000000012359 в ПАО РОСБАНК г. Москва,</w:t>
      </w:r>
    </w:p>
    <w:p w:rsidR="00AA55E9" w:rsidRPr="00825B12" w:rsidRDefault="00AA55E9" w:rsidP="0062775A">
      <w:pPr>
        <w:tabs>
          <w:tab w:val="left" w:pos="10205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к/с 30101810000000000256, </w:t>
      </w:r>
    </w:p>
    <w:p w:rsidR="00AA55E9" w:rsidRPr="00825B12" w:rsidRDefault="00AA55E9" w:rsidP="0062775A">
      <w:pPr>
        <w:tabs>
          <w:tab w:val="left" w:pos="10205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БИК 044525256</w:t>
      </w:r>
    </w:p>
    <w:p w:rsidR="00AA55E9" w:rsidRPr="00825B12" w:rsidRDefault="0062775A" w:rsidP="00627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В платежном документе в графе «Получатель» необходимо указать: </w:t>
      </w:r>
      <w:r w:rsidRPr="00825B12">
        <w:rPr>
          <w:rFonts w:ascii="Times New Roman" w:eastAsia="Times New Roman" w:hAnsi="Times New Roman" w:cs="Times New Roman"/>
          <w:b/>
          <w:lang w:eastAsia="ru-RU"/>
        </w:rPr>
        <w:t xml:space="preserve">АО ИФК «Солид». </w:t>
      </w:r>
      <w:r w:rsidRPr="00825B12">
        <w:rPr>
          <w:rFonts w:ascii="Times New Roman" w:eastAsia="Times New Roman" w:hAnsi="Times New Roman" w:cs="Times New Roman"/>
          <w:lang w:eastAsia="ru-RU"/>
        </w:rPr>
        <w:t>В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 xml:space="preserve"> графе «Назначение платежа» (основание платежа) указывается: </w:t>
      </w:r>
      <w:r w:rsidR="00AA55E9" w:rsidRPr="00825B12">
        <w:rPr>
          <w:rFonts w:ascii="Times New Roman" w:eastAsia="Times New Roman" w:hAnsi="Times New Roman" w:cs="Times New Roman"/>
          <w:b/>
          <w:lang w:eastAsia="ru-RU"/>
        </w:rPr>
        <w:t xml:space="preserve">Задаток, дата 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>проведения</w:t>
      </w:r>
      <w:r w:rsidR="00AA55E9" w:rsidRPr="00825B1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 xml:space="preserve">продажи </w:t>
      </w:r>
      <w:r w:rsidR="002B7A87" w:rsidRPr="00825B12">
        <w:rPr>
          <w:rFonts w:ascii="Times New Roman" w:eastAsia="Times New Roman" w:hAnsi="Times New Roman" w:cs="Times New Roman"/>
          <w:lang w:eastAsia="ru-RU"/>
        </w:rPr>
        <w:t>без объявления цены</w:t>
      </w:r>
      <w:r w:rsidR="00AA55E9" w:rsidRPr="00825B12">
        <w:rPr>
          <w:rFonts w:ascii="Times New Roman" w:eastAsia="Times New Roman" w:hAnsi="Times New Roman" w:cs="Times New Roman"/>
          <w:b/>
          <w:lang w:eastAsia="ru-RU"/>
        </w:rPr>
        <w:t xml:space="preserve">, наименование Имущества 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 xml:space="preserve">в соответствии с информационным сообщением, в отношении которого подается заявка, </w:t>
      </w:r>
      <w:r w:rsidR="00AA55E9" w:rsidRPr="00825B12">
        <w:rPr>
          <w:rFonts w:ascii="Times New Roman" w:eastAsia="Times New Roman" w:hAnsi="Times New Roman" w:cs="Times New Roman"/>
          <w:b/>
          <w:lang w:eastAsia="ru-RU"/>
        </w:rPr>
        <w:t xml:space="preserve">номер </w:t>
      </w:r>
      <w:r w:rsidR="00F33CE1" w:rsidRPr="00825B12">
        <w:rPr>
          <w:rFonts w:ascii="Times New Roman" w:eastAsia="Times New Roman" w:hAnsi="Times New Roman" w:cs="Times New Roman"/>
          <w:b/>
          <w:lang w:eastAsia="ru-RU"/>
        </w:rPr>
        <w:t xml:space="preserve">электронных </w:t>
      </w:r>
      <w:r w:rsidR="00AA55E9" w:rsidRPr="00825B12">
        <w:rPr>
          <w:rFonts w:ascii="Times New Roman" w:eastAsia="Times New Roman" w:hAnsi="Times New Roman" w:cs="Times New Roman"/>
          <w:b/>
          <w:lang w:eastAsia="ru-RU"/>
        </w:rPr>
        <w:t>торгов и номер Лота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>.</w:t>
      </w:r>
      <w:r w:rsidR="00AA55E9" w:rsidRPr="00825B1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A55E9" w:rsidRPr="00825B12">
        <w:rPr>
          <w:rFonts w:ascii="Times New Roman" w:eastAsia="Times New Roman" w:hAnsi="Times New Roman" w:cs="Times New Roman"/>
          <w:u w:val="single"/>
          <w:lang w:eastAsia="ru-RU"/>
        </w:rPr>
        <w:t>Слово «Задаток» указывать обязательно.</w:t>
      </w:r>
    </w:p>
    <w:p w:rsidR="00AA55E9" w:rsidRPr="00825B12" w:rsidRDefault="00AA55E9" w:rsidP="006277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Перечисление задатка третьими лицами не допускается.</w:t>
      </w:r>
    </w:p>
    <w:p w:rsidR="00E121A2" w:rsidRPr="00825B12" w:rsidRDefault="00E121A2" w:rsidP="0062775A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="0062775A" w:rsidRPr="00825B12">
        <w:rPr>
          <w:rFonts w:ascii="Times New Roman" w:eastAsia="Times New Roman" w:hAnsi="Times New Roman" w:cs="Times New Roman"/>
          <w:b/>
          <w:lang w:eastAsia="ru-RU"/>
        </w:rPr>
        <w:t>Порядок в</w:t>
      </w:r>
      <w:r w:rsidRPr="00825B12">
        <w:rPr>
          <w:rFonts w:ascii="Times New Roman" w:eastAsia="Times New Roman" w:hAnsi="Times New Roman" w:cs="Times New Roman"/>
          <w:b/>
          <w:lang w:eastAsia="ru-RU"/>
        </w:rPr>
        <w:t>несени</w:t>
      </w:r>
      <w:r w:rsidR="0062775A" w:rsidRPr="00825B12">
        <w:rPr>
          <w:rFonts w:ascii="Times New Roman" w:eastAsia="Times New Roman" w:hAnsi="Times New Roman" w:cs="Times New Roman"/>
          <w:b/>
          <w:lang w:eastAsia="ru-RU"/>
        </w:rPr>
        <w:t>я</w:t>
      </w:r>
      <w:r w:rsidRPr="00825B12">
        <w:rPr>
          <w:rFonts w:ascii="Times New Roman" w:eastAsia="Times New Roman" w:hAnsi="Times New Roman" w:cs="Times New Roman"/>
          <w:b/>
          <w:lang w:eastAsia="ru-RU"/>
        </w:rPr>
        <w:t xml:space="preserve"> задатка</w:t>
      </w:r>
    </w:p>
    <w:p w:rsidR="00AA55E9" w:rsidRPr="00825B12" w:rsidRDefault="00AA55E9" w:rsidP="00AA55E9">
      <w:pPr>
        <w:tabs>
          <w:tab w:val="num" w:pos="-162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2.1. Денежные средства, указанные в п. 1.1 договора, должны быть внесены Задаткодателем единым платежом в валюте Российской Федерации на счёт Задаткополучателя не позднее срока, определенного в Информационном сообщении о провед</w:t>
      </w:r>
      <w:bookmarkStart w:id="2" w:name="ТекстовоеПоле41"/>
      <w:r w:rsidRPr="00825B12">
        <w:rPr>
          <w:rFonts w:ascii="Times New Roman" w:eastAsia="Times New Roman" w:hAnsi="Times New Roman" w:cs="Times New Roman"/>
          <w:lang w:eastAsia="ru-RU"/>
        </w:rPr>
        <w:t xml:space="preserve">ении продажи </w:t>
      </w:r>
      <w:r w:rsidR="00E121A2" w:rsidRPr="00825B12">
        <w:rPr>
          <w:rFonts w:ascii="Times New Roman" w:eastAsia="Times New Roman" w:hAnsi="Times New Roman" w:cs="Times New Roman"/>
          <w:lang w:eastAsia="ru-RU"/>
        </w:rPr>
        <w:t xml:space="preserve">без объявления цены 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в электронной форме, опубликованном </w:t>
      </w:r>
      <w:bookmarkEnd w:id="2"/>
      <w:r w:rsidRPr="00825B12">
        <w:rPr>
          <w:rFonts w:ascii="Times New Roman" w:eastAsia="Times New Roman" w:hAnsi="Times New Roman" w:cs="Times New Roman"/>
          <w:lang w:eastAsia="ru-RU"/>
        </w:rPr>
        <w:t xml:space="preserve">на сайте Оператора </w:t>
      </w:r>
      <w:r w:rsidR="007C308B">
        <w:rPr>
          <w:rFonts w:ascii="Times New Roman" w:eastAsia="Times New Roman" w:hAnsi="Times New Roman" w:cs="Times New Roman"/>
          <w:lang w:eastAsia="ru-RU"/>
        </w:rPr>
        <w:t>э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лектронной площадки </w:t>
      </w:r>
      <w:hyperlink r:id="rId14" w:history="1">
        <w:r w:rsidR="00BE1C9B" w:rsidRPr="004630AE">
          <w:rPr>
            <w:rStyle w:val="a6"/>
            <w:rFonts w:ascii="Times New Roman" w:hAnsi="Times New Roman" w:cs="Times New Roman"/>
            <w:color w:val="auto"/>
            <w:u w:val="none"/>
          </w:rPr>
          <w:t>http</w:t>
        </w:r>
        <w:r w:rsidR="00BE1C9B" w:rsidRPr="004630AE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s</w:t>
        </w:r>
        <w:r w:rsidR="00BE1C9B" w:rsidRPr="004630AE">
          <w:rPr>
            <w:rStyle w:val="a6"/>
            <w:rFonts w:ascii="Times New Roman" w:hAnsi="Times New Roman" w:cs="Times New Roman"/>
            <w:color w:val="auto"/>
            <w:u w:val="none"/>
          </w:rPr>
          <w:t>://lot-online.ru/</w:t>
        </w:r>
      </w:hyperlink>
      <w:r w:rsidR="00BE1C9B" w:rsidRPr="004630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lang w:eastAsia="ru-RU"/>
        </w:rPr>
        <w:t>(далее – Информационное сообщение о проведении торгов)</w:t>
      </w:r>
      <w:r w:rsidR="004201C9" w:rsidRPr="00825B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и считаются внесёнными с момента их зачисления на корреспондентский счёт банка Задаткополучателя. </w:t>
      </w:r>
    </w:p>
    <w:p w:rsidR="00AA55E9" w:rsidRPr="00825B12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В случае непоступления в указанный срок суммы задатка или поступления неполной суммы задатка на корреспондентский счёт банка Задаткополучателя, обязательства Задаткодателя по внесению задатка считаются неисполненными, и Задаткодатель к участию в торгах не допускается. Представление Задаткодателем платёжных документов с отметкой об исполнении в этом случае не принимается.</w:t>
      </w:r>
    </w:p>
    <w:p w:rsidR="00AA55E9" w:rsidRPr="00825B12" w:rsidRDefault="00AA55E9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2.2. На денежные средства, перечисленные в соответствии с договором, проценты не начисляются.</w:t>
      </w:r>
    </w:p>
    <w:p w:rsidR="0062775A" w:rsidRPr="00825B12" w:rsidRDefault="0062775A" w:rsidP="0062775A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2.3. Задаток служит обеспечением исполнения обязательств Задаткодателя по заключению договора купли-продажи Имущества и оплате продаваемого на торгах Имущества в случае признания Задаткодателя </w:t>
      </w:r>
      <w:r w:rsidR="00BD3DB0" w:rsidRPr="00825B12">
        <w:rPr>
          <w:rFonts w:ascii="Times New Roman" w:eastAsia="Times New Roman" w:hAnsi="Times New Roman" w:cs="Times New Roman"/>
          <w:lang w:eastAsia="ru-RU"/>
        </w:rPr>
        <w:t>победителем торгов</w:t>
      </w:r>
      <w:r w:rsidRPr="00825B1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2775A" w:rsidRPr="00825B12" w:rsidRDefault="0062775A" w:rsidP="00AA55E9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5E9" w:rsidRPr="00825B12" w:rsidRDefault="00AA55E9" w:rsidP="00AA55E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="0062775A" w:rsidRPr="00825B12">
        <w:rPr>
          <w:rFonts w:ascii="Times New Roman" w:eastAsia="Times New Roman" w:hAnsi="Times New Roman" w:cs="Times New Roman"/>
          <w:b/>
          <w:lang w:eastAsia="ru-RU"/>
        </w:rPr>
        <w:t>Порядок возврата суммы задатка</w:t>
      </w:r>
    </w:p>
    <w:p w:rsidR="00AA55E9" w:rsidRPr="00825B12" w:rsidRDefault="00AA55E9" w:rsidP="00AA55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3.1. Задаткополучатель обязуется возвратить Задаткодателю сумму задатка в случаях, установленных настоящим договором.</w:t>
      </w:r>
    </w:p>
    <w:p w:rsidR="00AA55E9" w:rsidRPr="00825B12" w:rsidRDefault="00AA55E9" w:rsidP="00AA5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3.2. Возврат задатка </w:t>
      </w:r>
      <w:r w:rsidR="00995533" w:rsidRPr="00825B12">
        <w:rPr>
          <w:rFonts w:ascii="Times New Roman" w:eastAsia="Times New Roman" w:hAnsi="Times New Roman" w:cs="Times New Roman"/>
          <w:lang w:eastAsia="ru-RU"/>
        </w:rPr>
        <w:t xml:space="preserve">осуществляется в том порядке, в каком он был внесен Задаткодателем, а именно на счет Задаткодателя </w:t>
      </w:r>
      <w:r w:rsidRPr="00825B12">
        <w:rPr>
          <w:rFonts w:ascii="Times New Roman" w:eastAsia="Times New Roman" w:hAnsi="Times New Roman" w:cs="Times New Roman"/>
          <w:lang w:eastAsia="ru-RU"/>
        </w:rPr>
        <w:t>по следующим платёжным реквизитам: банк __________, к/с ________________, БИК __________, ИНН банка __________, счет получателя _______________.</w:t>
      </w:r>
    </w:p>
    <w:p w:rsidR="00AA55E9" w:rsidRPr="00825B12" w:rsidRDefault="00AA55E9" w:rsidP="00AA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Задаткодатель обязан незамедлительно информировать Задаткополучателя об изменении своих банковских реквизитов путём направления письменного уведомления в адрес Задаткополучателя, направленного на электронную почту Организатора торгов: </w:t>
      </w:r>
      <w:hyperlink r:id="rId15" w:history="1">
        <w:r w:rsidRPr="00825B12">
          <w:rPr>
            <w:rFonts w:ascii="Times New Roman" w:eastAsia="Times New Roman" w:hAnsi="Times New Roman" w:cs="Times New Roman"/>
            <w:lang w:eastAsia="ru-RU"/>
          </w:rPr>
          <w:t>auction@solidbroker.ru</w:t>
        </w:r>
      </w:hyperlink>
      <w:r w:rsidRPr="00825B12">
        <w:rPr>
          <w:rFonts w:ascii="Times New Roman" w:eastAsia="Times New Roman" w:hAnsi="Times New Roman" w:cs="Times New Roman"/>
          <w:lang w:eastAsia="ru-RU"/>
        </w:rPr>
        <w:t>. Задаткополучатель не отвечает за нарушение установленных договором сроков и порядка возврата задатка в случае, если Задаткодатель своевременно не информировал Задаткополучателя об изменении своих банковских реквизитов либо указал их неверно.</w:t>
      </w:r>
    </w:p>
    <w:p w:rsidR="00794F71" w:rsidRPr="00825B12" w:rsidRDefault="00AA55E9" w:rsidP="006D3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3.3. Задаткополучатель обязуется возвратить внесённый задаток Задаткодателю на счёт, указанный в п.3.2 настоящего дог</w:t>
      </w:r>
      <w:r w:rsidR="00BD3DB0" w:rsidRPr="00825B12">
        <w:rPr>
          <w:rFonts w:ascii="Times New Roman" w:eastAsia="Times New Roman" w:hAnsi="Times New Roman" w:cs="Times New Roman"/>
          <w:lang w:eastAsia="ru-RU"/>
        </w:rPr>
        <w:t xml:space="preserve">овора, в течение 5 (пяти) </w:t>
      </w:r>
      <w:r w:rsidR="00794F71" w:rsidRPr="00825B12">
        <w:rPr>
          <w:rFonts w:ascii="Times New Roman" w:eastAsia="Times New Roman" w:hAnsi="Times New Roman" w:cs="Times New Roman"/>
          <w:lang w:eastAsia="ru-RU"/>
        </w:rPr>
        <w:t>рабочих дней:</w:t>
      </w:r>
    </w:p>
    <w:p w:rsidR="00794F71" w:rsidRPr="00825B12" w:rsidRDefault="00794F71" w:rsidP="006D3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D3E5D" w:rsidRPr="00825B1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>случае если Задаткодатель не бу</w:t>
      </w:r>
      <w:r w:rsidR="006D3E5D" w:rsidRPr="00825B12">
        <w:rPr>
          <w:rFonts w:ascii="Times New Roman" w:eastAsia="Times New Roman" w:hAnsi="Times New Roman" w:cs="Times New Roman"/>
          <w:lang w:eastAsia="ru-RU"/>
        </w:rPr>
        <w:t>дет признан победителем торгов;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A55E9" w:rsidRPr="00825B12" w:rsidRDefault="00794F71" w:rsidP="006D3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- в случае отмены проведения продажи без объявления цены, со дня принятия такого решения.</w:t>
      </w:r>
    </w:p>
    <w:p w:rsidR="00AA55E9" w:rsidRPr="00825B12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3.4. Внесённый задаток не возвращается, в случае если Задаткодатель, признанный победителем торгов, уклоняется или отказывается от заключения в установленный информационным сообщением о проведении торгов срок договора купли-продажи имущества, либо уклоняется полностью или частично от оплаты имущества в срок, установленный договором купли-продажи имущества. </w:t>
      </w:r>
    </w:p>
    <w:p w:rsidR="00FB10D9" w:rsidRPr="00825B12" w:rsidRDefault="00AA55E9" w:rsidP="00794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3.5. Задаток, внесённый Задаткодателем, признанным победителем торгов, засчитывается в счёт платежей по договору купли-продажи имущества со дн</w:t>
      </w:r>
      <w:r w:rsidR="006D3E5D" w:rsidRPr="00825B12">
        <w:rPr>
          <w:rFonts w:ascii="Times New Roman" w:eastAsia="Times New Roman" w:hAnsi="Times New Roman" w:cs="Times New Roman"/>
          <w:lang w:eastAsia="ru-RU"/>
        </w:rPr>
        <w:t>я его заключения.</w:t>
      </w:r>
    </w:p>
    <w:p w:rsidR="00995533" w:rsidRPr="00825B12" w:rsidRDefault="00995533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4. Заключительные положения</w:t>
      </w:r>
    </w:p>
    <w:p w:rsidR="00AA55E9" w:rsidRPr="00825B12" w:rsidRDefault="00AA55E9" w:rsidP="0018567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4.1. Настоящий договор вступает в силу с момента его подписания Сторонами.</w:t>
      </w:r>
    </w:p>
    <w:p w:rsidR="00AA55E9" w:rsidRPr="00825B12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4.</w:t>
      </w:r>
      <w:r w:rsidR="0002577A" w:rsidRPr="00825B12">
        <w:rPr>
          <w:rFonts w:ascii="Times New Roman" w:eastAsia="Times New Roman" w:hAnsi="Times New Roman" w:cs="Times New Roman"/>
          <w:lang w:eastAsia="ru-RU"/>
        </w:rPr>
        <w:t>2</w:t>
      </w:r>
      <w:r w:rsidRPr="00825B12">
        <w:rPr>
          <w:rFonts w:ascii="Times New Roman" w:eastAsia="Times New Roman" w:hAnsi="Times New Roman" w:cs="Times New Roman"/>
          <w:lang w:eastAsia="ru-RU"/>
        </w:rPr>
        <w:t>. Подписывая настоящий договор, Стороны исходят из того, что Задаткодатель ознакомлен с порядком проведения торгов, условиями заключения и проектом договора купли-продажи имущества, правоустанавливающей и технической документацией на имущество, а также надлежащим образом идентифицировал имущество и ознакомлен с его фактическим состоянием.</w:t>
      </w:r>
    </w:p>
    <w:p w:rsidR="00AA55E9" w:rsidRPr="00825B12" w:rsidRDefault="0002577A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4.3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 xml:space="preserve">. Все возможные споры и разногласия будут разрешаться Сторонами путём переговоров. В случае невозможности разрешения споров и разногласий путём переговоров, </w:t>
      </w:r>
      <w:r w:rsidR="00995533" w:rsidRPr="00825B12">
        <w:rPr>
          <w:rFonts w:ascii="Times New Roman" w:eastAsia="Times New Roman" w:hAnsi="Times New Roman" w:cs="Times New Roman"/>
          <w:lang w:eastAsia="ru-RU"/>
        </w:rPr>
        <w:t>они подлежат рассмотрению в арбитражном суде или в суде общей юрисдикции в соответствии с их компетенцией по месту нахождения Задаткополучателя в соответствии с законодательством Российской Федерации</w:t>
      </w:r>
      <w:r w:rsidR="00AA55E9" w:rsidRPr="00825B12">
        <w:rPr>
          <w:rFonts w:ascii="Times New Roman" w:eastAsia="Times New Roman" w:hAnsi="Times New Roman" w:cs="Times New Roman"/>
          <w:lang w:eastAsia="ru-RU"/>
        </w:rPr>
        <w:t>.</w:t>
      </w:r>
    </w:p>
    <w:p w:rsidR="00AA55E9" w:rsidRPr="00825B12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ab/>
        <w:t>4.</w:t>
      </w:r>
      <w:r w:rsidR="0002577A" w:rsidRPr="00825B12">
        <w:rPr>
          <w:rFonts w:ascii="Times New Roman" w:eastAsia="Times New Roman" w:hAnsi="Times New Roman" w:cs="Times New Roman"/>
          <w:lang w:eastAsia="ru-RU"/>
        </w:rPr>
        <w:t>4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. Настоящий договор составлен в двух экземплярах, обладающих одинаковой юридической силой, по одному экземпляру для каждой Стороны. 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5. Реквизиты Сторон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A55E9" w:rsidRPr="00825B12" w:rsidTr="00F33CE1">
        <w:tc>
          <w:tcPr>
            <w:tcW w:w="4927" w:type="dxa"/>
            <w:shd w:val="clear" w:color="auto" w:fill="auto"/>
          </w:tcPr>
          <w:p w:rsidR="00AA55E9" w:rsidRPr="00825B12" w:rsidRDefault="00AA55E9" w:rsidP="00AA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lang w:eastAsia="ru-RU"/>
              </w:rPr>
              <w:t>Задаткополучатель:</w:t>
            </w:r>
          </w:p>
          <w:p w:rsidR="00AA55E9" w:rsidRPr="00825B12" w:rsidRDefault="00AA55E9" w:rsidP="00AA55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АО ИФК «Солид»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br/>
              <w:t>Место нахождения и почтовый адрес: 12</w:t>
            </w:r>
            <w:r w:rsidR="004201C9" w:rsidRPr="00825B12">
              <w:rPr>
                <w:rFonts w:ascii="Times New Roman" w:eastAsia="Times New Roman" w:hAnsi="Times New Roman" w:cs="Times New Roman"/>
                <w:lang w:eastAsia="ru-RU"/>
              </w:rPr>
              <w:t>5284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, г. Москва, шоссе Хорошевское, 32А, комната 14</w:t>
            </w:r>
          </w:p>
          <w:p w:rsidR="00AA55E9" w:rsidRPr="00825B12" w:rsidRDefault="00AA55E9" w:rsidP="00AA55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Телефон: +7 (495) 228-70-17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Электронная почта: </w:t>
            </w:r>
            <w:hyperlink r:id="rId16" w:history="1">
              <w:r w:rsidRPr="00825B12">
                <w:rPr>
                  <w:rFonts w:ascii="Times New Roman" w:eastAsia="Times New Roman" w:hAnsi="Times New Roman" w:cs="Times New Roman"/>
                  <w:lang w:eastAsia="ru-RU"/>
                </w:rPr>
                <w:t>auction@solidbroker.ru</w:t>
              </w:r>
            </w:hyperlink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ОГРН 1027739045839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br/>
              <w:t>ИНН 5008009854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br/>
              <w:t>КПП 771401001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25B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 40701810000000012359 </w:t>
            </w: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ПАО РОСБАНК г. Москва </w:t>
            </w: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к/с 30101810000000000256 </w:t>
            </w: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Cs/>
                <w:lang w:eastAsia="ru-RU"/>
              </w:rPr>
              <w:t>БИК 044525256</w:t>
            </w: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____________________ /П.А. Гоцев/</w:t>
            </w: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A55E9" w:rsidRPr="00825B12" w:rsidRDefault="00AA55E9" w:rsidP="00AA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lang w:eastAsia="ru-RU"/>
              </w:rPr>
              <w:t>Задаткодатель:</w:t>
            </w: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______________ / __________ /</w:t>
            </w:r>
          </w:p>
          <w:p w:rsidR="00AA55E9" w:rsidRPr="00825B12" w:rsidRDefault="00AA55E9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2A8" w:rsidRPr="00825B12" w:rsidRDefault="001D42A8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2A8" w:rsidRPr="00825B12" w:rsidRDefault="001D42A8" w:rsidP="00AA5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33CE1" w:rsidRPr="00825B12" w:rsidRDefault="00F33CE1" w:rsidP="00F33CE1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F33CE1" w:rsidRPr="00825B12" w:rsidTr="00F33C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CE1" w:rsidRPr="00825B12" w:rsidRDefault="00F33CE1" w:rsidP="00F33CE1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 № 3</w:t>
            </w:r>
          </w:p>
          <w:p w:rsidR="00F33CE1" w:rsidRPr="00825B12" w:rsidRDefault="00F33CE1" w:rsidP="00F33CE1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Информационному сообщению</w:t>
            </w:r>
          </w:p>
        </w:tc>
      </w:tr>
    </w:tbl>
    <w:p w:rsidR="00F33CE1" w:rsidRPr="00825B12" w:rsidRDefault="00F33CE1" w:rsidP="00F33CE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32397" w:rsidRPr="00825B12" w:rsidRDefault="000E210D" w:rsidP="000E210D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sz w:val="20"/>
          <w:szCs w:val="20"/>
        </w:rPr>
      </w:pPr>
      <w:r w:rsidRPr="00825B12">
        <w:rPr>
          <w:rFonts w:ascii="Times New Roman" w:eastAsia="Calibri" w:hAnsi="Times New Roman" w:cs="Times New Roman"/>
          <w:b/>
          <w:sz w:val="20"/>
          <w:szCs w:val="20"/>
        </w:rPr>
        <w:t>ФОРМА</w:t>
      </w:r>
    </w:p>
    <w:p w:rsidR="00165188" w:rsidRPr="00825B12" w:rsidRDefault="00165188" w:rsidP="00F33CE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65188" w:rsidRPr="00825B12" w:rsidRDefault="00165188" w:rsidP="00F33CE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3CE1" w:rsidRPr="00825B12" w:rsidRDefault="00F33CE1" w:rsidP="00F33CE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25B12">
        <w:rPr>
          <w:rFonts w:ascii="Times New Roman" w:eastAsia="Calibri" w:hAnsi="Times New Roman" w:cs="Times New Roman"/>
          <w:b/>
          <w:sz w:val="20"/>
          <w:szCs w:val="20"/>
        </w:rPr>
        <w:t>СОГЛАШЕНИЕ О ВЫПЛАТЕ ВОЗНАГРАЖДЕНИЯ</w:t>
      </w:r>
    </w:p>
    <w:p w:rsidR="00F33CE1" w:rsidRPr="00825B12" w:rsidRDefault="00F33CE1" w:rsidP="00F33CE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3CE1" w:rsidRPr="00825B12" w:rsidRDefault="00F33CE1" w:rsidP="00F33C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г. Москва</w:t>
      </w:r>
      <w:r w:rsidRPr="00825B12">
        <w:rPr>
          <w:rFonts w:ascii="Times New Roman" w:eastAsia="Calibri" w:hAnsi="Times New Roman" w:cs="Times New Roman"/>
          <w:sz w:val="20"/>
          <w:szCs w:val="20"/>
        </w:rPr>
        <w:tab/>
      </w:r>
      <w:r w:rsidRPr="00825B12">
        <w:rPr>
          <w:rFonts w:ascii="Times New Roman" w:eastAsia="Calibri" w:hAnsi="Times New Roman" w:cs="Times New Roman"/>
          <w:sz w:val="20"/>
          <w:szCs w:val="20"/>
        </w:rPr>
        <w:tab/>
      </w:r>
      <w:r w:rsidRPr="00825B12">
        <w:rPr>
          <w:rFonts w:ascii="Times New Roman" w:eastAsia="Calibri" w:hAnsi="Times New Roman" w:cs="Times New Roman"/>
          <w:sz w:val="20"/>
          <w:szCs w:val="20"/>
        </w:rPr>
        <w:tab/>
      </w:r>
      <w:r w:rsidRPr="00825B12">
        <w:rPr>
          <w:rFonts w:ascii="Times New Roman" w:eastAsia="Calibri" w:hAnsi="Times New Roman" w:cs="Times New Roman"/>
          <w:sz w:val="20"/>
          <w:szCs w:val="20"/>
        </w:rPr>
        <w:tab/>
        <w:t xml:space="preserve">        </w:t>
      </w:r>
      <w:r w:rsidRPr="00825B12">
        <w:rPr>
          <w:rFonts w:ascii="Times New Roman" w:eastAsia="Calibri" w:hAnsi="Times New Roman" w:cs="Times New Roman"/>
          <w:sz w:val="20"/>
          <w:szCs w:val="20"/>
        </w:rPr>
        <w:tab/>
      </w:r>
      <w:r w:rsidRPr="00825B12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</w:t>
      </w:r>
      <w:r w:rsidR="00CF0CA5" w:rsidRPr="00825B12">
        <w:rPr>
          <w:rFonts w:ascii="Times New Roman" w:eastAsia="Calibri" w:hAnsi="Times New Roman" w:cs="Times New Roman"/>
          <w:sz w:val="20"/>
          <w:szCs w:val="20"/>
        </w:rPr>
        <w:tab/>
      </w:r>
      <w:r w:rsidR="00CF0CA5" w:rsidRPr="00825B12">
        <w:rPr>
          <w:rFonts w:ascii="Times New Roman" w:eastAsia="Calibri" w:hAnsi="Times New Roman" w:cs="Times New Roman"/>
          <w:sz w:val="20"/>
          <w:szCs w:val="20"/>
        </w:rPr>
        <w:tab/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  «___»___________ 202</w:t>
      </w:r>
      <w:r w:rsidR="00BE1C9B">
        <w:rPr>
          <w:rFonts w:ascii="Times New Roman" w:eastAsia="Calibri" w:hAnsi="Times New Roman" w:cs="Times New Roman"/>
          <w:sz w:val="20"/>
          <w:szCs w:val="20"/>
        </w:rPr>
        <w:t>3</w:t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F33CE1" w:rsidRPr="00825B12" w:rsidRDefault="00F33CE1" w:rsidP="00F33C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3CE1" w:rsidRPr="00825B12" w:rsidRDefault="00F33CE1" w:rsidP="00F33CE1">
      <w:pPr>
        <w:spacing w:line="240" w:lineRule="auto"/>
        <w:ind w:right="-57"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b/>
          <w:sz w:val="20"/>
          <w:szCs w:val="20"/>
        </w:rPr>
        <w:t>Акционерное общество Инвестиционно-финансовая компания «Солид» (</w:t>
      </w:r>
      <w:r w:rsidRPr="00825B12">
        <w:rPr>
          <w:rFonts w:ascii="Times New Roman" w:eastAsia="Calibri" w:hAnsi="Times New Roman" w:cs="Times New Roman"/>
          <w:sz w:val="20"/>
          <w:szCs w:val="20"/>
        </w:rPr>
        <w:t>далее - АО ИФК «Солид»), в лице Генерального директора Гоцева Павла Андреевича, действующего на основании Устава, именуемое в дальнейшем «</w:t>
      </w:r>
      <w:r w:rsidRPr="00825B12">
        <w:rPr>
          <w:rFonts w:ascii="Times New Roman" w:eastAsia="Calibri" w:hAnsi="Times New Roman" w:cs="Times New Roman"/>
          <w:b/>
          <w:sz w:val="20"/>
          <w:szCs w:val="20"/>
        </w:rPr>
        <w:t>Организатор торгов</w:t>
      </w:r>
      <w:r w:rsidRPr="00825B12">
        <w:rPr>
          <w:rFonts w:ascii="Times New Roman" w:eastAsia="Calibri" w:hAnsi="Times New Roman" w:cs="Times New Roman"/>
          <w:sz w:val="20"/>
          <w:szCs w:val="20"/>
        </w:rPr>
        <w:t>», с одной стороны и _________________________ в лице ________________________, именуем____ в дальнейшем «</w:t>
      </w:r>
      <w:r w:rsidRPr="00825B12">
        <w:rPr>
          <w:rFonts w:ascii="Times New Roman" w:eastAsia="Calibri" w:hAnsi="Times New Roman" w:cs="Times New Roman"/>
          <w:b/>
          <w:sz w:val="20"/>
          <w:szCs w:val="20"/>
        </w:rPr>
        <w:t>Претендент</w:t>
      </w:r>
      <w:r w:rsidRPr="00825B12">
        <w:rPr>
          <w:rFonts w:ascii="Times New Roman" w:eastAsia="Calibri" w:hAnsi="Times New Roman" w:cs="Times New Roman"/>
          <w:sz w:val="20"/>
          <w:szCs w:val="20"/>
        </w:rPr>
        <w:t>», именуемые совместно «Стороны», заключили настоящее Соглашение, о нижеследующем:</w:t>
      </w:r>
    </w:p>
    <w:p w:rsidR="00F33CE1" w:rsidRPr="00825B12" w:rsidRDefault="00F33CE1" w:rsidP="003A6111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По итогам продажи </w:t>
      </w:r>
      <w:r w:rsidR="0002577A"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без объявления цены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 электронной форме Имущества</w:t>
      </w:r>
      <w:r w:rsidRPr="00825B1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, принадлежащего АО «</w:t>
      </w:r>
      <w:r w:rsidR="00995533" w:rsidRPr="00825B1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Коми холдинговая компания</w:t>
      </w:r>
      <w:r w:rsidRPr="00825B1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», (далее – торги и Имущество соответственно)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информация о которой размещена на сайте Оператора </w:t>
      </w:r>
      <w:r w:rsidR="00D759D0">
        <w:rPr>
          <w:rFonts w:ascii="Times New Roman" w:eastAsia="Calibri" w:hAnsi="Times New Roman" w:cs="Times New Roman"/>
          <w:sz w:val="20"/>
          <w:szCs w:val="20"/>
          <w:lang w:eastAsia="ar-SA"/>
        </w:rPr>
        <w:t>э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лектронной </w:t>
      </w:r>
      <w:r w:rsidRPr="00BE1C9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площадки </w:t>
      </w:r>
      <w:hyperlink r:id="rId17" w:history="1">
        <w:r w:rsidR="00BE1C9B" w:rsidRPr="00BE1C9B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http</w:t>
        </w:r>
        <w:r w:rsidR="00BE1C9B" w:rsidRPr="00BE1C9B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s</w:t>
        </w:r>
        <w:r w:rsidR="00BE1C9B" w:rsidRPr="00BE1C9B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://lot-online.ru/</w:t>
        </w:r>
      </w:hyperlink>
      <w:r w:rsidRPr="00BE1C9B">
        <w:rPr>
          <w:rFonts w:ascii="Times New Roman" w:eastAsia="Calibri" w:hAnsi="Times New Roman" w:cs="Times New Roman"/>
          <w:sz w:val="20"/>
          <w:szCs w:val="20"/>
          <w:lang w:eastAsia="ar-SA"/>
        </w:rPr>
        <w:t>, номер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электронных торгов________(</w:t>
      </w:r>
      <w:r w:rsidRPr="00825B1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указывается номер торгов, размещённый на сайте Оператора </w:t>
      </w:r>
      <w:r w:rsidR="00D759D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э</w:t>
      </w:r>
      <w:r w:rsidRPr="00825B1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лектронной </w:t>
      </w:r>
      <w:r w:rsidRPr="00BE1C9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площадки </w:t>
      </w:r>
      <w:hyperlink r:id="rId18" w:history="1">
        <w:r w:rsidR="00BE1C9B" w:rsidRPr="00BE1C9B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</w:t>
        </w:r>
        <w:r w:rsidR="00BE1C9B" w:rsidRPr="00BE1C9B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s</w:t>
        </w:r>
        <w:r w:rsidR="00BE1C9B" w:rsidRPr="00BE1C9B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://lot-online.ru/</w:t>
        </w:r>
      </w:hyperlink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), Лот №</w:t>
      </w:r>
      <w:r w:rsidR="00151436"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_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_______________(</w:t>
      </w:r>
      <w:r w:rsidRPr="00825B1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указывается номер лота и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825B1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наименование Имущества в соответствии с Информационным сообщением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), Претендент, в случае признания его победителем </w:t>
      </w:r>
      <w:r w:rsidR="00E13787"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продажи без объявления цены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, независимо от факта заключения (незаключения) такого договора, обязуется выплатить Организатору торгов вознаграждение за организацию и проведение продажи имущества, указанного в п. 1 настоящего Соглашения.</w:t>
      </w:r>
    </w:p>
    <w:p w:rsidR="00F33CE1" w:rsidRPr="00FF6BA9" w:rsidRDefault="00F33CE1" w:rsidP="003A6111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Вознаграждение Организатора торгов составляет </w:t>
      </w:r>
      <w:r w:rsidR="00130592"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по Лоту №1 в размере 98 664,37 (девяносто восемь тысяч шестьсот шестьдесят четыре) рубля 37 копеек, в том числе НДС/по Лоту №2 в размере </w:t>
      </w:r>
      <w:r w:rsidR="00FF6BA9">
        <w:rPr>
          <w:rFonts w:ascii="Times New Roman" w:eastAsia="Calibri" w:hAnsi="Times New Roman" w:cs="Times New Roman"/>
          <w:sz w:val="20"/>
          <w:szCs w:val="20"/>
          <w:lang w:eastAsia="ar-SA"/>
        </w:rPr>
        <w:t>10</w:t>
      </w:r>
      <w:r w:rsidR="00130592"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 </w:t>
      </w:r>
      <w:r w:rsidR="00FF6BA9">
        <w:rPr>
          <w:rFonts w:ascii="Times New Roman" w:eastAsia="Calibri" w:hAnsi="Times New Roman" w:cs="Times New Roman"/>
          <w:sz w:val="20"/>
          <w:szCs w:val="20"/>
          <w:lang w:eastAsia="ar-SA"/>
        </w:rPr>
        <w:t>0</w:t>
      </w:r>
      <w:r w:rsidR="00130592"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00,00 (</w:t>
      </w:r>
      <w:r w:rsidR="00FF6BA9">
        <w:rPr>
          <w:rFonts w:ascii="Times New Roman" w:eastAsia="Calibri" w:hAnsi="Times New Roman" w:cs="Times New Roman"/>
          <w:sz w:val="20"/>
          <w:szCs w:val="20"/>
          <w:lang w:eastAsia="ar-SA"/>
        </w:rPr>
        <w:t>десять</w:t>
      </w:r>
      <w:r w:rsidR="00130592"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тысяч) рублей, в том числе НДС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 </w:t>
      </w:r>
      <w:r w:rsidRPr="00FF6BA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Вознаграждение не входит в цену Имущества и уплачивается сверх цены продажи Имущества. </w:t>
      </w:r>
    </w:p>
    <w:p w:rsidR="00F33CE1" w:rsidRPr="00825B12" w:rsidRDefault="003A6111" w:rsidP="00F33CE1">
      <w:pPr>
        <w:widowControl w:val="0"/>
        <w:numPr>
          <w:ilvl w:val="0"/>
          <w:numId w:val="17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33CE1" w:rsidRPr="00825B12">
        <w:rPr>
          <w:rFonts w:ascii="Times New Roman" w:eastAsia="Calibri" w:hAnsi="Times New Roman" w:cs="Times New Roman"/>
          <w:sz w:val="20"/>
          <w:szCs w:val="20"/>
        </w:rPr>
        <w:t xml:space="preserve">Претендент, в случае признания его </w:t>
      </w:r>
      <w:r w:rsidR="00E13787" w:rsidRPr="00825B12">
        <w:rPr>
          <w:rFonts w:ascii="Times New Roman" w:eastAsia="Calibri" w:hAnsi="Times New Roman" w:cs="Times New Roman"/>
          <w:sz w:val="20"/>
          <w:szCs w:val="20"/>
        </w:rPr>
        <w:t>П</w:t>
      </w:r>
      <w:r w:rsidR="00F33CE1" w:rsidRPr="00825B12">
        <w:rPr>
          <w:rFonts w:ascii="Times New Roman" w:eastAsia="Calibri" w:hAnsi="Times New Roman" w:cs="Times New Roman"/>
          <w:sz w:val="20"/>
          <w:szCs w:val="20"/>
        </w:rPr>
        <w:t xml:space="preserve">обедителем </w:t>
      </w:r>
      <w:r w:rsidR="00E13787" w:rsidRPr="00825B12">
        <w:rPr>
          <w:rFonts w:ascii="Times New Roman" w:eastAsia="Calibri" w:hAnsi="Times New Roman" w:cs="Times New Roman"/>
          <w:sz w:val="20"/>
          <w:szCs w:val="20"/>
        </w:rPr>
        <w:t>продажи без объявления цены</w:t>
      </w:r>
      <w:r w:rsidR="00F33CE1" w:rsidRPr="00825B12">
        <w:rPr>
          <w:rFonts w:ascii="Times New Roman" w:eastAsia="Calibri" w:hAnsi="Times New Roman" w:cs="Times New Roman"/>
          <w:sz w:val="20"/>
          <w:szCs w:val="20"/>
        </w:rPr>
        <w:t>, обязуется выплатить Организатору торгов вознаграждение в размере, указанном в п.2 настоящего Соглашения, в течение 5 (</w:t>
      </w:r>
      <w:r w:rsidRPr="00825B12">
        <w:rPr>
          <w:rFonts w:ascii="Times New Roman" w:eastAsia="Calibri" w:hAnsi="Times New Roman" w:cs="Times New Roman"/>
          <w:sz w:val="20"/>
          <w:szCs w:val="20"/>
        </w:rPr>
        <w:t>п</w:t>
      </w:r>
      <w:r w:rsidR="00F33CE1" w:rsidRPr="00825B12">
        <w:rPr>
          <w:rFonts w:ascii="Times New Roman" w:eastAsia="Calibri" w:hAnsi="Times New Roman" w:cs="Times New Roman"/>
          <w:sz w:val="20"/>
          <w:szCs w:val="20"/>
        </w:rPr>
        <w:t>яти) дней с даты подведения итогов продажи</w:t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33CE1" w:rsidRPr="00825B12">
        <w:rPr>
          <w:rFonts w:ascii="Times New Roman" w:eastAsia="Calibri" w:hAnsi="Times New Roman" w:cs="Times New Roman"/>
          <w:sz w:val="20"/>
          <w:szCs w:val="20"/>
        </w:rPr>
        <w:t>путем перечисления денежных средств в валюте Российской Федерации на расчетный счет Организатора торгов по следующим реквизитам:</w:t>
      </w:r>
    </w:p>
    <w:p w:rsidR="00F33CE1" w:rsidRPr="00825B12" w:rsidRDefault="00F33CE1" w:rsidP="00F33CE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Получатель - АО ИФК «Солид»</w:t>
      </w:r>
    </w:p>
    <w:p w:rsidR="00F33CE1" w:rsidRPr="00825B12" w:rsidRDefault="00F33CE1" w:rsidP="00F33CE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р/с 40701810000000012359 в ПАО РОСБАНК г. Москва,</w:t>
      </w:r>
    </w:p>
    <w:p w:rsidR="00F33CE1" w:rsidRPr="00825B12" w:rsidRDefault="00F33CE1" w:rsidP="00F33CE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к/с 30101810000000000256, </w:t>
      </w:r>
    </w:p>
    <w:p w:rsidR="00F33CE1" w:rsidRPr="00825B12" w:rsidRDefault="00F33CE1" w:rsidP="00F33CE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БИК 044525256,  ИНН 5008009854, КПП 771401001.</w:t>
      </w:r>
    </w:p>
    <w:p w:rsidR="00F33CE1" w:rsidRPr="00825B12" w:rsidRDefault="00F33CE1" w:rsidP="00F33CE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25B12">
        <w:rPr>
          <w:rFonts w:ascii="Times New Roman" w:eastAsia="Calibri" w:hAnsi="Times New Roman" w:cs="Times New Roman"/>
          <w:b/>
          <w:sz w:val="20"/>
          <w:szCs w:val="20"/>
        </w:rPr>
        <w:t>Оплата вознаграждения Организатора торгов третьими лицами не допускается.</w:t>
      </w:r>
    </w:p>
    <w:p w:rsidR="00F33CE1" w:rsidRPr="00825B12" w:rsidRDefault="00F33CE1" w:rsidP="00F33CE1">
      <w:pPr>
        <w:widowControl w:val="0"/>
        <w:numPr>
          <w:ilvl w:val="0"/>
          <w:numId w:val="17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При оформлении платежного поручения в части «Назначение платежа» плательщику необходимо указать: «Оплата вознаграждения Организатора торгов за продажу имущества по Лоту №</w:t>
      </w:r>
      <w:r w:rsidR="00151436" w:rsidRPr="00825B12">
        <w:rPr>
          <w:rFonts w:ascii="Times New Roman" w:eastAsia="Calibri" w:hAnsi="Times New Roman" w:cs="Times New Roman"/>
          <w:sz w:val="20"/>
          <w:szCs w:val="20"/>
        </w:rPr>
        <w:t>_ (указывается номер лота)</w:t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 по результатам продажи </w:t>
      </w:r>
      <w:r w:rsidR="00BB6937" w:rsidRPr="00825B12">
        <w:rPr>
          <w:rFonts w:ascii="Times New Roman" w:eastAsia="Calibri" w:hAnsi="Times New Roman" w:cs="Times New Roman"/>
          <w:sz w:val="20"/>
          <w:szCs w:val="20"/>
        </w:rPr>
        <w:t>без объявления цены</w:t>
      </w:r>
      <w:r w:rsidRPr="00825B12">
        <w:rPr>
          <w:rFonts w:ascii="Times New Roman" w:eastAsia="Calibri" w:hAnsi="Times New Roman" w:cs="Times New Roman"/>
          <w:sz w:val="20"/>
          <w:szCs w:val="20"/>
        </w:rPr>
        <w:t>, проведенной «___</w:t>
      </w:r>
      <w:r w:rsidR="004E0809" w:rsidRPr="00825B12">
        <w:rPr>
          <w:rFonts w:ascii="Times New Roman" w:eastAsia="Calibri" w:hAnsi="Times New Roman" w:cs="Times New Roman"/>
          <w:sz w:val="20"/>
          <w:szCs w:val="20"/>
        </w:rPr>
        <w:t>__</w:t>
      </w:r>
      <w:r w:rsidRPr="00825B12">
        <w:rPr>
          <w:rFonts w:ascii="Times New Roman" w:eastAsia="Calibri" w:hAnsi="Times New Roman" w:cs="Times New Roman"/>
          <w:sz w:val="20"/>
          <w:szCs w:val="20"/>
        </w:rPr>
        <w:t>»________</w:t>
      </w:r>
      <w:r w:rsidR="004E0809" w:rsidRPr="00825B12">
        <w:rPr>
          <w:rFonts w:ascii="Times New Roman" w:eastAsia="Calibri" w:hAnsi="Times New Roman" w:cs="Times New Roman"/>
          <w:sz w:val="20"/>
          <w:szCs w:val="20"/>
        </w:rPr>
        <w:t>____</w:t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 202</w:t>
      </w:r>
      <w:r w:rsidR="00DA2E07">
        <w:rPr>
          <w:rFonts w:ascii="Times New Roman" w:eastAsia="Calibri" w:hAnsi="Times New Roman" w:cs="Times New Roman"/>
          <w:sz w:val="20"/>
          <w:szCs w:val="20"/>
        </w:rPr>
        <w:t>3</w:t>
      </w:r>
      <w:r w:rsidRPr="00825B12">
        <w:rPr>
          <w:rFonts w:ascii="Times New Roman" w:eastAsia="Calibri" w:hAnsi="Times New Roman" w:cs="Times New Roman"/>
          <w:sz w:val="20"/>
          <w:szCs w:val="20"/>
        </w:rPr>
        <w:t>г. протокол  № ____</w:t>
      </w:r>
      <w:r w:rsidR="004E0809" w:rsidRPr="00825B12">
        <w:rPr>
          <w:rFonts w:ascii="Times New Roman" w:eastAsia="Calibri" w:hAnsi="Times New Roman" w:cs="Times New Roman"/>
          <w:sz w:val="20"/>
          <w:szCs w:val="20"/>
        </w:rPr>
        <w:t>__________</w:t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 в т.ч. НДС». </w:t>
      </w:r>
    </w:p>
    <w:p w:rsidR="00F33CE1" w:rsidRPr="00825B12" w:rsidRDefault="00F33CE1" w:rsidP="003A6111">
      <w:pPr>
        <w:numPr>
          <w:ilvl w:val="0"/>
          <w:numId w:val="17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В случае просрочки платежа по оплате вознаграждения, Организатор торгов вправе требовать с Победителя </w:t>
      </w:r>
      <w:r w:rsidR="00E13787" w:rsidRPr="00825B12">
        <w:rPr>
          <w:rFonts w:ascii="Times New Roman" w:eastAsia="Calibri" w:hAnsi="Times New Roman" w:cs="Times New Roman"/>
          <w:sz w:val="20"/>
          <w:szCs w:val="20"/>
        </w:rPr>
        <w:t>продажи без объявления цены</w:t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, выплаты неустойки в размере 0,1 % от суммы просроченного платежа за каждый день просрочки. Выплата неустойки не освобождает </w:t>
      </w:r>
      <w:r w:rsidR="00E13787" w:rsidRPr="00825B12">
        <w:rPr>
          <w:rFonts w:ascii="Times New Roman" w:eastAsia="Calibri" w:hAnsi="Times New Roman" w:cs="Times New Roman"/>
          <w:sz w:val="20"/>
          <w:szCs w:val="20"/>
        </w:rPr>
        <w:t>П</w:t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обедителя </w:t>
      </w:r>
      <w:r w:rsidR="00E13787" w:rsidRPr="00825B12">
        <w:rPr>
          <w:rFonts w:ascii="Times New Roman" w:eastAsia="Calibri" w:hAnsi="Times New Roman" w:cs="Times New Roman"/>
          <w:sz w:val="20"/>
          <w:szCs w:val="20"/>
        </w:rPr>
        <w:t>продажи без объявления цены</w:t>
      </w:r>
      <w:r w:rsidR="00BB6937" w:rsidRPr="00825B1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25B12">
        <w:rPr>
          <w:rFonts w:ascii="Times New Roman" w:eastAsia="Calibri" w:hAnsi="Times New Roman" w:cs="Times New Roman"/>
          <w:sz w:val="20"/>
          <w:szCs w:val="20"/>
        </w:rPr>
        <w:t>от обязанности по выплате вознаграждения.</w:t>
      </w:r>
    </w:p>
    <w:p w:rsidR="00F33CE1" w:rsidRPr="00825B12" w:rsidRDefault="00F33CE1" w:rsidP="005F7F63">
      <w:pPr>
        <w:numPr>
          <w:ilvl w:val="0"/>
          <w:numId w:val="17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В случае возникновения споров, неурегулированных путем переговоров, такие споры разрешаются в судебном порядке</w:t>
      </w:r>
      <w:r w:rsidRPr="00825B12">
        <w:rPr>
          <w:rFonts w:ascii="Times New Roman" w:eastAsia="Calibri" w:hAnsi="Times New Roman" w:cs="Times New Roman"/>
          <w:bCs/>
          <w:sz w:val="20"/>
          <w:szCs w:val="20"/>
        </w:rPr>
        <w:t xml:space="preserve"> в Арбитражном суде города Москвы.</w:t>
      </w:r>
    </w:p>
    <w:p w:rsidR="00F33CE1" w:rsidRPr="00825B12" w:rsidRDefault="00F33CE1" w:rsidP="005F7F63">
      <w:pPr>
        <w:numPr>
          <w:ilvl w:val="0"/>
          <w:numId w:val="17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F33CE1" w:rsidRPr="00825B12" w:rsidRDefault="00F33CE1" w:rsidP="005F7F6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Реквизиты и подписи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33CE1" w:rsidRPr="00825B12" w:rsidTr="00F33CE1">
        <w:tc>
          <w:tcPr>
            <w:tcW w:w="4927" w:type="dxa"/>
            <w:shd w:val="clear" w:color="auto" w:fill="auto"/>
          </w:tcPr>
          <w:p w:rsidR="00F33CE1" w:rsidRPr="00825B12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 торгов:</w:t>
            </w:r>
          </w:p>
          <w:p w:rsidR="00F33CE1" w:rsidRPr="00825B12" w:rsidRDefault="00F33CE1" w:rsidP="00F33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АО ИФК «Солид» </w:t>
            </w:r>
          </w:p>
          <w:p w:rsidR="00F33CE1" w:rsidRPr="00825B12" w:rsidRDefault="00F33CE1" w:rsidP="00F33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и почтовый адрес: 12</w:t>
            </w:r>
            <w:r w:rsidR="004201C9"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5284</w:t>
            </w: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 Москва, шоссе Хорошевское, 32А, комната 14 </w:t>
            </w: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1027739045839</w:t>
            </w: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5008009854 КПП 771401001</w:t>
            </w: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5B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р/с 40701810000000012359 в ПАО РОСБАНК г. Москва, к/с 30101810000000000256, БИК 044525256</w:t>
            </w: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 /Гоцев П.А./</w:t>
            </w:r>
          </w:p>
        </w:tc>
        <w:tc>
          <w:tcPr>
            <w:tcW w:w="4927" w:type="dxa"/>
            <w:shd w:val="clear" w:color="auto" w:fill="auto"/>
          </w:tcPr>
          <w:p w:rsidR="00F33CE1" w:rsidRPr="00825B12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Претендент:</w:t>
            </w: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CA5" w:rsidRPr="00825B12" w:rsidRDefault="00CF0CA5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4201C9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F33CE1"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 / __________ /</w:t>
            </w:r>
          </w:p>
        </w:tc>
      </w:tr>
    </w:tbl>
    <w:p w:rsidR="00F33CE1" w:rsidRPr="00825B12" w:rsidRDefault="00F33CE1" w:rsidP="00F3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CA5" w:rsidRPr="00825B12" w:rsidRDefault="00CF0CA5" w:rsidP="00F3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7" w:rsidRPr="00825B12" w:rsidRDefault="00BB6937" w:rsidP="00F3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7" w:rsidRPr="00825B12" w:rsidRDefault="00BB6937" w:rsidP="00F3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7" w:rsidRPr="00825B12" w:rsidRDefault="00BB6937" w:rsidP="00F3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7" w:rsidRPr="00825B12" w:rsidRDefault="00BB6937" w:rsidP="00F3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CA5" w:rsidRPr="00825B12" w:rsidRDefault="00CF0CA5" w:rsidP="00F3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9F41A9" w:rsidRPr="00825B12" w:rsidTr="000E210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1A9" w:rsidRPr="00825B12" w:rsidRDefault="009F41A9" w:rsidP="009F41A9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3" w:name="_Toc427165886"/>
            <w:bookmarkStart w:id="4" w:name="_Ref363068659"/>
            <w:bookmarkStart w:id="5" w:name="_Ref336445334"/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 № 4</w:t>
            </w:r>
          </w:p>
          <w:p w:rsidR="009F41A9" w:rsidRPr="00825B12" w:rsidRDefault="009F41A9" w:rsidP="009F41A9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Информационному сообщению</w:t>
            </w:r>
          </w:p>
        </w:tc>
      </w:tr>
    </w:tbl>
    <w:p w:rsidR="009F41A9" w:rsidRPr="00825B12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9F41A9" w:rsidRPr="00825B12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9F41A9" w:rsidRPr="00825B12" w:rsidRDefault="000E210D" w:rsidP="009F41A9">
      <w:pPr>
        <w:keepNext/>
        <w:tabs>
          <w:tab w:val="left" w:pos="2552"/>
        </w:tabs>
        <w:spacing w:after="0" w:line="240" w:lineRule="auto"/>
        <w:ind w:left="284"/>
        <w:outlineLvl w:val="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ФОРМА</w:t>
      </w:r>
    </w:p>
    <w:p w:rsidR="009F41A9" w:rsidRPr="00825B12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9F41A9" w:rsidRPr="00825B12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D32397" w:rsidRPr="00825B12" w:rsidRDefault="00D32397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9F41A9" w:rsidRPr="00825B12" w:rsidRDefault="009F41A9" w:rsidP="009F41A9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Согласие на обработку и передачу своих персональных данных</w:t>
      </w:r>
      <w:bookmarkEnd w:id="3"/>
      <w:bookmarkEnd w:id="4"/>
      <w:bookmarkEnd w:id="5"/>
    </w:p>
    <w:p w:rsidR="009F41A9" w:rsidRPr="00825B12" w:rsidRDefault="009F41A9" w:rsidP="009F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1A9" w:rsidRPr="00825B12" w:rsidRDefault="009F41A9" w:rsidP="009F4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A9" w:rsidRPr="00825B12" w:rsidRDefault="009F41A9" w:rsidP="009F41A9">
      <w:pPr>
        <w:autoSpaceDE w:val="0"/>
        <w:autoSpaceDN w:val="0"/>
        <w:adjustRightInd w:val="0"/>
        <w:spacing w:after="0" w:line="319" w:lineRule="exact"/>
        <w:ind w:right="4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5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__________________________________________________________</w:t>
      </w:r>
    </w:p>
    <w:p w:rsidR="009F41A9" w:rsidRPr="00825B12" w:rsidRDefault="009F41A9" w:rsidP="009F41A9">
      <w:pPr>
        <w:tabs>
          <w:tab w:val="left" w:leader="underscore" w:pos="66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9F41A9" w:rsidRPr="00825B12" w:rsidRDefault="009F41A9" w:rsidP="009F41A9">
      <w:pPr>
        <w:tabs>
          <w:tab w:val="left" w:leader="underscore" w:pos="66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5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проживающий по </w:t>
      </w:r>
      <w:r w:rsidRPr="00825B1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адресу:</w:t>
      </w:r>
      <w:r w:rsidRPr="00825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9F41A9" w:rsidRPr="00825B12" w:rsidRDefault="009F41A9" w:rsidP="009F41A9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41A9" w:rsidRPr="00825B12" w:rsidRDefault="009F41A9" w:rsidP="009F41A9">
      <w:pPr>
        <w:tabs>
          <w:tab w:val="left" w:pos="3240"/>
          <w:tab w:val="left" w:pos="55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5B12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серии___________№____________, выдан______________________</w:t>
      </w:r>
    </w:p>
    <w:p w:rsidR="009F41A9" w:rsidRPr="00825B12" w:rsidRDefault="009F41A9" w:rsidP="009F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A9" w:rsidRPr="00825B12" w:rsidRDefault="009F41A9" w:rsidP="009F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F41A9" w:rsidRPr="00825B12" w:rsidRDefault="009F41A9" w:rsidP="009F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(орган, выдавший паспорт / дата выдачи)</w:t>
      </w:r>
    </w:p>
    <w:p w:rsidR="009F41A9" w:rsidRPr="00825B12" w:rsidRDefault="009F41A9" w:rsidP="009F41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A9" w:rsidRPr="00825B12" w:rsidRDefault="009F41A9" w:rsidP="009F41A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персональных данных» в целях обеспечения соблюдения законов и иных нормативных правовых актов, своей волей и в своем интересе выражаю АО ИФК «Солид», зарегистрированному по адресу: 12</w:t>
      </w:r>
      <w:r w:rsidR="00FA350F"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>5284</w:t>
      </w:r>
      <w:r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 Москва, шоссе Хорошевское, 32А, комната 14 (далее - Организатор торгов), согласие на автоматизированную, а также без использования средств автоматизации обработку и передачу третьим лицам, в том </w:t>
      </w:r>
      <w:r w:rsidRPr="000C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r w:rsidR="000C585F" w:rsidRPr="000C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Оператору </w:t>
      </w:r>
      <w:r w:rsidR="00D759D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C585F" w:rsidRPr="000C58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лектронной торговой площадки «Российский аукционный дом»</w:t>
      </w:r>
      <w:r w:rsidRPr="000C58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АО</w:t>
      </w:r>
      <w:r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7F63"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 холдинговая компания</w:t>
      </w:r>
      <w:r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для последующей передачи в Росреестр и ФНС, моих персональных данных, представленных Организатору торгов для участия в продаже </w:t>
      </w:r>
      <w:r w:rsidR="00215613"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форме.</w:t>
      </w:r>
    </w:p>
    <w:p w:rsidR="009F41A9" w:rsidRPr="00825B12" w:rsidRDefault="009F41A9" w:rsidP="009F41A9">
      <w:pPr>
        <w:autoSpaceDE w:val="0"/>
        <w:autoSpaceDN w:val="0"/>
        <w:adjustRightInd w:val="0"/>
        <w:spacing w:after="12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со дня его подписания в течение 5 (пяти) лет (либо до дня его отзыва субъектом персональных данных в письменной форме).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1A9" w:rsidRPr="00825B12" w:rsidRDefault="009F41A9" w:rsidP="009F41A9">
      <w:pPr>
        <w:autoSpaceDE w:val="0"/>
        <w:autoSpaceDN w:val="0"/>
        <w:adjustRightInd w:val="0"/>
        <w:spacing w:after="12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с порядком отзыва согласия на обработку персональных данных в соответствии с п.2 ст.9 ФЗ от 27.07.2006г. №152-ФЗ «О персональных данных» ознакомлен(а).</w:t>
      </w:r>
    </w:p>
    <w:tbl>
      <w:tblPr>
        <w:tblW w:w="4111" w:type="dxa"/>
        <w:tblInd w:w="5920" w:type="dxa"/>
        <w:tblLook w:val="04A0" w:firstRow="1" w:lastRow="0" w:firstColumn="1" w:lastColumn="0" w:noHBand="0" w:noVBand="1"/>
      </w:tblPr>
      <w:tblGrid>
        <w:gridCol w:w="613"/>
        <w:gridCol w:w="426"/>
        <w:gridCol w:w="613"/>
        <w:gridCol w:w="764"/>
        <w:gridCol w:w="728"/>
        <w:gridCol w:w="307"/>
        <w:gridCol w:w="660"/>
      </w:tblGrid>
      <w:tr w:rsidR="009F41A9" w:rsidRPr="00825B12" w:rsidTr="000E210D"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9F41A9" w:rsidRPr="00825B12" w:rsidTr="000E210D">
        <w:tc>
          <w:tcPr>
            <w:tcW w:w="411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  <w:t>(подпись лица, дающего согласие)</w:t>
            </w:r>
          </w:p>
        </w:tc>
      </w:tr>
      <w:tr w:rsidR="009F41A9" w:rsidRPr="00825B12" w:rsidTr="000E210D">
        <w:tc>
          <w:tcPr>
            <w:tcW w:w="4111" w:type="dxa"/>
            <w:gridSpan w:val="7"/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</w:pPr>
          </w:p>
        </w:tc>
      </w:tr>
      <w:tr w:rsidR="009F41A9" w:rsidRPr="00825B12" w:rsidTr="000E210D"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9F41A9" w:rsidRPr="00825B12" w:rsidTr="000E210D">
        <w:tc>
          <w:tcPr>
            <w:tcW w:w="411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  <w:t>(расшифровка подписи (Ф.И.О))</w:t>
            </w:r>
          </w:p>
        </w:tc>
      </w:tr>
      <w:tr w:rsidR="009F41A9" w:rsidRPr="00825B12" w:rsidTr="000E210D">
        <w:tc>
          <w:tcPr>
            <w:tcW w:w="4111" w:type="dxa"/>
            <w:gridSpan w:val="7"/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</w:pPr>
          </w:p>
        </w:tc>
      </w:tr>
      <w:tr w:rsidR="009F41A9" w:rsidRPr="00825B12" w:rsidTr="000E210D">
        <w:tc>
          <w:tcPr>
            <w:tcW w:w="347" w:type="dxa"/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76" w:type="dxa"/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423" w:type="dxa"/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г.</w:t>
            </w:r>
          </w:p>
        </w:tc>
      </w:tr>
      <w:tr w:rsidR="009F41A9" w:rsidRPr="00825B12" w:rsidTr="000E210D">
        <w:tc>
          <w:tcPr>
            <w:tcW w:w="4111" w:type="dxa"/>
            <w:gridSpan w:val="7"/>
            <w:shd w:val="clear" w:color="auto" w:fill="auto"/>
          </w:tcPr>
          <w:p w:rsidR="009F41A9" w:rsidRPr="00825B12" w:rsidRDefault="009F41A9" w:rsidP="009F41A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  <w:t>(дата подписания)</w:t>
            </w:r>
          </w:p>
        </w:tc>
      </w:tr>
    </w:tbl>
    <w:p w:rsidR="009F41A9" w:rsidRPr="00825B12" w:rsidRDefault="009F41A9" w:rsidP="009F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CE1" w:rsidRPr="00825B12" w:rsidRDefault="00F33CE1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6DC2" w:rsidRPr="00825B12" w:rsidRDefault="00426DC2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E210D" w:rsidRPr="00825B12" w:rsidRDefault="000E210D" w:rsidP="000E210D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0E210D" w:rsidRPr="00825B12" w:rsidTr="000E210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10D" w:rsidRPr="00825B12" w:rsidRDefault="000E210D" w:rsidP="000E210D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 № 5</w:t>
            </w:r>
          </w:p>
          <w:p w:rsidR="000E210D" w:rsidRPr="00825B12" w:rsidRDefault="000E210D" w:rsidP="000E210D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Информационному сообщению</w:t>
            </w:r>
          </w:p>
          <w:p w:rsidR="000E210D" w:rsidRPr="00825B12" w:rsidRDefault="000E210D" w:rsidP="000C58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="000C58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</w:t>
            </w: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Лот</w:t>
            </w:r>
            <w:r w:rsidR="0062464D"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№</w:t>
            </w:r>
            <w:r w:rsidR="006C3110"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</w:tbl>
    <w:p w:rsidR="000E210D" w:rsidRPr="00825B12" w:rsidRDefault="000E210D" w:rsidP="000E210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10D" w:rsidRPr="00825B12" w:rsidRDefault="000E210D" w:rsidP="000E2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10D" w:rsidRPr="00825B12" w:rsidRDefault="000E210D" w:rsidP="000E2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E210D" w:rsidRPr="00825B12" w:rsidRDefault="0062464D" w:rsidP="000E21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5B12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A10886" w:rsidRPr="00825B12" w:rsidRDefault="00A10886" w:rsidP="000E21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№____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купли-продажи недвижимого имущества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Сыктывкар                                                                                                           «___» _______ _____ </w:t>
      </w:r>
      <w:proofErr w:type="gramStart"/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End"/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Акционерное общество «Коми холдинговая компания», далее именуемое «Продавец», в лице генерального директора Гегешко Матвея Евгеньевича, действующего на основании Устава, Свидетельство о государственной регистрации юридического лица от 23 апреля 2015 года, серия 11 № 002040168, с одной стороны и </w:t>
      </w:r>
      <w:r w:rsidRPr="00825B12">
        <w:rPr>
          <w:rFonts w:ascii="Times New Roman" w:eastAsia="Times New Roman" w:hAnsi="Times New Roman" w:cs="Times New Roman"/>
          <w:u w:val="single"/>
          <w:lang w:eastAsia="ru-RU"/>
        </w:rPr>
        <w:t>                                              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, далее именуем__ «Покупатель», в лице </w:t>
      </w:r>
      <w:r w:rsidRPr="00825B12">
        <w:rPr>
          <w:rFonts w:ascii="Times New Roman" w:eastAsia="Times New Roman" w:hAnsi="Times New Roman" w:cs="Times New Roman"/>
          <w:u w:val="single"/>
          <w:lang w:eastAsia="ru-RU"/>
        </w:rPr>
        <w:t>                (должность)      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25B12">
        <w:rPr>
          <w:rFonts w:ascii="Times New Roman" w:eastAsia="Times New Roman" w:hAnsi="Times New Roman" w:cs="Times New Roman"/>
          <w:u w:val="single"/>
          <w:lang w:eastAsia="ru-RU"/>
        </w:rPr>
        <w:t>          (Ф.И.О.)                                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, действующего в соответствии с </w:t>
      </w:r>
      <w:r w:rsidRPr="00825B12">
        <w:rPr>
          <w:rFonts w:ascii="Times New Roman" w:eastAsia="Times New Roman" w:hAnsi="Times New Roman" w:cs="Times New Roman"/>
          <w:u w:val="single"/>
          <w:lang w:eastAsia="ru-RU"/>
        </w:rPr>
        <w:t>    (наименование документа, подтверждающего полномочия)    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825B12">
        <w:rPr>
          <w:rFonts w:ascii="Times New Roman" w:eastAsia="Times New Roman" w:hAnsi="Times New Roman" w:cs="Times New Roman"/>
          <w:u w:val="single"/>
          <w:lang w:eastAsia="ru-RU"/>
        </w:rPr>
        <w:t>                    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 от «</w:t>
      </w:r>
      <w:r w:rsidRPr="00825B12">
        <w:rPr>
          <w:rFonts w:ascii="Times New Roman" w:eastAsia="Times New Roman" w:hAnsi="Times New Roman" w:cs="Times New Roman"/>
          <w:u w:val="single"/>
          <w:lang w:eastAsia="ru-RU"/>
        </w:rPr>
        <w:t>        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825B12">
        <w:rPr>
          <w:rFonts w:ascii="Times New Roman" w:eastAsia="Times New Roman" w:hAnsi="Times New Roman" w:cs="Times New Roman"/>
          <w:u w:val="single"/>
          <w:lang w:eastAsia="ru-RU"/>
        </w:rPr>
        <w:t>                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u w:val="single"/>
          <w:lang w:eastAsia="ru-RU"/>
        </w:rPr>
        <w:t>        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 г., с другой стороны, совместно именуемые «Стороны», заключили настоящий договор (далее – Договор) о нижеследующем: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1.1.  Продавец продаёт, а Покупатель приобретает в собственность недвижимое имущество: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095"/>
        <w:gridCol w:w="1701"/>
        <w:gridCol w:w="1276"/>
      </w:tblGrid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866D3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6170" w:rsidRPr="00825B12" w:rsidRDefault="00746170" w:rsidP="00866D3C">
            <w:pPr>
              <w:suppressAutoHyphens/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 имущества</w:t>
            </w:r>
          </w:p>
        </w:tc>
        <w:tc>
          <w:tcPr>
            <w:tcW w:w="1701" w:type="dxa"/>
            <w:vAlign w:val="center"/>
          </w:tcPr>
          <w:p w:rsidR="00746170" w:rsidRPr="00825B12" w:rsidRDefault="00ED5740" w:rsidP="00866D3C">
            <w:pPr>
              <w:suppressAutoHyphens/>
              <w:spacing w:after="0"/>
              <w:ind w:firstLine="27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b/>
                <w:lang w:eastAsia="ar-SA"/>
              </w:rPr>
              <w:t>С</w:t>
            </w:r>
            <w:r w:rsidR="00746170" w:rsidRPr="00825B12">
              <w:rPr>
                <w:rFonts w:ascii="Times New Roman" w:eastAsia="Calibri" w:hAnsi="Times New Roman" w:cs="Times New Roman"/>
                <w:b/>
                <w:lang w:eastAsia="ar-SA"/>
              </w:rPr>
              <w:t>тоимость, руб.</w:t>
            </w:r>
          </w:p>
        </w:tc>
        <w:tc>
          <w:tcPr>
            <w:tcW w:w="1276" w:type="dxa"/>
            <w:vAlign w:val="center"/>
          </w:tcPr>
          <w:p w:rsidR="00746170" w:rsidRPr="00825B12" w:rsidRDefault="00746170" w:rsidP="00866D3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b/>
                <w:lang w:eastAsia="ar-SA"/>
              </w:rPr>
              <w:t>в т.ч. НДС</w:t>
            </w:r>
          </w:p>
        </w:tc>
      </w:tr>
      <w:tr w:rsidR="00746170" w:rsidRPr="00825B12" w:rsidTr="00866D3C">
        <w:tc>
          <w:tcPr>
            <w:tcW w:w="9810" w:type="dxa"/>
            <w:gridSpan w:val="4"/>
            <w:shd w:val="clear" w:color="auto" w:fill="auto"/>
          </w:tcPr>
          <w:p w:rsidR="00746170" w:rsidRPr="00825B12" w:rsidRDefault="00746170" w:rsidP="007D6B2B">
            <w:pPr>
              <w:suppressAutoHyphens/>
              <w:spacing w:after="0"/>
              <w:ind w:firstLine="775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>Вахтовый поселок Ираель, в т.ч.:</w:t>
            </w: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EA2334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>Сосногорск, пст. Ираель, здание-общежитие №2, территория вахтового поселка, д.8 (кадастровый номер 11:19:1601001:302), в т.ч.  система автоматической пожарной сигнализации и речевого оповещения о пожаре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 xml:space="preserve">Сосногорск, пст. Ираель, здание-общежитие №3, территория вахтового поселка, д.9 (кадастровый номер 11:19:1601001:299) 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 xml:space="preserve">Сосногорск, пст. Ираель, здание-общежитие №4, территория вахтового поселка, д.10 (кадастровый номер 11:19:1601001:298) 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 xml:space="preserve">Сосногорск, пст. Ираель, здание-общежитие №5, территория вахтового поселка, д.11 (кадастровый номер 11:19:1601001:296) 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>Сосногорск, пст. Ираель, здание-общежитие №6, территория вахтового поселка, д.12 (кадастровый номер 11:19:1601001:301), в т.ч. система автоматической пожарной сигнализации и речевого оповещения о пожаре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 xml:space="preserve">Сосногорск, пст. Ираель, 12, банно-прачечный комплекс (кадастровый номер 11:19:1601001:308) 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 xml:space="preserve">Сосногорск, пст. Ираель, 13, ангар металлический (кадастровый номер 11:19:1801001:63) 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 xml:space="preserve">Сосногорск, пст. Ираель, ж/д тупик 325 м (кадастровый номер 11:19:1601001:300) 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 xml:space="preserve">Земельный участок вахтовый поселок, Сосногорск, Ираель (кадастровый номер 11:19:1601001:101) 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>Сосногорск, пст. Ираель, здание-общежитие №1, территория вахтового поселка, д.7 (кадастровый номер 11:19:1601001:303):</w:t>
            </w:r>
          </w:p>
        </w:tc>
      </w:tr>
      <w:tr w:rsidR="00746170" w:rsidRPr="00825B12" w:rsidTr="00866D3C">
        <w:trPr>
          <w:trHeight w:val="120"/>
        </w:trPr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>Здание-общежитие №1, территория вахтового поселка, д.7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>Система автоматической пожарной сигнализации и речевого оповещения о пожаре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>Здание конторы Ираель:</w:t>
            </w: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>Сосногорск, пст</w:t>
            </w:r>
            <w:proofErr w:type="gramStart"/>
            <w:r w:rsidRPr="00825B12">
              <w:rPr>
                <w:rFonts w:ascii="Times New Roman" w:eastAsia="Calibri" w:hAnsi="Times New Roman" w:cs="Times New Roman"/>
                <w:lang w:eastAsia="ar-SA"/>
              </w:rPr>
              <w:t>.И</w:t>
            </w:r>
            <w:proofErr w:type="gramEnd"/>
            <w:r w:rsidRPr="00825B12">
              <w:rPr>
                <w:rFonts w:ascii="Times New Roman" w:eastAsia="Calibri" w:hAnsi="Times New Roman" w:cs="Times New Roman"/>
                <w:lang w:eastAsia="ar-SA"/>
              </w:rPr>
              <w:t>раель, контора, территория вахтового поселка 3 (кадастровый номер 11:19:1601001:304)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>Земельный участок 3, Сосногорск, Ираель (кадастровый номер 11:19:1601001:90)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>Здание 2-хэтажный дом Ираель:</w:t>
            </w: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>2-х этажный дом Сосногорск, пст</w:t>
            </w:r>
            <w:proofErr w:type="gramStart"/>
            <w:r w:rsidRPr="00825B12">
              <w:rPr>
                <w:rFonts w:ascii="Times New Roman" w:eastAsia="Calibri" w:hAnsi="Times New Roman" w:cs="Times New Roman"/>
                <w:lang w:eastAsia="ar-SA"/>
              </w:rPr>
              <w:t>.И</w:t>
            </w:r>
            <w:proofErr w:type="gramEnd"/>
            <w:r w:rsidRPr="00825B12">
              <w:rPr>
                <w:rFonts w:ascii="Times New Roman" w:eastAsia="Calibri" w:hAnsi="Times New Roman" w:cs="Times New Roman"/>
                <w:lang w:eastAsia="ar-SA"/>
              </w:rPr>
              <w:t>раель, территория вахт. поселка, д.4, S=120,5 (кадастровый номер 11:19:1601001:305)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>Земельный участок 4, Сосногорск, Ираель (кадастровый номер 11:19:1601001:91)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rPr>
          <w:trHeight w:val="291"/>
        </w:trPr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>Здание столовой Ираель:</w:t>
            </w: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>Столовая Сосногорск, пст</w:t>
            </w:r>
            <w:proofErr w:type="gramStart"/>
            <w:r w:rsidRPr="00825B12">
              <w:rPr>
                <w:rFonts w:ascii="Times New Roman" w:eastAsia="Calibri" w:hAnsi="Times New Roman" w:cs="Times New Roman"/>
                <w:lang w:eastAsia="ar-SA"/>
              </w:rPr>
              <w:t>.И</w:t>
            </w:r>
            <w:proofErr w:type="gramEnd"/>
            <w:r w:rsidRPr="00825B12">
              <w:rPr>
                <w:rFonts w:ascii="Times New Roman" w:eastAsia="Calibri" w:hAnsi="Times New Roman" w:cs="Times New Roman"/>
                <w:lang w:eastAsia="ar-SA"/>
              </w:rPr>
              <w:t>раель, территория вахт. поселка, д.5, S=254 (кадастровый номер 11:19:1601001:306)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>Земельный участок 5, Сосногорск, Ираель (кадастровый номер 11:19:1601001:100)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rPr>
          <w:trHeight w:val="217"/>
        </w:trPr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>Здание бани-сауны Ираель:</w:t>
            </w: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>Сосногорск, пст</w:t>
            </w:r>
            <w:proofErr w:type="gramStart"/>
            <w:r w:rsidRPr="00825B12">
              <w:rPr>
                <w:rFonts w:ascii="Times New Roman" w:eastAsia="Calibri" w:hAnsi="Times New Roman" w:cs="Times New Roman"/>
                <w:lang w:eastAsia="ar-SA"/>
              </w:rPr>
              <w:t>.И</w:t>
            </w:r>
            <w:proofErr w:type="gramEnd"/>
            <w:r w:rsidRPr="00825B12">
              <w:rPr>
                <w:rFonts w:ascii="Times New Roman" w:eastAsia="Calibri" w:hAnsi="Times New Roman" w:cs="Times New Roman"/>
                <w:lang w:eastAsia="ar-SA"/>
              </w:rPr>
              <w:t>раель, баня-сауна, территория вахт. поселка, д.2, S=18,3 (кадастровый номер 11:19:1601001:295)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>Земельный участок 2, Сосногорск, Ираель (кадастровый номер 11:19:1601001:92)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rPr>
          <w:trHeight w:val="257"/>
        </w:trPr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>Здание склада Ираель:</w:t>
            </w: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>Склад Сосногорск, пст</w:t>
            </w:r>
            <w:proofErr w:type="gramStart"/>
            <w:r w:rsidRPr="00825B12">
              <w:rPr>
                <w:rFonts w:ascii="Times New Roman" w:eastAsia="Calibri" w:hAnsi="Times New Roman" w:cs="Times New Roman"/>
                <w:lang w:eastAsia="ar-SA"/>
              </w:rPr>
              <w:t>.И</w:t>
            </w:r>
            <w:proofErr w:type="gramEnd"/>
            <w:r w:rsidRPr="00825B12">
              <w:rPr>
                <w:rFonts w:ascii="Times New Roman" w:eastAsia="Calibri" w:hAnsi="Times New Roman" w:cs="Times New Roman"/>
                <w:lang w:eastAsia="ar-SA"/>
              </w:rPr>
              <w:t xml:space="preserve">раель, территория вахтового поселка, д.6 (кадастровый номер 11:19:1601001:309) 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>Земельный участок 6, Сосногорск, Ираель (кадастровый номер 11:19:1601001:96)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 xml:space="preserve">Земельный участок 1, Сосногорск, Ираель (кадастровый номер 11:19:1601001:93) 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 xml:space="preserve">Земельный участок 7, Сосногорск, Ираель (кадастровый номер 11:19:1601001:89) 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 xml:space="preserve">Земельный участок 13, Сосногорск, Ираель (кадастровый номер 11:19:1601001:94) 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 xml:space="preserve">Земельный участок 9, Сосногорск, Ираель (кадастровый номер 11:19:1601001:97) 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 xml:space="preserve">Земельный участок 12, Сосногорск, Ираель (кадастровый номер 11:19:1601001:88) 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 xml:space="preserve">Земельный участок 22а, Сосногорск, Ираель (кадастровый номер 11:19:1601001:95) 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 xml:space="preserve">Земельный участок 23, Сосногорск, Ираель (кадастровый номер 11:19:1601001:99) 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 xml:space="preserve">Земельный участок 15, Сосногорск, Ираель (кадастровый номер 11:19:1601001:87) 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 xml:space="preserve">Земельный участок 12а, Сосногорск, Ираель (кадастровый номер 11:19:1601001:270) 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738" w:type="dxa"/>
            <w:shd w:val="clear" w:color="auto" w:fill="auto"/>
            <w:vAlign w:val="center"/>
          </w:tcPr>
          <w:p w:rsidR="00746170" w:rsidRPr="00825B12" w:rsidRDefault="00746170" w:rsidP="00746170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08" w:hanging="14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lang w:eastAsia="ar-SA"/>
              </w:rPr>
              <w:t>Земельный участок 14, Сосногорск, Ираель (кадастровый номер 11:19:1601001:98)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170" w:rsidRPr="00825B12" w:rsidTr="00866D3C">
        <w:tc>
          <w:tcPr>
            <w:tcW w:w="6833" w:type="dxa"/>
            <w:gridSpan w:val="2"/>
            <w:shd w:val="clear" w:color="auto" w:fill="auto"/>
            <w:vAlign w:val="center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25B12">
              <w:rPr>
                <w:rFonts w:ascii="Times New Roman" w:eastAsia="Calibri" w:hAnsi="Times New Roman" w:cs="Times New Roman"/>
                <w:b/>
                <w:lang w:eastAsia="ar-SA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746170" w:rsidRPr="00825B12" w:rsidRDefault="00746170" w:rsidP="00866D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</w:tbl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 (далее по тексту – «Недвижимое имущество»). 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1.2. Недвижимое имущество принадлежит Продавцу на праве собственности, что подтверждается выписками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1.3. Отчуждение Недвижимого имущества осуществляется путем продажи на торгах.</w:t>
      </w:r>
    </w:p>
    <w:p w:rsidR="00FA350F" w:rsidRPr="00F57EE1" w:rsidRDefault="00FA350F" w:rsidP="00FA350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1.4. Основанием для продажи Недвижимого имущества является Программа по выявлению и отчуждению непрофильных активов АО «</w:t>
      </w:r>
      <w:r w:rsidRPr="00F57EE1">
        <w:rPr>
          <w:rFonts w:ascii="Times New Roman" w:eastAsia="Times New Roman" w:hAnsi="Times New Roman" w:cs="Times New Roman"/>
          <w:lang w:eastAsia="ru-RU"/>
        </w:rPr>
        <w:t>Коми холдинг»</w:t>
      </w:r>
      <w:r w:rsidR="00916D8A" w:rsidRPr="00F57EE1">
        <w:t xml:space="preserve"> </w:t>
      </w:r>
      <w:r w:rsidR="00D532FA" w:rsidRPr="00F57EE1">
        <w:rPr>
          <w:rFonts w:ascii="Times New Roman" w:eastAsia="Times New Roman" w:hAnsi="Times New Roman" w:cs="Times New Roman"/>
          <w:lang w:eastAsia="ru-RU"/>
        </w:rPr>
        <w:t>(редакция № 9), утвержденная решением совета директоров «21» февраля 2022 г. (протокол № 4-2022 от «21» февраля 2022 г. и протокол № 9-2022 от «23» мая 2022 г.)</w:t>
      </w:r>
      <w:r w:rsidRPr="00F57EE1">
        <w:rPr>
          <w:rFonts w:ascii="Times New Roman" w:eastAsia="Times New Roman" w:hAnsi="Times New Roman" w:cs="Times New Roman"/>
          <w:lang w:eastAsia="ru-RU"/>
        </w:rPr>
        <w:t>.</w:t>
      </w:r>
    </w:p>
    <w:p w:rsidR="00FA350F" w:rsidRPr="00825B12" w:rsidRDefault="00FA350F" w:rsidP="00FA350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7EE1">
        <w:rPr>
          <w:rFonts w:ascii="Times New Roman" w:eastAsia="Times New Roman" w:hAnsi="Times New Roman" w:cs="Times New Roman"/>
          <w:lang w:eastAsia="ru-RU"/>
        </w:rPr>
        <w:t>1.5.</w:t>
      </w:r>
      <w:r w:rsidRPr="00F57EE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57EE1">
        <w:rPr>
          <w:rFonts w:ascii="Times New Roman" w:eastAsia="Times New Roman" w:hAnsi="Times New Roman" w:cs="Times New Roman"/>
          <w:lang w:eastAsia="ru-RU"/>
        </w:rPr>
        <w:t>Продавец подтверждает, что на момент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 заключения Договора права на Недвижимое имущество не являются предметом судебного спора, имущество не состоит под арестом, не является предметом залога и не обременено иными правами третьих лиц.</w:t>
      </w:r>
    </w:p>
    <w:p w:rsidR="00FA350F" w:rsidRPr="00825B12" w:rsidRDefault="00FA350F" w:rsidP="00FA350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1.6. До момента подписания Договора Покупатель ознакомился с состоянием Недвижимого имущества.</w:t>
      </w:r>
    </w:p>
    <w:p w:rsidR="00FA350F" w:rsidRPr="00825B12" w:rsidRDefault="00FA350F" w:rsidP="00FA350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1.7. Покупатель приобретает Недвижимое имущество в том состоянии, в котором оно есть на дату подписания настоящего Договора.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2. Цена Договора и порядок оплаты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2.1. Цена Недвижимого имущества определяется по результатам проведения торгов и составляет ______________________ (______) рублей ___ копеек</w:t>
      </w:r>
      <w:r w:rsidR="00AB5DC5" w:rsidRPr="00825B1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C585F">
        <w:rPr>
          <w:rFonts w:ascii="Times New Roman" w:eastAsia="Times New Roman" w:hAnsi="Times New Roman" w:cs="Times New Roman"/>
          <w:lang w:eastAsia="ru-RU"/>
        </w:rPr>
        <w:t>с учетом</w:t>
      </w:r>
      <w:r w:rsidR="00AB5DC5" w:rsidRPr="00825B12">
        <w:rPr>
          <w:rFonts w:ascii="Times New Roman" w:eastAsia="Times New Roman" w:hAnsi="Times New Roman" w:cs="Times New Roman"/>
          <w:lang w:eastAsia="ru-RU"/>
        </w:rPr>
        <w:t xml:space="preserve"> НДС</w:t>
      </w:r>
      <w:r w:rsidRPr="00825B12">
        <w:rPr>
          <w:rFonts w:ascii="Times New Roman" w:eastAsia="Times New Roman" w:hAnsi="Times New Roman" w:cs="Times New Roman"/>
          <w:lang w:eastAsia="ru-RU"/>
        </w:rPr>
        <w:t>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2.2. Задаток в размере _____ (______) рублей ___ копеек, оплаченный в рамках проведения процедуры торгов, засчитывается в счет оплаты Недвижимого имущества. 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2.3. За вычетом суммы задатка Покупатель обязан уплатить за Недвижимое имущество _____ (______) рублей ___ копеек</w:t>
      </w:r>
      <w:r w:rsidR="00961631" w:rsidRPr="00825B1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C793F">
        <w:rPr>
          <w:rFonts w:ascii="Times New Roman" w:eastAsia="Times New Roman" w:hAnsi="Times New Roman" w:cs="Times New Roman"/>
          <w:lang w:eastAsia="ru-RU"/>
        </w:rPr>
        <w:t>с учетом</w:t>
      </w:r>
      <w:r w:rsidR="00961631" w:rsidRPr="00825B12">
        <w:rPr>
          <w:rFonts w:ascii="Times New Roman" w:eastAsia="Times New Roman" w:hAnsi="Times New Roman" w:cs="Times New Roman"/>
          <w:lang w:eastAsia="ru-RU"/>
        </w:rPr>
        <w:t xml:space="preserve"> НДС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Денежные средства перечисляются единовременно на расчетный счет Продавца в течение 3 (трех) дней со дня заключения настоящего Договора, по реквизитам, указанным в п. 11 настоящего Договора.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2.4. Обязанность Покупателя по оплате считается исполненной в момент зачисления денежных средств на расчетный счет Продавца в сумме и в срок, указанные в пунктах 2.1.-2.3. настоящего Договора.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2.5. Расходы, связанные с государственной регистрацией перехода права собственности на Недвижимое имущество несет Покупатель в соответствии с действующим законодательством Российской Федерации.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3. Передача имущества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3.1. Продавец передаёт Покупателю Недвижимое имущество по передаточному акту в течение 3 (трех) дней после оплаты согласно п. 2.4. Договора.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3.2. Право собственности на Недвижимое имущество возникает у Покупателя с момента государственной регистрации собственности Покупателя.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3.3. Риск случайной гибели или повреждения Недвижимого имущества после подписания сторонами передаточного акта Недвижимого имущества несёт Покупатель.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3.4. Со дня подписания сторонами передаточного акта Недвижимого имущества Покупатель несет бремя содержания и эксплуатации Недвижимого имущества.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4. Права и обязанности Сторон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4.1.1. Передать Покупателю Недвижимое имущество в порядке и сроки, установленные настоящим Договором.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4.1.2. В срок не позднее 5 (Пяти) рабочих дней с даты подписания Сторонами акта приема-передачи представить в уполномоченный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4.2. Покупатель обязан: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4.2.1. Принять Недвижимое имущество по </w:t>
      </w:r>
      <w:hyperlink r:id="rId19" w:history="1">
        <w:r w:rsidRPr="00825B12">
          <w:rPr>
            <w:rFonts w:ascii="Times New Roman" w:eastAsia="Times New Roman" w:hAnsi="Times New Roman" w:cs="Times New Roman"/>
            <w:lang w:eastAsia="ru-RU"/>
          </w:rPr>
          <w:t>акту</w:t>
        </w:r>
      </w:hyperlink>
      <w:r w:rsidRPr="00825B12">
        <w:rPr>
          <w:rFonts w:ascii="Times New Roman" w:eastAsia="Times New Roman" w:hAnsi="Times New Roman" w:cs="Times New Roman"/>
          <w:lang w:eastAsia="ru-RU"/>
        </w:rPr>
        <w:t xml:space="preserve"> приема-передачи в порядке и сроки, предусмотренные настоящим договором.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4.2.2. В срок не позднее 5 (Пяти) рабочих дней с даты подписания Сторонами акта приема-передачи представить в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4.2.3. Оплатить стоимость Недвижимого имущества в сроки и порядке, предусмотренные настоящим договором.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_10586706"/>
      <w:r w:rsidRPr="00825B12">
        <w:rPr>
          <w:rFonts w:ascii="Times New Roman" w:eastAsia="Times New Roman" w:hAnsi="Times New Roman" w:cs="Times New Roman"/>
          <w:lang w:eastAsia="ru-RU"/>
        </w:rPr>
        <w:t>5.2. Взыскание неустойки (пеней) с Покупателя</w:t>
      </w:r>
      <w:bookmarkEnd w:id="6"/>
      <w:r w:rsidRPr="00825B12">
        <w:rPr>
          <w:rFonts w:ascii="Times New Roman" w:eastAsia="Times New Roman" w:hAnsi="Times New Roman" w:cs="Times New Roman"/>
          <w:lang w:eastAsia="ru-RU"/>
        </w:rPr>
        <w:t>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ref_10586708"/>
      <w:r w:rsidRPr="00825B12">
        <w:rPr>
          <w:rFonts w:ascii="Times New Roman" w:eastAsia="Times New Roman" w:hAnsi="Times New Roman" w:cs="Times New Roman"/>
          <w:lang w:eastAsia="ru-RU"/>
        </w:rPr>
        <w:t>5.2.1. При просрочке исполнения обязательств по п.4.2.1.-4.2.3. Продавец вправе потребовать от Покупателя уплаты пеней в размере 1/300 ключевой ставки Банка России, действующей в соответствующий период, от цены Недвижимого имущества за каждый день просрочки.</w:t>
      </w:r>
    </w:p>
    <w:bookmarkEnd w:id="7"/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Пени начисляются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_10586716"/>
      <w:r w:rsidRPr="00825B12">
        <w:rPr>
          <w:rFonts w:ascii="Times New Roman" w:eastAsia="Times New Roman" w:hAnsi="Times New Roman" w:cs="Times New Roman"/>
          <w:lang w:eastAsia="ru-RU"/>
        </w:rPr>
        <w:t>5.2.2. Просрочка оплаты цены Недвижимого имущества на срок свыше 30 календарных дней считается отказом Покупателя от исполнения обязательств по оплате цены Недвижимого имущества и, соответственно, отказом Покупателя от исполнения Договора.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Продавец принимает данный отказ Покупателя от исполнения им своих обязательств по настоящему Договору в течение 10 (десяти) дней со дня истечения срока, указанного в п. 5.2.2. настоящего Договора, направляя ему об этом письменное сообщение, от даты отправления которого настоящий Договор считается расторгнутым, обязательства Продавца по передаче Недвижимого имущества в собственность Покупателя прекращаются. 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Убытки Продавца, причиненные неисполнением или ненадлежащим исполнением Покупателем договорных обязательств, возмещаются в полной сумме сверх неустойки (штрафная неустойка).</w:t>
      </w:r>
      <w:bookmarkEnd w:id="8"/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_10621146"/>
      <w:r w:rsidRPr="00825B12">
        <w:rPr>
          <w:rFonts w:ascii="Times New Roman" w:eastAsia="Times New Roman" w:hAnsi="Times New Roman" w:cs="Times New Roman"/>
          <w:lang w:eastAsia="ru-RU"/>
        </w:rPr>
        <w:t>5.2.3. Каждая из сторон обязана возместить другой стороне убытки, причиненные неисполнением или ненадлежащим исполнением своих обязательств.</w:t>
      </w:r>
      <w:bookmarkStart w:id="10" w:name="_ref_10932791"/>
      <w:bookmarkEnd w:id="9"/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6. Изменение и расторжение договора</w:t>
      </w:r>
      <w:bookmarkEnd w:id="10"/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_ref_10932796"/>
      <w:r w:rsidRPr="00825B12">
        <w:rPr>
          <w:rFonts w:ascii="Times New Roman" w:eastAsia="Times New Roman" w:hAnsi="Times New Roman" w:cs="Times New Roman"/>
          <w:lang w:eastAsia="ru-RU"/>
        </w:rPr>
        <w:t xml:space="preserve">6.1. </w:t>
      </w:r>
      <w:bookmarkStart w:id="12" w:name="_ref_10932798"/>
      <w:bookmarkEnd w:id="11"/>
      <w:r w:rsidRPr="00825B12">
        <w:rPr>
          <w:rFonts w:ascii="Times New Roman" w:eastAsia="Times New Roman" w:hAnsi="Times New Roman" w:cs="Times New Roman"/>
          <w:lang w:eastAsia="ru-RU"/>
        </w:rPr>
        <w:t xml:space="preserve">Настоящий Договор может быть расторгнут Сторонами в соответствии с законодательством Российской Федерации. </w:t>
      </w:r>
      <w:bookmarkEnd w:id="12"/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6.2.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450.1 Гражданского кодекса Российской Федерации в следующих случаях, признаваемых Сторонами существенными нарушениями условий Договора: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а) при просрочке оплаты цены Недвижимого имущества в случае, предусмотренном пунктом 5.2.2. настоящего Договора;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б) в иных случаях, предусмотренных законодательством Российской Федерации.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6.3. Иные изменения настоящего Договора осуществляются в порядке, предусмотренном гражданским законодательством Российской Федерации.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_ref_10932808"/>
      <w:r w:rsidRPr="00825B12">
        <w:rPr>
          <w:rFonts w:ascii="Times New Roman" w:eastAsia="Times New Roman" w:hAnsi="Times New Roman" w:cs="Times New Roman"/>
          <w:lang w:eastAsia="ru-RU"/>
        </w:rPr>
        <w:t xml:space="preserve">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  <w:bookmarkEnd w:id="13"/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7. Разрешение споров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7.1. Все споры или разногласия, возникающие между сторонами по настоящему Договору или в связи с ним, разрешаются Сторонами в претензионном порядке. Сторона, получившая претензию, обязана не позднее 5 (пяти) рабочих дней со дня получения претензии дать на нее письменный ответ. Претензия считается полученной Стороной по истечению 15 календарных дней со дня отправки по адресам, указанным в настоящем договоре. Споры, не разрешенные Сторонами в претензионном порядке, подлежат разрешению в порядке, предусмотренном законодательством Российской Федерации.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8.</w:t>
      </w:r>
      <w:r w:rsidRPr="00825B12">
        <w:rPr>
          <w:rFonts w:ascii="Times New Roman" w:eastAsia="Times New Roman" w:hAnsi="Times New Roman" w:cs="Times New Roman"/>
          <w:b/>
          <w:bCs/>
          <w:lang w:eastAsia="ru-RU"/>
        </w:rPr>
        <w:t xml:space="preserve"> Защита персональных данных </w:t>
      </w:r>
    </w:p>
    <w:p w:rsidR="00FA350F" w:rsidRPr="00825B12" w:rsidRDefault="00FA350F" w:rsidP="00FA350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8.1.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:rsidR="00FA350F" w:rsidRPr="00825B12" w:rsidRDefault="00FA350F" w:rsidP="00FA350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8.2. Обработка персональных данных осуществляется исключительно для исполнения настоящего Договора.</w:t>
      </w:r>
    </w:p>
    <w:p w:rsidR="00FA350F" w:rsidRPr="00825B12" w:rsidRDefault="00FA350F" w:rsidP="00FA350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8.3. Обработка персональных данных должна ограничиваться достижением конкретных, заранее определенных и законных целей для исполнения настоящего Договора, указанных в пункте 8.2 настоящего Договора. Не допускается обработка персональных данных, несовместимая с целями исполнения настоящего Договора.</w:t>
      </w:r>
    </w:p>
    <w:p w:rsidR="00FA350F" w:rsidRPr="00825B12" w:rsidRDefault="00FA350F" w:rsidP="00FA350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8.4.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 установленных Федеральным законом от 27 июля 2006 г. № 152-ФЗ «О персональных данных».</w:t>
      </w:r>
    </w:p>
    <w:p w:rsidR="00FA350F" w:rsidRPr="00825B12" w:rsidRDefault="00FA350F" w:rsidP="00FA350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8.5.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настоящего Договора.   </w:t>
      </w:r>
    </w:p>
    <w:p w:rsidR="00FA350F" w:rsidRPr="00825B12" w:rsidRDefault="00FA350F" w:rsidP="00FA350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8.6. Обязательство Сторон,  по соблюдению условий конфиденциальности действует без ограничения срока.</w:t>
      </w:r>
    </w:p>
    <w:p w:rsidR="00FA350F" w:rsidRPr="00825B12" w:rsidRDefault="00FA350F" w:rsidP="00FA350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8.7.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:rsidR="00FA350F" w:rsidRPr="00825B12" w:rsidRDefault="00FA350F" w:rsidP="00FA350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8.8. Вред, причиненный одной из сторон вследствие нарушений правил обработки персональных данных, а также при нарушении конфиденциальности персональных данных, обрабатываемых в рамках исполнения настоящего Договора, подлежит возмещению в соответствии с законодательством Российской Федерации.</w:t>
      </w:r>
    </w:p>
    <w:p w:rsidR="00FA350F" w:rsidRPr="00825B12" w:rsidRDefault="00FA350F" w:rsidP="00FA350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9. Антикоррупционная оговорка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9.1.</w:t>
      </w:r>
      <w:r w:rsidRPr="00825B12">
        <w:rPr>
          <w:rFonts w:ascii="Times New Roman" w:eastAsia="Times New Roman" w:hAnsi="Times New Roman" w:cs="Times New Roman"/>
          <w:lang w:eastAsia="ru-RU"/>
        </w:rPr>
        <w:tab/>
        <w:t>Стороны, их аффилированные (взаимосвязанные) лица, работники и иные лица не вправе ни прямо, ни косвенно предлагать и выплачивать денежные средства и иные ценности работникам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9.2.</w:t>
      </w:r>
      <w:r w:rsidRPr="00825B12">
        <w:rPr>
          <w:rFonts w:ascii="Times New Roman" w:eastAsia="Times New Roman" w:hAnsi="Times New Roman" w:cs="Times New Roman"/>
          <w:lang w:eastAsia="ru-RU"/>
        </w:rPr>
        <w:tab/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9.3.</w:t>
      </w:r>
      <w:r w:rsidRPr="00825B12">
        <w:rPr>
          <w:rFonts w:ascii="Times New Roman" w:eastAsia="Times New Roman" w:hAnsi="Times New Roman" w:cs="Times New Roman"/>
          <w:lang w:eastAsia="ru-RU"/>
        </w:rPr>
        <w:tab/>
        <w:t>В случае возникновения у Стороны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договору до разрешения сложившейся ситуации.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9.4.</w:t>
      </w:r>
      <w:r w:rsidRPr="00825B12">
        <w:rPr>
          <w:rFonts w:ascii="Times New Roman" w:eastAsia="Times New Roman" w:hAnsi="Times New Roman" w:cs="Times New Roman"/>
          <w:lang w:eastAsia="ru-RU"/>
        </w:rPr>
        <w:tab/>
        <w:t>В случае выявления риска коррупционного нарушения по договору соответствующая Сторона должна в течение 10 дней со дня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10. Заключительные положения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_ref_11317492"/>
      <w:r w:rsidRPr="00825B12">
        <w:rPr>
          <w:rFonts w:ascii="Times New Roman" w:eastAsia="Times New Roman" w:hAnsi="Times New Roman" w:cs="Times New Roman"/>
          <w:lang w:eastAsia="ru-RU"/>
        </w:rPr>
        <w:t>10.1. Договор вступает в силу со дня его заключения сторонами и действует до надлежащего исполнения Сторонами обязательств.</w:t>
      </w:r>
      <w:bookmarkEnd w:id="14"/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_ref_11317496"/>
      <w:r w:rsidRPr="00825B12">
        <w:rPr>
          <w:rFonts w:ascii="Times New Roman" w:eastAsia="Times New Roman" w:hAnsi="Times New Roman" w:cs="Times New Roman"/>
          <w:lang w:eastAsia="ru-RU"/>
        </w:rPr>
        <w:t xml:space="preserve">10.2. </w:t>
      </w:r>
      <w:bookmarkEnd w:id="15"/>
      <w:r w:rsidRPr="00825B12">
        <w:rPr>
          <w:rFonts w:ascii="Times New Roman" w:eastAsia="Times New Roman" w:hAnsi="Times New Roman" w:cs="Times New Roman"/>
          <w:lang w:eastAsia="ru-RU"/>
        </w:rPr>
        <w:t>Настоящий Договор составлен в трех экземплярах, по одному для каждой из Сторон и для органа государственной регистрации недвижимости.</w:t>
      </w:r>
    </w:p>
    <w:p w:rsidR="00FA350F" w:rsidRPr="00825B12" w:rsidRDefault="00FA350F" w:rsidP="00FA350F">
      <w:pPr>
        <w:keepNext/>
        <w:keepLines/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25B12">
        <w:rPr>
          <w:rFonts w:ascii="Times New Roman" w:eastAsia="Times New Roman" w:hAnsi="Times New Roman" w:cs="Times New Roman"/>
          <w:b/>
          <w:bCs/>
          <w:lang w:eastAsia="ru-RU"/>
        </w:rPr>
        <w:t>11. Адреса и реквизиты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19"/>
        <w:gridCol w:w="5018"/>
      </w:tblGrid>
      <w:tr w:rsidR="00FA350F" w:rsidRPr="00825B12" w:rsidTr="00FA350F">
        <w:tc>
          <w:tcPr>
            <w:tcW w:w="2500" w:type="pct"/>
            <w:hideMark/>
          </w:tcPr>
          <w:p w:rsidR="00FA350F" w:rsidRPr="00825B12" w:rsidRDefault="00FA350F" w:rsidP="00FA350F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</w:p>
        </w:tc>
        <w:tc>
          <w:tcPr>
            <w:tcW w:w="2450" w:type="pct"/>
            <w:hideMark/>
          </w:tcPr>
          <w:p w:rsidR="00FA350F" w:rsidRPr="00825B12" w:rsidRDefault="00FA350F" w:rsidP="00FA350F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</w:p>
        </w:tc>
      </w:tr>
      <w:tr w:rsidR="00FA350F" w:rsidRPr="00825B12" w:rsidTr="00FA350F">
        <w:tc>
          <w:tcPr>
            <w:tcW w:w="2500" w:type="pct"/>
            <w:hideMark/>
          </w:tcPr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«Коми холдинговая компания»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Юридический адрес: 167000, Республика Коми, г. Сыктывкар, ул. Интернациональная, д.108 а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Фактический адрес: 167000, Республика Коми, г. Сыктывкар, ул. Интернациональная, д.108а ИНН 1101051490  КПП 110101001 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ОГРН 1151101002425  ОКПО 24939561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Ф-л "Северная столица" АО РАЙФФАЙЗЕНБАНК" г. Санкт Петербург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р/с 40702810303000039462, БИК 044030723, к/с 30101810100000000723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электронная почта: info@kr11.ru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тел./факс: (8212) 400-454, 400-063, 400-663</w:t>
            </w:r>
          </w:p>
        </w:tc>
        <w:tc>
          <w:tcPr>
            <w:tcW w:w="2450" w:type="pct"/>
            <w:hideMark/>
          </w:tcPr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Наименование:                                               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br/>
              <w:t>Адрес, указанный в ЕГРЮЛ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Р/с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К/с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</w:tc>
      </w:tr>
      <w:tr w:rsidR="00FA350F" w:rsidRPr="00825B12" w:rsidTr="00FA350F">
        <w:tc>
          <w:tcPr>
            <w:tcW w:w="2500" w:type="pct"/>
            <w:hideMark/>
          </w:tcPr>
          <w:p w:rsidR="00FA350F" w:rsidRPr="00825B12" w:rsidRDefault="00FA350F" w:rsidP="00FA350F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От имени Продавца: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br/>
              <w:t>Генеральный директор</w:t>
            </w:r>
            <w:r w:rsidRPr="00825B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2450" w:type="pct"/>
            <w:hideMark/>
          </w:tcPr>
          <w:p w:rsidR="00FA350F" w:rsidRPr="00825B12" w:rsidRDefault="00FA350F" w:rsidP="00FA350F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От имени Покупателя:</w:t>
            </w:r>
          </w:p>
          <w:p w:rsidR="00FA350F" w:rsidRPr="00825B12" w:rsidRDefault="00FA350F" w:rsidP="00FA350F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(должность)            </w:t>
            </w:r>
          </w:p>
        </w:tc>
      </w:tr>
      <w:tr w:rsidR="00FA350F" w:rsidRPr="00825B12" w:rsidTr="00FA350F">
        <w:tc>
          <w:tcPr>
            <w:tcW w:w="2500" w:type="pct"/>
            <w:hideMark/>
          </w:tcPr>
          <w:p w:rsidR="00FA350F" w:rsidRPr="00825B12" w:rsidRDefault="00FA350F" w:rsidP="00FA350F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(подпись)                     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/ М.Е. Гегешко/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br/>
              <w:t>М. П.</w:t>
            </w:r>
          </w:p>
        </w:tc>
        <w:tc>
          <w:tcPr>
            <w:tcW w:w="2450" w:type="pct"/>
            <w:hideMark/>
          </w:tcPr>
          <w:p w:rsidR="00FA350F" w:rsidRPr="00825B12" w:rsidRDefault="00FA350F" w:rsidP="00FA350F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(подпись)              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25B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(Ф.И.О.)              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25B12">
              <w:rPr>
                <w:rFonts w:ascii="Times New Roman" w:eastAsia="Times New Roman" w:hAnsi="Times New Roman" w:cs="Times New Roman"/>
                <w:lang w:eastAsia="ru-RU"/>
              </w:rPr>
              <w:br/>
              <w:t>М. П.</w:t>
            </w:r>
          </w:p>
        </w:tc>
      </w:tr>
    </w:tbl>
    <w:p w:rsidR="00FA350F" w:rsidRPr="00825B12" w:rsidRDefault="00FA350F" w:rsidP="00FA350F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50F" w:rsidRPr="00825B12" w:rsidRDefault="00FA350F" w:rsidP="00FA350F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A350F" w:rsidRPr="00825B12" w:rsidRDefault="00FA350F" w:rsidP="00FA350F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5B12">
        <w:rPr>
          <w:rFonts w:ascii="Times New Roman" w:eastAsia="Times New Roman" w:hAnsi="Times New Roman" w:cs="Times New Roman"/>
          <w:b/>
          <w:lang w:eastAsia="ru-RU"/>
        </w:rPr>
        <w:t>Передаточный акт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г. Сыктывкар                                                                                                         «___» ________ _____ </w:t>
      </w:r>
      <w:proofErr w:type="gramStart"/>
      <w:r w:rsidRPr="00825B12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825B12">
        <w:rPr>
          <w:rFonts w:ascii="Times New Roman" w:eastAsia="Times New Roman" w:hAnsi="Times New Roman" w:cs="Times New Roman"/>
          <w:lang w:eastAsia="ru-RU"/>
        </w:rPr>
        <w:t>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Акционерное общество «Коми холдинговая компания»», именуемое в дальнейшем «Продавец», в лице генерального директора Гегешко Матвея Евгеньевича, действующего на основании Устава, с одной стороны, и ______________________, действующий на основании_______________, именуемый в дальнейшем «Покупатель», с другой стороны, вместе именуемые «Стороны», составили настоящий Акт нижеследующем.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1. «___» _________ _______ г. Продавец передал в собственность Покупателю, а Покупатель принял и перечислил на расчетный счет Покупателя оплату в соответствии с условиями </w:t>
      </w:r>
      <w:hyperlink r:id="rId20" w:history="1">
        <w:r w:rsidRPr="00825B12">
          <w:rPr>
            <w:rFonts w:ascii="Times New Roman" w:eastAsia="Times New Roman" w:hAnsi="Times New Roman" w:cs="Times New Roman"/>
            <w:lang w:eastAsia="ru-RU"/>
          </w:rPr>
          <w:t>Договора</w:t>
        </w:r>
      </w:hyperlink>
      <w:r w:rsidRPr="00825B12">
        <w:rPr>
          <w:rFonts w:ascii="Times New Roman" w:eastAsia="Times New Roman" w:hAnsi="Times New Roman" w:cs="Times New Roman"/>
          <w:lang w:eastAsia="ru-RU"/>
        </w:rPr>
        <w:t xml:space="preserve"> купли-продажи недвижимого имущества от «___» ________ ______ г. № ________ недвижимое имущество: </w:t>
      </w:r>
    </w:p>
    <w:p w:rsidR="004C3733" w:rsidRPr="00825B12" w:rsidRDefault="004C3733" w:rsidP="00FA35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A350F" w:rsidRPr="00825B12" w:rsidRDefault="00FA350F" w:rsidP="00FA35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Вахтовый поселок Ираель, в т.ч.:</w:t>
      </w:r>
    </w:p>
    <w:p w:rsidR="00FA350F" w:rsidRPr="00825B12" w:rsidRDefault="00FA350F" w:rsidP="00FA350F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Сосногорск, пст. Ираель, здание-общежитие №2, территория вахтового поселка, д.8 (кадастровый номер 11:19:1601001:302) и система автоматической пожарной сигнализации и речевого оповещения о пожаре</w:t>
      </w:r>
    </w:p>
    <w:p w:rsidR="00FA350F" w:rsidRPr="00825B12" w:rsidRDefault="00FA350F" w:rsidP="00FA350F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Сосногорск, пст. Ираель, здание-общежитие №3, территория вахтового поселка, д.9 (кадастровый номер 11:19:1601001:299) </w:t>
      </w:r>
    </w:p>
    <w:p w:rsidR="00FA350F" w:rsidRPr="00825B12" w:rsidRDefault="00FA350F" w:rsidP="00FA350F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Сосногорск, пст. Ираель, здание-общежитие №4, территория вахтового поселка, д.10 (кадастровый номер 11:19:1601001:298) </w:t>
      </w:r>
    </w:p>
    <w:p w:rsidR="00FA350F" w:rsidRPr="00825B12" w:rsidRDefault="00FA350F" w:rsidP="00FA350F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Сосногорск, пст. Ираель, здание-общежитие №5, территория вахтового поселка, д.11 (кадастровый номер 11:19:1601001:296) </w:t>
      </w:r>
    </w:p>
    <w:p w:rsidR="00FA350F" w:rsidRPr="00825B12" w:rsidRDefault="00FA350F" w:rsidP="00FA350F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Сосногорск, пст. Ираель, здание-общежитие №6, территория вахтового поселка, д.12 (кадастровый номер 11:19:1601001:301) и система автоматической пожарной сигнализации и речевого оповещения о пожаре</w:t>
      </w:r>
    </w:p>
    <w:p w:rsidR="00FA350F" w:rsidRPr="00825B12" w:rsidRDefault="00FA350F" w:rsidP="00FA350F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Сосногорск, пст. Ираель, 12, банно-прачечный комплекс (кадастровый номер 11:19:1601001:308) </w:t>
      </w:r>
    </w:p>
    <w:p w:rsidR="00FA350F" w:rsidRPr="00825B12" w:rsidRDefault="00FA350F" w:rsidP="00FA350F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Сосногорск, пст. Ираель, 13, ангар металлический (кадастровый номер 11:19:1801001:63) </w:t>
      </w:r>
    </w:p>
    <w:p w:rsidR="00FA350F" w:rsidRPr="00825B12" w:rsidRDefault="00FA350F" w:rsidP="00FA350F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Сосногорск, пст. Ираель, ж/д тупик 325 м (кадастровый номер 11:19:1601001:300) </w:t>
      </w:r>
    </w:p>
    <w:p w:rsidR="00FA350F" w:rsidRPr="00825B12" w:rsidRDefault="00FA350F" w:rsidP="00FA350F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Земельный участок вахтовый поселок, Сосногорск, Ираель (кадастровый номер 11:19:1601001:101) </w:t>
      </w:r>
    </w:p>
    <w:p w:rsidR="00FA350F" w:rsidRPr="00825B12" w:rsidRDefault="00FA350F" w:rsidP="00FA35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A350F" w:rsidRPr="00825B12" w:rsidRDefault="00FA350F" w:rsidP="00FA35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u w:val="single"/>
          <w:lang w:eastAsia="ru-RU"/>
        </w:rPr>
        <w:t>Сосногорск, пст.</w:t>
      </w:r>
      <w:r w:rsidR="004C3733" w:rsidRPr="00825B12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u w:val="single"/>
          <w:lang w:eastAsia="ru-RU"/>
        </w:rPr>
        <w:t>Ираель, здание-общежитие №1</w:t>
      </w:r>
      <w:r w:rsidRPr="00825B12">
        <w:rPr>
          <w:rFonts w:ascii="Times New Roman" w:eastAsia="Times New Roman" w:hAnsi="Times New Roman" w:cs="Times New Roman"/>
          <w:lang w:eastAsia="ru-RU"/>
        </w:rPr>
        <w:t>, территория вахтового поселка, д.7 (кадастровый номер 11:19:1601001:303):</w:t>
      </w:r>
    </w:p>
    <w:p w:rsidR="00FA350F" w:rsidRPr="00825B12" w:rsidRDefault="00FA350F" w:rsidP="00FA35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1. Здание-общежитие №1, территория вахтового поселка, д.7</w:t>
      </w:r>
    </w:p>
    <w:p w:rsidR="00FA350F" w:rsidRPr="00825B12" w:rsidRDefault="00FA350F" w:rsidP="00FA35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2. Система автоматической пожарной сигнализации и речевого оповещения о пожаре</w:t>
      </w:r>
    </w:p>
    <w:p w:rsidR="00FA350F" w:rsidRPr="00825B12" w:rsidRDefault="00FA350F" w:rsidP="00FA35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25B12">
        <w:rPr>
          <w:rFonts w:ascii="Times New Roman" w:eastAsia="Times New Roman" w:hAnsi="Times New Roman" w:cs="Times New Roman"/>
          <w:u w:val="single"/>
          <w:lang w:eastAsia="ru-RU"/>
        </w:rPr>
        <w:t>Здание конторы Ираель:</w:t>
      </w:r>
    </w:p>
    <w:p w:rsidR="00FA350F" w:rsidRPr="00825B12" w:rsidRDefault="00FA350F" w:rsidP="00FA350F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825B12">
        <w:rPr>
          <w:rFonts w:ascii="Times New Roman" w:eastAsia="MS Mincho" w:hAnsi="Times New Roman" w:cs="Times New Roman"/>
          <w:lang w:eastAsia="ru-RU"/>
        </w:rPr>
        <w:t>Сосногорск, пст.</w:t>
      </w:r>
      <w:r w:rsidR="004C3733" w:rsidRPr="00825B12">
        <w:rPr>
          <w:rFonts w:ascii="Times New Roman" w:eastAsia="MS Mincho" w:hAnsi="Times New Roman" w:cs="Times New Roman"/>
          <w:lang w:eastAsia="ru-RU"/>
        </w:rPr>
        <w:t xml:space="preserve"> </w:t>
      </w:r>
      <w:r w:rsidRPr="00825B12">
        <w:rPr>
          <w:rFonts w:ascii="Times New Roman" w:eastAsia="MS Mincho" w:hAnsi="Times New Roman" w:cs="Times New Roman"/>
          <w:lang w:eastAsia="ru-RU"/>
        </w:rPr>
        <w:t xml:space="preserve">Ираель, контора, территория вахтового поселка 3 (кадастровый номер 11:19:1601001:304) </w:t>
      </w:r>
    </w:p>
    <w:p w:rsidR="00FA350F" w:rsidRPr="00825B12" w:rsidRDefault="00FA350F" w:rsidP="00FA350F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825B12">
        <w:rPr>
          <w:rFonts w:ascii="Times New Roman" w:eastAsia="MS Mincho" w:hAnsi="Times New Roman" w:cs="Times New Roman"/>
          <w:lang w:eastAsia="ru-RU"/>
        </w:rPr>
        <w:t xml:space="preserve">Земельный участок 3, Сосногорск, Ираель (кадастровый номер 11:19:1601001:90) </w:t>
      </w:r>
    </w:p>
    <w:p w:rsidR="00FA350F" w:rsidRPr="00825B12" w:rsidRDefault="00FA350F" w:rsidP="00FA35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25B12">
        <w:rPr>
          <w:rFonts w:ascii="Times New Roman" w:eastAsia="Times New Roman" w:hAnsi="Times New Roman" w:cs="Times New Roman"/>
          <w:u w:val="single"/>
          <w:lang w:eastAsia="ru-RU"/>
        </w:rPr>
        <w:t>Здание 2-хэтажный дом Ираель:</w:t>
      </w:r>
    </w:p>
    <w:p w:rsidR="00FA350F" w:rsidRPr="00825B12" w:rsidRDefault="00FA350F" w:rsidP="00FA350F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825B12">
        <w:rPr>
          <w:rFonts w:ascii="Times New Roman" w:eastAsia="MS Mincho" w:hAnsi="Times New Roman" w:cs="Times New Roman"/>
          <w:lang w:eastAsia="ru-RU"/>
        </w:rPr>
        <w:t xml:space="preserve">2-х этажный дом Сосногорск, пст.Ираель, территория вахт. поселка, д.4, S=120,5 (кадастровый номер 11:19:1601001:305) </w:t>
      </w:r>
    </w:p>
    <w:p w:rsidR="00FA350F" w:rsidRPr="00825B12" w:rsidRDefault="00FA350F" w:rsidP="00FA350F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825B12">
        <w:rPr>
          <w:rFonts w:ascii="Times New Roman" w:eastAsia="MS Mincho" w:hAnsi="Times New Roman" w:cs="Times New Roman"/>
          <w:lang w:eastAsia="ru-RU"/>
        </w:rPr>
        <w:t xml:space="preserve">Земельный участок 4, Сосногорск, Ираель (кадастровый номер 11:19:1601001:91) </w:t>
      </w:r>
    </w:p>
    <w:p w:rsidR="00FA350F" w:rsidRPr="00825B12" w:rsidRDefault="00FA350F" w:rsidP="00FA35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25B12">
        <w:rPr>
          <w:rFonts w:ascii="Times New Roman" w:eastAsia="Times New Roman" w:hAnsi="Times New Roman" w:cs="Times New Roman"/>
          <w:u w:val="single"/>
          <w:lang w:eastAsia="ru-RU"/>
        </w:rPr>
        <w:t xml:space="preserve">Здание столовой Ираель: </w:t>
      </w:r>
    </w:p>
    <w:p w:rsidR="00FA350F" w:rsidRPr="00825B12" w:rsidRDefault="00FA350F" w:rsidP="00FA350F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825B12">
        <w:rPr>
          <w:rFonts w:ascii="Times New Roman" w:eastAsia="MS Mincho" w:hAnsi="Times New Roman" w:cs="Times New Roman"/>
          <w:lang w:eastAsia="ru-RU"/>
        </w:rPr>
        <w:t>Столовая Сосногорск, пст.</w:t>
      </w:r>
      <w:r w:rsidR="004C3733" w:rsidRPr="00825B12">
        <w:rPr>
          <w:rFonts w:ascii="Times New Roman" w:eastAsia="MS Mincho" w:hAnsi="Times New Roman" w:cs="Times New Roman"/>
          <w:lang w:eastAsia="ru-RU"/>
        </w:rPr>
        <w:t xml:space="preserve"> </w:t>
      </w:r>
      <w:r w:rsidRPr="00825B12">
        <w:rPr>
          <w:rFonts w:ascii="Times New Roman" w:eastAsia="MS Mincho" w:hAnsi="Times New Roman" w:cs="Times New Roman"/>
          <w:lang w:eastAsia="ru-RU"/>
        </w:rPr>
        <w:t xml:space="preserve">Ираель, территория вахт. поселка, д.5, S=254 (кадастровый номер 11:19:1601001:306) </w:t>
      </w:r>
    </w:p>
    <w:p w:rsidR="00FA350F" w:rsidRPr="00825B12" w:rsidRDefault="00FA350F" w:rsidP="00FA350F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825B12">
        <w:rPr>
          <w:rFonts w:ascii="Times New Roman" w:eastAsia="MS Mincho" w:hAnsi="Times New Roman" w:cs="Times New Roman"/>
          <w:lang w:eastAsia="ru-RU"/>
        </w:rPr>
        <w:t xml:space="preserve">Земельный участок 5, Сосногорск, Ираель (кадастровый номер 11:19:1601001:100) </w:t>
      </w:r>
    </w:p>
    <w:p w:rsidR="00FA350F" w:rsidRPr="00825B12" w:rsidRDefault="00FA350F" w:rsidP="00FA35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25B12">
        <w:rPr>
          <w:rFonts w:ascii="Times New Roman" w:eastAsia="Times New Roman" w:hAnsi="Times New Roman" w:cs="Times New Roman"/>
          <w:u w:val="single"/>
          <w:lang w:eastAsia="ru-RU"/>
        </w:rPr>
        <w:t xml:space="preserve">Здание бани-сауны Ираель: </w:t>
      </w:r>
    </w:p>
    <w:p w:rsidR="00FA350F" w:rsidRPr="00825B12" w:rsidRDefault="00FA350F" w:rsidP="00FA350F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825B12">
        <w:rPr>
          <w:rFonts w:ascii="Times New Roman" w:eastAsia="MS Mincho" w:hAnsi="Times New Roman" w:cs="Times New Roman"/>
          <w:lang w:eastAsia="ru-RU"/>
        </w:rPr>
        <w:t>Сосногорск, пст.</w:t>
      </w:r>
      <w:r w:rsidR="004C3733" w:rsidRPr="00825B12">
        <w:rPr>
          <w:rFonts w:ascii="Times New Roman" w:eastAsia="MS Mincho" w:hAnsi="Times New Roman" w:cs="Times New Roman"/>
          <w:lang w:eastAsia="ru-RU"/>
        </w:rPr>
        <w:t xml:space="preserve"> </w:t>
      </w:r>
      <w:r w:rsidRPr="00825B12">
        <w:rPr>
          <w:rFonts w:ascii="Times New Roman" w:eastAsia="MS Mincho" w:hAnsi="Times New Roman" w:cs="Times New Roman"/>
          <w:lang w:eastAsia="ru-RU"/>
        </w:rPr>
        <w:t>Ираель, баня-сауна, территория вахт. поселка, д.2, S</w:t>
      </w:r>
      <w:r w:rsidR="00DE78BA" w:rsidRPr="00825B12">
        <w:rPr>
          <w:rFonts w:ascii="Times New Roman" w:eastAsia="MS Mincho" w:hAnsi="Times New Roman" w:cs="Times New Roman"/>
          <w:lang w:eastAsia="ru-RU"/>
        </w:rPr>
        <w:t>=</w:t>
      </w:r>
      <w:r w:rsidRPr="00825B12">
        <w:rPr>
          <w:rFonts w:ascii="Times New Roman" w:eastAsia="MS Mincho" w:hAnsi="Times New Roman" w:cs="Times New Roman"/>
          <w:lang w:eastAsia="ru-RU"/>
        </w:rPr>
        <w:t xml:space="preserve">18,3 (кадастровый номер 11:19:1601001:295) </w:t>
      </w:r>
    </w:p>
    <w:p w:rsidR="00FA350F" w:rsidRPr="00825B12" w:rsidRDefault="00FA350F" w:rsidP="00FA350F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825B12">
        <w:rPr>
          <w:rFonts w:ascii="Times New Roman" w:eastAsia="MS Mincho" w:hAnsi="Times New Roman" w:cs="Times New Roman"/>
          <w:lang w:eastAsia="ru-RU"/>
        </w:rPr>
        <w:t xml:space="preserve">Земельный участок 2, Сосногорск, Ираель (кадастровый номер 11:19:1601001:92) </w:t>
      </w:r>
    </w:p>
    <w:p w:rsidR="00FA350F" w:rsidRPr="00825B12" w:rsidRDefault="00FA350F" w:rsidP="00FA35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u w:val="single"/>
          <w:lang w:eastAsia="ru-RU"/>
        </w:rPr>
        <w:t>Здание склада Ираель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FA350F" w:rsidRPr="00825B12" w:rsidRDefault="00FA350F" w:rsidP="00FA350F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825B12">
        <w:rPr>
          <w:rFonts w:ascii="Times New Roman" w:eastAsia="MS Mincho" w:hAnsi="Times New Roman" w:cs="Times New Roman"/>
          <w:lang w:eastAsia="ru-RU"/>
        </w:rPr>
        <w:t>Склад Сосногорск, пст.</w:t>
      </w:r>
      <w:r w:rsidR="004C3733" w:rsidRPr="00825B12">
        <w:rPr>
          <w:rFonts w:ascii="Times New Roman" w:eastAsia="MS Mincho" w:hAnsi="Times New Roman" w:cs="Times New Roman"/>
          <w:lang w:eastAsia="ru-RU"/>
        </w:rPr>
        <w:t xml:space="preserve"> </w:t>
      </w:r>
      <w:r w:rsidRPr="00825B12">
        <w:rPr>
          <w:rFonts w:ascii="Times New Roman" w:eastAsia="MS Mincho" w:hAnsi="Times New Roman" w:cs="Times New Roman"/>
          <w:lang w:eastAsia="ru-RU"/>
        </w:rPr>
        <w:t xml:space="preserve">Ираель, территория вахтового поселка, д.6 (кадастровый номер 11:19:1601001:309) </w:t>
      </w:r>
    </w:p>
    <w:p w:rsidR="00FA350F" w:rsidRPr="00825B12" w:rsidRDefault="00FA350F" w:rsidP="00FA350F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825B12">
        <w:rPr>
          <w:rFonts w:ascii="Times New Roman" w:eastAsia="MS Mincho" w:hAnsi="Times New Roman" w:cs="Times New Roman"/>
          <w:lang w:eastAsia="ru-RU"/>
        </w:rPr>
        <w:t>Земельный участок 6, Сосногорск, Ираель (кадастровый номер 11:19:1601001:96)</w:t>
      </w:r>
    </w:p>
    <w:p w:rsidR="00FA350F" w:rsidRPr="00825B12" w:rsidRDefault="00FA350F" w:rsidP="00FA35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A350F" w:rsidRPr="00825B12" w:rsidRDefault="00FA350F" w:rsidP="00FA350F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Земельный участок 1, Сосногорск, Ираель (кадастровый номер 11:19:1601001:93) </w:t>
      </w:r>
    </w:p>
    <w:p w:rsidR="00FA350F" w:rsidRPr="00825B12" w:rsidRDefault="00FA350F" w:rsidP="00FA350F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Земельный участок 7, Сосногорск, Ираель (кадастровый номер 11:19:1601001:89) </w:t>
      </w:r>
    </w:p>
    <w:p w:rsidR="00FA350F" w:rsidRPr="00825B12" w:rsidRDefault="00FA350F" w:rsidP="00FA350F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Земельный участок 13, Сосногорск, Ираель (кадастровый номер 11:19:1601001:94) </w:t>
      </w:r>
    </w:p>
    <w:p w:rsidR="00FA350F" w:rsidRPr="00825B12" w:rsidRDefault="00FA350F" w:rsidP="00FA350F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Земельный участок 9, Сосногорск, Ираель (кадастровый номер 11:19:1601001:97) </w:t>
      </w:r>
    </w:p>
    <w:p w:rsidR="00FA350F" w:rsidRPr="00825B12" w:rsidRDefault="00FA350F" w:rsidP="00FA350F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Земельный участок 12, Сосногорск, Ираель (кадастровый номер 11:19:1601001:88) </w:t>
      </w:r>
    </w:p>
    <w:p w:rsidR="00FA350F" w:rsidRPr="00825B12" w:rsidRDefault="00FA350F" w:rsidP="00FA350F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Земельный участок 22а, Сосногорск, Ираель (кадастровый номер 11:19:1601001:95) </w:t>
      </w:r>
    </w:p>
    <w:p w:rsidR="00FA350F" w:rsidRPr="00825B12" w:rsidRDefault="00FA350F" w:rsidP="00FA350F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Земельный участок 23, Сосногорск, Ираель (кадастровый номер 11:19:1601001:99) </w:t>
      </w:r>
    </w:p>
    <w:p w:rsidR="00FA350F" w:rsidRPr="00825B12" w:rsidRDefault="00FA350F" w:rsidP="00FA350F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Земельный участок 15, Сосногорск, Ираель (кадастровый номер 11:19:1601001:87) </w:t>
      </w:r>
    </w:p>
    <w:p w:rsidR="00FA350F" w:rsidRPr="00825B12" w:rsidRDefault="00FA350F" w:rsidP="00FA350F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Земельный участок 12а, Сосногорск, Ираель (кадастровый номер 11:19:1601001:270) </w:t>
      </w:r>
    </w:p>
    <w:p w:rsidR="00FA350F" w:rsidRPr="00825B12" w:rsidRDefault="00FA350F" w:rsidP="00FA350F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Земельный участок 14, Сосногорск, Ираель (кадастровый номер 11:19:1601001:98)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 (далее по тексту - Имущество).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2. Имущество принадлежит Продавцу на праве собственности, что подтверждается выписками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3. Продавец гарантирует, что до подписания настоящего Акта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4. Покупатель до подписания настоящего Акта детально осмотрел Имущество. Имущество пригодно для использования по назначению. Претензий к техническому состоянию и качеству Имущества у Покупателя отсутствуют.  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5. Риск случайной гибели или повреждения Имущества до государственной регистрации перехода права собственности на него несет Покупатель.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6.  </w:t>
      </w:r>
      <w:r w:rsidR="00DE78BA" w:rsidRPr="00825B12">
        <w:rPr>
          <w:rFonts w:ascii="Times New Roman" w:eastAsia="Times New Roman" w:hAnsi="Times New Roman" w:cs="Times New Roman"/>
          <w:lang w:eastAsia="ru-RU"/>
        </w:rPr>
        <w:t>Настоящий Акт составлен</w:t>
      </w:r>
      <w:r w:rsidRPr="00825B12">
        <w:rPr>
          <w:rFonts w:ascii="Times New Roman" w:eastAsia="Times New Roman" w:hAnsi="Times New Roman" w:cs="Times New Roman"/>
          <w:lang w:eastAsia="ru-RU"/>
        </w:rPr>
        <w:t xml:space="preserve"> в трех экземплярах, по одному для каждой из Сторон и для органа государственной регистрации недвижимости.    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</w:p>
    <w:p w:rsidR="00FA350F" w:rsidRPr="00825B12" w:rsidRDefault="00C12935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7</w:t>
      </w:r>
      <w:r w:rsidR="00FA350F" w:rsidRPr="00825B12">
        <w:rPr>
          <w:rFonts w:ascii="Times New Roman" w:eastAsia="Times New Roman" w:hAnsi="Times New Roman" w:cs="Times New Roman"/>
          <w:lang w:eastAsia="ru-RU"/>
        </w:rPr>
        <w:t>. Подписи Сторон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310"/>
        <w:tblW w:w="96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FA350F" w:rsidRPr="00825B12" w:rsidTr="00FA350F">
        <w:trPr>
          <w:trHeight w:val="758"/>
        </w:trPr>
        <w:tc>
          <w:tcPr>
            <w:tcW w:w="4825" w:type="dxa"/>
          </w:tcPr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25B12">
              <w:rPr>
                <w:rFonts w:ascii="Times New Roman" w:eastAsia="Times New Roman" w:hAnsi="Times New Roman"/>
                <w:b/>
                <w:lang w:eastAsia="ru-RU"/>
              </w:rPr>
              <w:t>Продавец: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5B12">
              <w:rPr>
                <w:rFonts w:ascii="Times New Roman" w:eastAsia="Times New Roman" w:hAnsi="Times New Roman"/>
                <w:lang w:eastAsia="ru-RU"/>
              </w:rPr>
              <w:t>АО «Коми холдинг»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6" w:type="dxa"/>
            <w:hideMark/>
          </w:tcPr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25B12">
              <w:rPr>
                <w:rFonts w:ascii="Times New Roman" w:eastAsia="Times New Roman" w:hAnsi="Times New Roman"/>
                <w:b/>
                <w:lang w:eastAsia="ru-RU"/>
              </w:rPr>
              <w:t>Покупатель: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5B12">
              <w:rPr>
                <w:rFonts w:ascii="Times New Roman" w:eastAsia="Times New Roman" w:hAnsi="Times New Roman"/>
                <w:lang w:eastAsia="ru-RU"/>
              </w:rPr>
              <w:t>___________________________</w:t>
            </w:r>
          </w:p>
        </w:tc>
      </w:tr>
      <w:tr w:rsidR="00FA350F" w:rsidRPr="00825B12" w:rsidTr="00FA350F">
        <w:trPr>
          <w:trHeight w:val="2264"/>
        </w:trPr>
        <w:tc>
          <w:tcPr>
            <w:tcW w:w="4825" w:type="dxa"/>
          </w:tcPr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5B12">
              <w:rPr>
                <w:rFonts w:ascii="Times New Roman" w:eastAsia="Times New Roman" w:hAnsi="Times New Roman"/>
                <w:lang w:eastAsia="ru-RU"/>
              </w:rPr>
              <w:t>Генеральный  директор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5B12">
              <w:rPr>
                <w:rFonts w:ascii="Times New Roman" w:eastAsia="Times New Roman" w:hAnsi="Times New Roman"/>
                <w:lang w:eastAsia="ru-RU"/>
              </w:rPr>
              <w:t>_____________________/М.Е. Гегешко/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5B12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826" w:type="dxa"/>
          </w:tcPr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5B12">
              <w:rPr>
                <w:rFonts w:ascii="Times New Roman" w:eastAsia="Times New Roman" w:hAnsi="Times New Roman"/>
                <w:lang w:eastAsia="ru-RU"/>
              </w:rPr>
              <w:t>__________________ /___________/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A350F" w:rsidRPr="00825B12" w:rsidRDefault="00FA350F" w:rsidP="00FA350F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A350F" w:rsidRPr="00825B12" w:rsidRDefault="00FA350F" w:rsidP="00FA350F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FA350F" w:rsidRPr="00825B12" w:rsidTr="00FA35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350F" w:rsidRPr="00825B12" w:rsidRDefault="00FA350F" w:rsidP="00FA350F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A350F" w:rsidRPr="00825B12" w:rsidRDefault="00FA350F" w:rsidP="00FA350F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 № 5</w:t>
            </w:r>
          </w:p>
          <w:p w:rsidR="00FA350F" w:rsidRPr="00825B12" w:rsidRDefault="00FA350F" w:rsidP="00FA350F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Информационному сообщению</w:t>
            </w:r>
          </w:p>
          <w:p w:rsidR="00FA350F" w:rsidRPr="00825B12" w:rsidRDefault="00FA350F" w:rsidP="008C7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="008C79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</w:t>
            </w: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Лоту №2)</w:t>
            </w:r>
          </w:p>
        </w:tc>
      </w:tr>
    </w:tbl>
    <w:p w:rsidR="00FA350F" w:rsidRPr="00825B12" w:rsidRDefault="00FA350F" w:rsidP="00FA350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A350F" w:rsidRPr="00825B12" w:rsidRDefault="00FA350F" w:rsidP="00FA3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A350F" w:rsidRPr="00825B12" w:rsidRDefault="00FA350F" w:rsidP="00FA3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350F" w:rsidRPr="00825B12" w:rsidRDefault="00FA350F" w:rsidP="00FA3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350F" w:rsidRPr="00825B12" w:rsidRDefault="00FA350F" w:rsidP="00FA35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5B12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FA350F" w:rsidRPr="00825B12" w:rsidRDefault="00FA350F" w:rsidP="00FA35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№____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купли-продажи недвижимого имущества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Сыктывкар                                                                                                           «___» _______ _____ </w:t>
      </w:r>
      <w:proofErr w:type="gramStart"/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End"/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Акционерное общество «Коми холдинговая компания», далее именуемое «Продавец», в лице генерального директора Гегешко Матвея Евгеньевича, действующего на основании Устава, Свидетельство о государственной регистрации юридического лица от 23 апреля 2015 года, серия 11 № 002040168, с одной стороны и </w:t>
      </w:r>
      <w:r w:rsidRPr="00825B1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                                             </w:t>
      </w: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далее именуем__ «Покупатель», в лице </w:t>
      </w:r>
      <w:r w:rsidRPr="00825B1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               (должность)      </w:t>
      </w: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825B1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         (Ф.И.О.)                                </w:t>
      </w: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действующего в соответствии с </w:t>
      </w:r>
      <w:r w:rsidRPr="00825B1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   (наименование документа, подтверждающего полномочия)    </w:t>
      </w: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</w:t>
      </w:r>
      <w:r w:rsidRPr="00825B1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                   </w:t>
      </w: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«</w:t>
      </w:r>
      <w:r w:rsidRPr="00825B1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       </w:t>
      </w: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Pr="00825B1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               </w:t>
      </w: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       </w:t>
      </w: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г., с другой стороны, совместно именуемые «Стороны», заключили настоящий договор (далее – Договор) о нижеследующем: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Предмет Договора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 Продавец продаёт, а Покупатель приобретает в собственность недвижимое имущество: земельный участок, категория: земли сельскохозяйственного назначения, разрешенное использование: для садоводства, площадь 1 000 кв.м., адрес: г. Сыктывкар, тер. Лемское СНТ Лазурное, 153, кадастровый номер 11:05:0806001:159 (далее по тексту – «Недвижимое имущество»). 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1.2. Недвижимое имущество принадлежит Продавцу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1.3. Отчуждение Недвижимого имущества осуществляется путем продажи на торгах.</w:t>
      </w:r>
    </w:p>
    <w:p w:rsidR="00FA350F" w:rsidRPr="00F57EE1" w:rsidRDefault="00FA350F" w:rsidP="00FA350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1.4. Основанием для продажи Недвижимого имущества является Программа по выявлению и отчуждению непрофильных активов АО «</w:t>
      </w:r>
      <w:r w:rsidRPr="00F57EE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 холдинг»</w:t>
      </w:r>
      <w:r w:rsidR="00916D8A" w:rsidRPr="00F57EE1">
        <w:t xml:space="preserve"> </w:t>
      </w:r>
      <w:r w:rsidR="003D120E" w:rsidRPr="00F57EE1">
        <w:rPr>
          <w:rFonts w:ascii="Times New Roman" w:eastAsia="Times New Roman" w:hAnsi="Times New Roman" w:cs="Times New Roman"/>
          <w:sz w:val="23"/>
          <w:szCs w:val="23"/>
          <w:lang w:eastAsia="ru-RU"/>
        </w:rPr>
        <w:t>(редакция № 9), утвержденная решением совета директоров «21» февраля 2022 г. (протокол № 4-2022 от «21» февраля 2022 г. и протокол № 9-2022 от «23» мая 2022 г.)</w:t>
      </w:r>
      <w:r w:rsidRPr="00F57EE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A350F" w:rsidRPr="00825B12" w:rsidRDefault="00FA350F" w:rsidP="00FA350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57EE1">
        <w:rPr>
          <w:rFonts w:ascii="Times New Roman" w:eastAsia="Times New Roman" w:hAnsi="Times New Roman" w:cs="Times New Roman"/>
          <w:sz w:val="23"/>
          <w:szCs w:val="23"/>
          <w:lang w:eastAsia="ru-RU"/>
        </w:rPr>
        <w:t>1.5.</w:t>
      </w:r>
      <w:r w:rsidRPr="00F57EE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F57EE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Продавец подтверждает, что на момент заключения</w:t>
      </w: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 права на Недвижимое имущество не являются предметом судебного спора, имущество не состоит под арестом, не является предметом залога и не обременено иными правами третьих лиц.</w:t>
      </w:r>
    </w:p>
    <w:p w:rsidR="00FA350F" w:rsidRPr="00825B12" w:rsidRDefault="00FA350F" w:rsidP="00FA350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1.6. До момента подписания Договора Покупатель ознакомился с состоянием Недвижимого имущества.</w:t>
      </w:r>
    </w:p>
    <w:p w:rsidR="00FA350F" w:rsidRPr="00825B12" w:rsidRDefault="00FA350F" w:rsidP="00FA350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1.7. Покупатель приобретает Недвижимое имущество в том состоянии, в котором оно есть на дату подписания настоящего Договора.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Цена Договора и порядок оплаты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2.1. Цена Недвижимого имущества определяется по результатам проведения торгов и составляет ______________________ (______) рублей ___ копеек.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Задаток в размере _____ (______) рублей ___ копеек, оплаченный в рамках проведения процедуры торгов, засчитывается в счет оплаты Недвижимого имущества. 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 За вычетом суммы задатка Покупатель обязан уплатить за Недвижимое имущество _____ (______) рублей ___ копеек.  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Денежные средства перечисляются единовременно на расчетный счет Продавца в течение 3 (трех) дней со дня заключения настоящего Договора, по реквизитам, указанным в п. 11 настоящего Договора.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Обязанность Покупателя по оплате считается исполненной в момент зачисления денежных средств на расчетный счет Продавца в сумме и в срок, указанные в пунктах 2.1.-2.3. настоящего Договора.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2.5. Расходы, связанные с государственной регистрацией перехода права собственности на Недвижимое имущество несет Покупатель в соответствии с действующим законодательством Российской Федерации.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Передача имущества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3.1. Продавец передаёт Покупателю Недвижимое имущество по передаточному акту в течение 3 (трех) дней после оплаты согласно п. 2.4. Договора.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3.2. Право собственности на Недвижимое имущество возникает у Покупателя с момента государственной регистрации собственности Покупателя.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3.3. Риск случайной гибели или повреждения Недвижимого имущества после подписания сторонами передаточного акта Недвижимого имущества несёт Покупатель.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3.4. Со дня подписания сторонами передаточного акта Недвижимого имущества Покупатель несет бремя содержания и эксплуатации Недвижимого имущества.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Права и обязанности Сторон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Продавец обязан: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4.1.1. Передать Покупателю Недвижимое имущество в порядке и сроки, установленные настоящим Договором.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4.1.2. В срок не позднее 5 (Пяти) рабочих дней с даты подписания Сторонами акта приема-передачи представить в уполномоченный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Покупатель обязан: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4.2.1. Принять Недвижимое имущество по </w:t>
      </w:r>
      <w:hyperlink r:id="rId21" w:history="1">
        <w:r w:rsidRPr="00825B1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акту</w:t>
        </w:r>
      </w:hyperlink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приема-передачи в порядке и сроки, предусмотренные настоящим договором.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4.2.2. В срок не позднее 5 (Пяти) рабочих дней с даты подписания Сторонами акта приема-передачи представить в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4.2.3. Оплатить стоимость Недвижимого имущества в сроки и порядке, предусмотренные настоящим договором.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Ответственность сторон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5.2. Взыскание неустойки (пеней) с Покупателя.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5.2.1. При просрочке исполнения обязательств по п.4.2.1.-4.2.3. Продавец вправе потребовать от Покупателя уплаты пеней в размере 1/300 ключевой ставки Банка России, действующей в соответствующий период, от цены Недвижимого имущества за каждый день просрочки.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Пени начисляются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5.2.2. Просрочка оплаты цены Недвижимого имущества на срок свыше 30 календарных дней считается отказом Покупателя от исполнения обязательств по оплате цены Недвижимого имущества и, соответственно, отказом Покупателя от исполнения Договора.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Продавец принимает данный отказ Покупателя от исполнения им своих обязательств по настоящему Договору в течение 10 (десяти) дней со дня истечения срока, указанного в п. 5.2.2. настоящего Договора, направляя ему об этом письменное сообщение, от даты отправления которого настоящий Договор считается расторгнутым, обязательства Продавца по передаче Недвижимого имущества в собственность Покупателя прекращаются. 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Убытки Продавца, причиненные неисполнением или ненадлежащим исполнением Покупателем договорных обязательств, возмещаются в полной сумме сверх неустойки (штрафная неустойка).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5.2.3. Каждая из сторон обязана возместить другой стороне убытки, причиненные неисполнением или ненадлежащим исполнением своих обязательств.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 Изменение и расторжение договора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6.1. Настоящий Договор может быть расторгнут Сторонами в соответствии с законодательством Российской Федерации. 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6.2.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450.1 Гражданского кодекса Российской Федерации в следующих случаях, признаваемых Сторонами существенными нарушениями условий Договора: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при просрочке оплаты цены Недвижимого имущества в случае, предусмотренном пунктом 5.2.2. настоящего Договора;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б) в иных случаях, предусмотренных законодательством Российской Федерации.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6.3. Иные изменения настоящего Договора осуществляются в порядке, предусмотренном гражданским законодательством Российской Федерации.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Разрешение споров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7.1. Все споры или разногласия, возникающие между сторонами по настоящему Договору или в связи с ним, разрешаются Сторонами в претензионном порядке. Сторона, получившая претензию, обязана не позднее 5 (пяти) рабочих дней со дня получения претензии дать на нее письменный ответ. Претензия считается полученной Стороной по истечению 15 календарных дней со дня отправки по адресам, указанным в настоящем договоре. Споры, не разрешенные Сторонами в претензионном порядке, подлежат разрешению в порядке, предусмотренном законодательством Российской Федерации.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8.</w:t>
      </w:r>
      <w:r w:rsidRPr="00825B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Защита персональных данных </w:t>
      </w:r>
    </w:p>
    <w:p w:rsidR="00FA350F" w:rsidRPr="00825B12" w:rsidRDefault="00FA350F" w:rsidP="00FA350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8.1.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:rsidR="00FA350F" w:rsidRPr="00825B12" w:rsidRDefault="00FA350F" w:rsidP="00FA350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8.2. Обработка персональных данных осуществляется исключительно для исполнения настоящего Договора.</w:t>
      </w:r>
    </w:p>
    <w:p w:rsidR="00FA350F" w:rsidRPr="00825B12" w:rsidRDefault="00FA350F" w:rsidP="00FA350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8.3. Обработка персональных данных должна ограничиваться достижением конкретных, заранее определенных и законных целей для исполнения настоящего Договора, указанных в пункте 8.2 настоящего Договора. Не допускается обработка персональных данных, несовместимая с целями исполнения настоящего Договора.</w:t>
      </w:r>
    </w:p>
    <w:p w:rsidR="00FA350F" w:rsidRPr="00825B12" w:rsidRDefault="00FA350F" w:rsidP="00FA350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8.4.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 установленных Федеральным законом от 27 июля 2006 г. № 152-ФЗ «О персональных данных».</w:t>
      </w:r>
    </w:p>
    <w:p w:rsidR="00FA350F" w:rsidRPr="00825B12" w:rsidRDefault="00FA350F" w:rsidP="00FA350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настоящего Договора.   </w:t>
      </w:r>
    </w:p>
    <w:p w:rsidR="00FA350F" w:rsidRPr="00825B12" w:rsidRDefault="00FA350F" w:rsidP="00FA350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8.6. Обязательство Сторон,  по соблюдению условий конфиденциальности действует без ограничения срока.</w:t>
      </w:r>
    </w:p>
    <w:p w:rsidR="00FA350F" w:rsidRPr="00825B12" w:rsidRDefault="00FA350F" w:rsidP="00FA350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8.7.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:rsidR="00FA350F" w:rsidRPr="00825B12" w:rsidRDefault="00FA350F" w:rsidP="00FA350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8.8. Вред, причиненный одной из сторон вследствие нарушений правил обработки персональных данных, а также при нарушении конфиденциальности персональных данных, обрабатываемых в рамках исполнения настоящего Договора, подлежит возмещению в соответствии с законодательством Российской Федерации.</w:t>
      </w:r>
    </w:p>
    <w:p w:rsidR="00FA350F" w:rsidRPr="00825B12" w:rsidRDefault="00FA350F" w:rsidP="00FA350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9. Антикоррупционная оговорка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9.1.</w:t>
      </w: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Стороны, их аффилированные (взаимосвязанные) лица, работники и иные лица не вправе ни прямо, ни косвенно предлагать и выплачивать денежные средства и иные ценности работникам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9.2.</w:t>
      </w: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9.3.</w:t>
      </w: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случае возникновения у Стороны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договору до разрешения сложившейся ситуации.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9.4.</w:t>
      </w: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случае выявления риска коррупционного нарушения по договору соответствующая Сторона должна в течение 10 дней со дня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10. Заключительные положения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10.1. Договор вступает в силу со дня его заключения сторонами и действует до надлежащего исполнения Сторонами обязательств.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10.2. Настоящий Договор составлен в трех экземплярах, по одному для каждой из Сторон и для органа государственной регистрации недвижимости.</w:t>
      </w:r>
    </w:p>
    <w:p w:rsidR="00FA350F" w:rsidRPr="00825B12" w:rsidRDefault="00FA350F" w:rsidP="00FA350F">
      <w:pPr>
        <w:keepNext/>
        <w:keepLines/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11. Адреса и реквизиты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19"/>
        <w:gridCol w:w="5018"/>
      </w:tblGrid>
      <w:tr w:rsidR="00FA350F" w:rsidRPr="00825B12" w:rsidTr="00FA350F">
        <w:tc>
          <w:tcPr>
            <w:tcW w:w="2500" w:type="pct"/>
            <w:hideMark/>
          </w:tcPr>
          <w:p w:rsidR="00FA350F" w:rsidRPr="00825B12" w:rsidRDefault="00FA350F" w:rsidP="00FA350F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Продавец</w:t>
            </w:r>
          </w:p>
        </w:tc>
        <w:tc>
          <w:tcPr>
            <w:tcW w:w="2450" w:type="pct"/>
            <w:hideMark/>
          </w:tcPr>
          <w:p w:rsidR="00FA350F" w:rsidRPr="00825B12" w:rsidRDefault="00FA350F" w:rsidP="00FA350F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Покупатель</w:t>
            </w:r>
          </w:p>
        </w:tc>
      </w:tr>
      <w:tr w:rsidR="00FA350F" w:rsidRPr="00825B12" w:rsidTr="00FA350F">
        <w:tc>
          <w:tcPr>
            <w:tcW w:w="2500" w:type="pct"/>
            <w:hideMark/>
          </w:tcPr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Акционерное общество «Коми холдинговая компания»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Юридический адрес: 167000, Республика Коми, г. Сыктывкар, ул. Интернациональная, д.108 а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Фактический адрес: 167000, Республика Коми, г. Сыктывкар, ул. Интернациональная, д.108а ИНН 1101051490  КПП 110101001 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ОГРН 1151101002425  ОКПО 24939561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Ф-л "Северная столица" АО РАЙФФАЙЗЕНБАНК" г. Санкт Петербург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р/с 40702810303000039462, БИК 044030723, к/с 30101810100000000723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электронная почта: info@kr11.ru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тел./факс: (8212) 400-454, 400-063, 400-663</w:t>
            </w:r>
          </w:p>
        </w:tc>
        <w:tc>
          <w:tcPr>
            <w:tcW w:w="2450" w:type="pct"/>
            <w:hideMark/>
          </w:tcPr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Наименование:                                               </w:t>
            </w: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Адрес, указанный в ЕГРЮЛ</w:t>
            </w: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Почтовый адрес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Электронная почта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ОГРН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КПП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Р/с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К/с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БИК</w:t>
            </w:r>
          </w:p>
        </w:tc>
      </w:tr>
      <w:tr w:rsidR="00FA350F" w:rsidRPr="00825B12" w:rsidTr="00FA350F">
        <w:tc>
          <w:tcPr>
            <w:tcW w:w="2500" w:type="pct"/>
            <w:hideMark/>
          </w:tcPr>
          <w:p w:rsidR="00FA350F" w:rsidRPr="00825B12" w:rsidRDefault="00FA350F" w:rsidP="00FA350F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имени Продавца:</w:t>
            </w: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Генеральный директор</w:t>
            </w: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 </w:t>
            </w:r>
          </w:p>
        </w:tc>
        <w:tc>
          <w:tcPr>
            <w:tcW w:w="2450" w:type="pct"/>
            <w:hideMark/>
          </w:tcPr>
          <w:p w:rsidR="00FA350F" w:rsidRPr="00825B12" w:rsidRDefault="00FA350F" w:rsidP="00FA350F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имени Покупателя:</w:t>
            </w:r>
          </w:p>
          <w:p w:rsidR="00FA350F" w:rsidRPr="00825B12" w:rsidRDefault="00FA350F" w:rsidP="00FA350F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(должность)            </w:t>
            </w:r>
          </w:p>
        </w:tc>
      </w:tr>
      <w:tr w:rsidR="00FA350F" w:rsidRPr="00825B12" w:rsidTr="00FA350F">
        <w:tc>
          <w:tcPr>
            <w:tcW w:w="2500" w:type="pct"/>
            <w:hideMark/>
          </w:tcPr>
          <w:p w:rsidR="00FA350F" w:rsidRPr="00825B12" w:rsidRDefault="00FA350F" w:rsidP="00FA350F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(подпись)                     </w:t>
            </w: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 М.Е. Гегешко/</w:t>
            </w: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М. П.</w:t>
            </w:r>
          </w:p>
        </w:tc>
        <w:tc>
          <w:tcPr>
            <w:tcW w:w="2450" w:type="pct"/>
            <w:hideMark/>
          </w:tcPr>
          <w:p w:rsidR="00FA350F" w:rsidRPr="00825B12" w:rsidRDefault="00FA350F" w:rsidP="00FA350F">
            <w:pPr>
              <w:keepNext/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(подпись)              </w:t>
            </w: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              (Ф.И.О.)              </w:t>
            </w: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Pr="0082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М. П.</w:t>
            </w:r>
          </w:p>
        </w:tc>
      </w:tr>
    </w:tbl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D120E" w:rsidRPr="00825B12" w:rsidRDefault="003D120E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Передаточный акт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Сыктывкар                                                                                                         «___» ________ _____ </w:t>
      </w:r>
      <w:proofErr w:type="gramStart"/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End"/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Акционерное общество «Коми холдинговая компания»», именуемое в дальнейшем «Продавец», в лице генерального директора Гегешко Матвея Евгеньевича, действующего на основании Устава, с одной стороны, и ______________________, действующий на основании_______________, именуемый в дальнейшем «Покупатель», с другой стороны, вместе именуемые «Стороны», составили настоящий Акт нижеследующем.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«___» _________ _______ г. Продавец передал в собственность Покупателю, а Покупатель принял и перечислил на расчетный счет Покупателя оплату в соответствии с условиями </w:t>
      </w:r>
      <w:hyperlink r:id="rId22" w:history="1">
        <w:r w:rsidRPr="00825B1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Договора</w:t>
        </w:r>
      </w:hyperlink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купли-продажи недвижимого имущества от «___» ________ ______ г. № ________ недвижимое имущество: земельный участок, категория: земли сельскохозяйственного назначения, разрешенное использование: для садоводства, площадь 1 000 кв.м., адрес: г. Сыктывкар, тер. Лемское СНТ Лазурное, 153, кадастровый номер 11:05:0806001:159 (далее по тексту – Земельный участок).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2. Земельный участок принадлежит Продавцу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3. Продавец гарантирует, что до подписания настоящего Акта Земельный участок никому другому не продан, не заложен, в споре, под арестом и запретом не состоит и свободен от любых прав третьих лиц.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Покупатель до подписания настоящего Акта детально осмотрел Земельный участок. Земельный участок пригоден для использования по назначению. Претензии к состоянию и качеству Земельного участка у Покупателя отсутствуют.  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Настоящий  Акт  составлен  в трех экземплярах, по одному для каждой из Сторон и для органа государственной регистрации недвижимости.    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</w:t>
      </w:r>
    </w:p>
    <w:p w:rsidR="00FA350F" w:rsidRPr="00825B12" w:rsidRDefault="00C12935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FA350F" w:rsidRPr="00825B12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Подписи Сторон</w:t>
      </w:r>
    </w:p>
    <w:p w:rsidR="00FA350F" w:rsidRPr="00825B12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41"/>
        <w:tblW w:w="96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FA350F" w:rsidRPr="00825B12" w:rsidTr="00FA350F">
        <w:trPr>
          <w:trHeight w:val="758"/>
        </w:trPr>
        <w:tc>
          <w:tcPr>
            <w:tcW w:w="4825" w:type="dxa"/>
          </w:tcPr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Продавец: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АО «Коми холдинг»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26" w:type="dxa"/>
            <w:hideMark/>
          </w:tcPr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Покупатель: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</w:t>
            </w:r>
          </w:p>
        </w:tc>
      </w:tr>
      <w:tr w:rsidR="00FA350F" w:rsidRPr="00FA350F" w:rsidTr="00FA350F">
        <w:trPr>
          <w:trHeight w:val="2264"/>
        </w:trPr>
        <w:tc>
          <w:tcPr>
            <w:tcW w:w="4825" w:type="dxa"/>
          </w:tcPr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Генеральный  директор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_____________________/М.Е. Гегешко/</w:t>
            </w: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4826" w:type="dxa"/>
          </w:tcPr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FA350F" w:rsidRPr="00825B12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FA350F" w:rsidRPr="00FA350F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25B1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 /___________/</w:t>
            </w:r>
          </w:p>
          <w:p w:rsidR="00FA350F" w:rsidRPr="00FA350F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FA350F" w:rsidRPr="00FA350F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FA350F" w:rsidRPr="00FA350F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FA350F" w:rsidRPr="00FA350F" w:rsidRDefault="00FA350F" w:rsidP="00FA35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FA350F" w:rsidRPr="00FA350F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350F" w:rsidRPr="00FA350F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350F" w:rsidRPr="00FA350F" w:rsidRDefault="00FA350F" w:rsidP="00FA350F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FA350F" w:rsidRPr="00FA350F" w:rsidRDefault="00FA350F" w:rsidP="00FA350F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4D1A" w:rsidRDefault="00594D1A" w:rsidP="000E210D">
      <w:pPr>
        <w:spacing w:after="6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94D1A" w:rsidSect="00190BE6">
      <w:footerReference w:type="default" r:id="rId23"/>
      <w:footerReference w:type="first" r:id="rId24"/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35" w:rsidRDefault="00F82735">
      <w:pPr>
        <w:spacing w:after="0" w:line="240" w:lineRule="auto"/>
      </w:pPr>
      <w:r>
        <w:separator/>
      </w:r>
    </w:p>
  </w:endnote>
  <w:endnote w:type="continuationSeparator" w:id="0">
    <w:p w:rsidR="00F82735" w:rsidRDefault="00F8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5167"/>
      <w:docPartObj>
        <w:docPartGallery w:val="Page Numbers (Bottom of Page)"/>
        <w:docPartUnique/>
      </w:docPartObj>
    </w:sdtPr>
    <w:sdtEndPr/>
    <w:sdtContent>
      <w:p w:rsidR="00F82735" w:rsidRDefault="00F8273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9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735" w:rsidRDefault="00F82735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35" w:rsidRDefault="00F82735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:rsidR="00F82735" w:rsidRDefault="00F82735">
    <w:pPr>
      <w:pStyle w:val="a3"/>
      <w:jc w:val="both"/>
      <w:rPr>
        <w:sz w:val="18"/>
        <w:szCs w:val="18"/>
      </w:rPr>
    </w:pPr>
  </w:p>
  <w:p w:rsidR="00F82735" w:rsidRDefault="00F82735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:rsidR="00F82735" w:rsidRDefault="00F827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35" w:rsidRDefault="00F82735">
      <w:pPr>
        <w:spacing w:after="0" w:line="240" w:lineRule="auto"/>
      </w:pPr>
      <w:r>
        <w:separator/>
      </w:r>
    </w:p>
  </w:footnote>
  <w:footnote w:type="continuationSeparator" w:id="0">
    <w:p w:rsidR="00F82735" w:rsidRDefault="00F82735">
      <w:pPr>
        <w:spacing w:after="0" w:line="240" w:lineRule="auto"/>
      </w:pPr>
      <w:r>
        <w:continuationSeparator/>
      </w:r>
    </w:p>
  </w:footnote>
  <w:footnote w:id="1">
    <w:p w:rsidR="00F82735" w:rsidRDefault="00F82735" w:rsidP="00AB2FD6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sz w:val="16"/>
          <w:szCs w:val="16"/>
        </w:rPr>
        <w:t xml:space="preserve">Заполняется при подаче заявки </w:t>
      </w:r>
      <w:r>
        <w:rPr>
          <w:bCs/>
          <w:sz w:val="16"/>
          <w:szCs w:val="16"/>
        </w:rPr>
        <w:t>юридическим лицом</w:t>
      </w:r>
    </w:p>
  </w:footnote>
  <w:footnote w:id="2">
    <w:p w:rsidR="00F82735" w:rsidRDefault="00F82735" w:rsidP="00AB2FD6">
      <w:pPr>
        <w:pStyle w:val="af0"/>
      </w:pPr>
      <w:r>
        <w:rPr>
          <w:rStyle w:val="af2"/>
          <w:b/>
          <w:sz w:val="22"/>
          <w:szCs w:val="22"/>
        </w:rPr>
        <w:footnoteRef/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A7800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8F4235"/>
    <w:multiLevelType w:val="hybridMultilevel"/>
    <w:tmpl w:val="36E08E3E"/>
    <w:lvl w:ilvl="0" w:tplc="A3E0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1327"/>
    <w:multiLevelType w:val="hybridMultilevel"/>
    <w:tmpl w:val="B1743E00"/>
    <w:lvl w:ilvl="0" w:tplc="D5522A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5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E85CB0"/>
    <w:multiLevelType w:val="hybridMultilevel"/>
    <w:tmpl w:val="463002CC"/>
    <w:lvl w:ilvl="0" w:tplc="84B6B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C21AC"/>
    <w:multiLevelType w:val="hybridMultilevel"/>
    <w:tmpl w:val="A2F4EF3C"/>
    <w:lvl w:ilvl="0" w:tplc="3B2EA71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>
    <w:nsid w:val="29BF4C66"/>
    <w:multiLevelType w:val="hybridMultilevel"/>
    <w:tmpl w:val="CA6AC098"/>
    <w:lvl w:ilvl="0" w:tplc="238E5A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0E23E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5">
    <w:nsid w:val="46421821"/>
    <w:multiLevelType w:val="multilevel"/>
    <w:tmpl w:val="F5FA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8A1421"/>
    <w:multiLevelType w:val="hybridMultilevel"/>
    <w:tmpl w:val="4D566B6A"/>
    <w:lvl w:ilvl="0" w:tplc="68F023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9">
    <w:nsid w:val="58877D52"/>
    <w:multiLevelType w:val="multilevel"/>
    <w:tmpl w:val="955EE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97771B4"/>
    <w:multiLevelType w:val="hybridMultilevel"/>
    <w:tmpl w:val="5826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66D2587E"/>
    <w:multiLevelType w:val="hybridMultilevel"/>
    <w:tmpl w:val="4BC644F0"/>
    <w:lvl w:ilvl="0" w:tplc="A3E0537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760AF"/>
    <w:multiLevelType w:val="multilevel"/>
    <w:tmpl w:val="D402D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ABE3F02"/>
    <w:multiLevelType w:val="multilevel"/>
    <w:tmpl w:val="F5FA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2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5"/>
  </w:num>
  <w:num w:numId="8">
    <w:abstractNumId w:val="22"/>
  </w:num>
  <w:num w:numId="9">
    <w:abstractNumId w:val="8"/>
  </w:num>
  <w:num w:numId="10">
    <w:abstractNumId w:val="3"/>
  </w:num>
  <w:num w:numId="11">
    <w:abstractNumId w:val="4"/>
  </w:num>
  <w:num w:numId="12">
    <w:abstractNumId w:val="21"/>
  </w:num>
  <w:num w:numId="13">
    <w:abstractNumId w:val="18"/>
  </w:num>
  <w:num w:numId="1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0"/>
  </w:num>
  <w:num w:numId="17">
    <w:abstractNumId w:val="0"/>
  </w:num>
  <w:num w:numId="18">
    <w:abstractNumId w:val="24"/>
  </w:num>
  <w:num w:numId="19">
    <w:abstractNumId w:val="6"/>
  </w:num>
  <w:num w:numId="20">
    <w:abstractNumId w:val="14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19"/>
  </w:num>
  <w:num w:numId="32">
    <w:abstractNumId w:val="16"/>
  </w:num>
  <w:num w:numId="33">
    <w:abstractNumId w:val="20"/>
  </w:num>
  <w:num w:numId="34">
    <w:abstractNumId w:val="2"/>
  </w:num>
  <w:num w:numId="35">
    <w:abstractNumId w:val="1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44"/>
    <w:rsid w:val="000074BD"/>
    <w:rsid w:val="00011C23"/>
    <w:rsid w:val="00013AD2"/>
    <w:rsid w:val="00013EC6"/>
    <w:rsid w:val="00021E9D"/>
    <w:rsid w:val="00022953"/>
    <w:rsid w:val="000232CE"/>
    <w:rsid w:val="00023D22"/>
    <w:rsid w:val="0002577A"/>
    <w:rsid w:val="0003522A"/>
    <w:rsid w:val="000357BA"/>
    <w:rsid w:val="00036D3C"/>
    <w:rsid w:val="0003738B"/>
    <w:rsid w:val="00052393"/>
    <w:rsid w:val="00067E57"/>
    <w:rsid w:val="000703FF"/>
    <w:rsid w:val="00074C51"/>
    <w:rsid w:val="00075321"/>
    <w:rsid w:val="00077D9A"/>
    <w:rsid w:val="000833DC"/>
    <w:rsid w:val="00094193"/>
    <w:rsid w:val="000965D2"/>
    <w:rsid w:val="000A2343"/>
    <w:rsid w:val="000A2CF2"/>
    <w:rsid w:val="000A4644"/>
    <w:rsid w:val="000B3D63"/>
    <w:rsid w:val="000C47B2"/>
    <w:rsid w:val="000C585F"/>
    <w:rsid w:val="000D41D7"/>
    <w:rsid w:val="000E210D"/>
    <w:rsid w:val="000E6095"/>
    <w:rsid w:val="000F0D23"/>
    <w:rsid w:val="000F5767"/>
    <w:rsid w:val="000F77A0"/>
    <w:rsid w:val="0010089C"/>
    <w:rsid w:val="00103110"/>
    <w:rsid w:val="00106C13"/>
    <w:rsid w:val="00117150"/>
    <w:rsid w:val="001223A0"/>
    <w:rsid w:val="0012706F"/>
    <w:rsid w:val="00130592"/>
    <w:rsid w:val="00135399"/>
    <w:rsid w:val="001402D8"/>
    <w:rsid w:val="00142AFA"/>
    <w:rsid w:val="0014603F"/>
    <w:rsid w:val="00151436"/>
    <w:rsid w:val="0015196D"/>
    <w:rsid w:val="00152531"/>
    <w:rsid w:val="001603A8"/>
    <w:rsid w:val="00162B6F"/>
    <w:rsid w:val="00165188"/>
    <w:rsid w:val="00174F35"/>
    <w:rsid w:val="001779B6"/>
    <w:rsid w:val="0018405C"/>
    <w:rsid w:val="0018567F"/>
    <w:rsid w:val="00185BB2"/>
    <w:rsid w:val="00190BE6"/>
    <w:rsid w:val="00193E04"/>
    <w:rsid w:val="001A6353"/>
    <w:rsid w:val="001B3143"/>
    <w:rsid w:val="001D42A8"/>
    <w:rsid w:val="001D4C2C"/>
    <w:rsid w:val="001F1734"/>
    <w:rsid w:val="001F7328"/>
    <w:rsid w:val="00205FE3"/>
    <w:rsid w:val="00215613"/>
    <w:rsid w:val="002201F6"/>
    <w:rsid w:val="00244B83"/>
    <w:rsid w:val="0025381D"/>
    <w:rsid w:val="00255B86"/>
    <w:rsid w:val="002570AE"/>
    <w:rsid w:val="002600C5"/>
    <w:rsid w:val="002608A6"/>
    <w:rsid w:val="00262B57"/>
    <w:rsid w:val="002650EB"/>
    <w:rsid w:val="0026520C"/>
    <w:rsid w:val="00265706"/>
    <w:rsid w:val="00270AD3"/>
    <w:rsid w:val="00274611"/>
    <w:rsid w:val="00275C01"/>
    <w:rsid w:val="002864A3"/>
    <w:rsid w:val="002959A5"/>
    <w:rsid w:val="002A595D"/>
    <w:rsid w:val="002B066B"/>
    <w:rsid w:val="002B4A70"/>
    <w:rsid w:val="002B5119"/>
    <w:rsid w:val="002B7A87"/>
    <w:rsid w:val="002C017B"/>
    <w:rsid w:val="002C3583"/>
    <w:rsid w:val="002D03DC"/>
    <w:rsid w:val="002D1997"/>
    <w:rsid w:val="002D6CC4"/>
    <w:rsid w:val="002E1077"/>
    <w:rsid w:val="002E3B11"/>
    <w:rsid w:val="002E45B6"/>
    <w:rsid w:val="00301F47"/>
    <w:rsid w:val="00302E16"/>
    <w:rsid w:val="003118D1"/>
    <w:rsid w:val="003140F7"/>
    <w:rsid w:val="00315AAB"/>
    <w:rsid w:val="00316CA4"/>
    <w:rsid w:val="00316FC7"/>
    <w:rsid w:val="0032315A"/>
    <w:rsid w:val="00333E19"/>
    <w:rsid w:val="00345B54"/>
    <w:rsid w:val="00346506"/>
    <w:rsid w:val="00355C60"/>
    <w:rsid w:val="003643F2"/>
    <w:rsid w:val="00364487"/>
    <w:rsid w:val="00367F80"/>
    <w:rsid w:val="003705A8"/>
    <w:rsid w:val="00376490"/>
    <w:rsid w:val="00377E9C"/>
    <w:rsid w:val="00394C5A"/>
    <w:rsid w:val="00394F1F"/>
    <w:rsid w:val="003A60F1"/>
    <w:rsid w:val="003A6111"/>
    <w:rsid w:val="003B001B"/>
    <w:rsid w:val="003B0129"/>
    <w:rsid w:val="003B60BA"/>
    <w:rsid w:val="003B6E82"/>
    <w:rsid w:val="003C37D6"/>
    <w:rsid w:val="003C3B43"/>
    <w:rsid w:val="003C4757"/>
    <w:rsid w:val="003C55AC"/>
    <w:rsid w:val="003D120E"/>
    <w:rsid w:val="003D2941"/>
    <w:rsid w:val="003E39D5"/>
    <w:rsid w:val="003E44D0"/>
    <w:rsid w:val="003E654A"/>
    <w:rsid w:val="003F1592"/>
    <w:rsid w:val="003F4E1C"/>
    <w:rsid w:val="00401B44"/>
    <w:rsid w:val="004029D1"/>
    <w:rsid w:val="00403A33"/>
    <w:rsid w:val="004040E8"/>
    <w:rsid w:val="004069F9"/>
    <w:rsid w:val="004071A6"/>
    <w:rsid w:val="00411A37"/>
    <w:rsid w:val="00411E45"/>
    <w:rsid w:val="004129A0"/>
    <w:rsid w:val="0041666B"/>
    <w:rsid w:val="00417CC0"/>
    <w:rsid w:val="004201C9"/>
    <w:rsid w:val="00420DB6"/>
    <w:rsid w:val="00421D29"/>
    <w:rsid w:val="00426DC2"/>
    <w:rsid w:val="0042797D"/>
    <w:rsid w:val="00430F7D"/>
    <w:rsid w:val="00436ACF"/>
    <w:rsid w:val="00442F81"/>
    <w:rsid w:val="00447C44"/>
    <w:rsid w:val="0045609F"/>
    <w:rsid w:val="004630AE"/>
    <w:rsid w:val="004638C3"/>
    <w:rsid w:val="0046580B"/>
    <w:rsid w:val="00470846"/>
    <w:rsid w:val="0047182D"/>
    <w:rsid w:val="00474308"/>
    <w:rsid w:val="0047438F"/>
    <w:rsid w:val="004744C2"/>
    <w:rsid w:val="00474F8C"/>
    <w:rsid w:val="00484753"/>
    <w:rsid w:val="0048669C"/>
    <w:rsid w:val="00494A74"/>
    <w:rsid w:val="004A0C52"/>
    <w:rsid w:val="004A59A2"/>
    <w:rsid w:val="004A77D9"/>
    <w:rsid w:val="004A7943"/>
    <w:rsid w:val="004B12C0"/>
    <w:rsid w:val="004B1CD6"/>
    <w:rsid w:val="004C0800"/>
    <w:rsid w:val="004C2FD4"/>
    <w:rsid w:val="004C3733"/>
    <w:rsid w:val="004C3E58"/>
    <w:rsid w:val="004C420C"/>
    <w:rsid w:val="004D1116"/>
    <w:rsid w:val="004D4390"/>
    <w:rsid w:val="004D44C4"/>
    <w:rsid w:val="004E0809"/>
    <w:rsid w:val="004E2CD4"/>
    <w:rsid w:val="004E3875"/>
    <w:rsid w:val="004E55F6"/>
    <w:rsid w:val="004E5600"/>
    <w:rsid w:val="004F6278"/>
    <w:rsid w:val="00500DF6"/>
    <w:rsid w:val="00501DA5"/>
    <w:rsid w:val="00502FE9"/>
    <w:rsid w:val="0050354B"/>
    <w:rsid w:val="00503B86"/>
    <w:rsid w:val="0050431A"/>
    <w:rsid w:val="00507013"/>
    <w:rsid w:val="00511765"/>
    <w:rsid w:val="00512865"/>
    <w:rsid w:val="00517718"/>
    <w:rsid w:val="00517837"/>
    <w:rsid w:val="00520F07"/>
    <w:rsid w:val="00521214"/>
    <w:rsid w:val="005213F6"/>
    <w:rsid w:val="00523DB8"/>
    <w:rsid w:val="00525547"/>
    <w:rsid w:val="0053276B"/>
    <w:rsid w:val="005357A8"/>
    <w:rsid w:val="00542D66"/>
    <w:rsid w:val="00547B59"/>
    <w:rsid w:val="00555F72"/>
    <w:rsid w:val="00560590"/>
    <w:rsid w:val="00563AAA"/>
    <w:rsid w:val="00566939"/>
    <w:rsid w:val="00567EE9"/>
    <w:rsid w:val="00572052"/>
    <w:rsid w:val="005735B3"/>
    <w:rsid w:val="00574917"/>
    <w:rsid w:val="00584A11"/>
    <w:rsid w:val="005906D0"/>
    <w:rsid w:val="00591D4E"/>
    <w:rsid w:val="00593CB0"/>
    <w:rsid w:val="00594D1A"/>
    <w:rsid w:val="005A371E"/>
    <w:rsid w:val="005A3CB6"/>
    <w:rsid w:val="005A4611"/>
    <w:rsid w:val="005B7284"/>
    <w:rsid w:val="005C15BD"/>
    <w:rsid w:val="005D05C2"/>
    <w:rsid w:val="005D068A"/>
    <w:rsid w:val="005D7FA8"/>
    <w:rsid w:val="005E4934"/>
    <w:rsid w:val="005F2FD0"/>
    <w:rsid w:val="005F42D1"/>
    <w:rsid w:val="005F7F63"/>
    <w:rsid w:val="00601A0F"/>
    <w:rsid w:val="00601ECC"/>
    <w:rsid w:val="006120CE"/>
    <w:rsid w:val="00622C26"/>
    <w:rsid w:val="00622F9E"/>
    <w:rsid w:val="0062464D"/>
    <w:rsid w:val="00624C94"/>
    <w:rsid w:val="0062775A"/>
    <w:rsid w:val="006279EB"/>
    <w:rsid w:val="00634D4F"/>
    <w:rsid w:val="006350A1"/>
    <w:rsid w:val="0064331F"/>
    <w:rsid w:val="00646AEB"/>
    <w:rsid w:val="00652117"/>
    <w:rsid w:val="00652346"/>
    <w:rsid w:val="00655F78"/>
    <w:rsid w:val="00663E0D"/>
    <w:rsid w:val="00664365"/>
    <w:rsid w:val="00665336"/>
    <w:rsid w:val="00666163"/>
    <w:rsid w:val="006703B4"/>
    <w:rsid w:val="00674209"/>
    <w:rsid w:val="006777FF"/>
    <w:rsid w:val="006913DA"/>
    <w:rsid w:val="006928AD"/>
    <w:rsid w:val="006941E3"/>
    <w:rsid w:val="006A4510"/>
    <w:rsid w:val="006A7C80"/>
    <w:rsid w:val="006C1D4E"/>
    <w:rsid w:val="006C2BB7"/>
    <w:rsid w:val="006C3110"/>
    <w:rsid w:val="006C5E4C"/>
    <w:rsid w:val="006D3D5B"/>
    <w:rsid w:val="006D3E5D"/>
    <w:rsid w:val="006D76DB"/>
    <w:rsid w:val="006E15EF"/>
    <w:rsid w:val="006E1F7A"/>
    <w:rsid w:val="006E6A7B"/>
    <w:rsid w:val="006E7A7C"/>
    <w:rsid w:val="006F11EF"/>
    <w:rsid w:val="006F2F61"/>
    <w:rsid w:val="006F33B0"/>
    <w:rsid w:val="006F3E4F"/>
    <w:rsid w:val="006F6639"/>
    <w:rsid w:val="00713CDC"/>
    <w:rsid w:val="00721174"/>
    <w:rsid w:val="007421FE"/>
    <w:rsid w:val="00746170"/>
    <w:rsid w:val="00747F03"/>
    <w:rsid w:val="00750675"/>
    <w:rsid w:val="00755F2E"/>
    <w:rsid w:val="007562A6"/>
    <w:rsid w:val="00760626"/>
    <w:rsid w:val="00763964"/>
    <w:rsid w:val="00772137"/>
    <w:rsid w:val="00780361"/>
    <w:rsid w:val="00780D8F"/>
    <w:rsid w:val="00784385"/>
    <w:rsid w:val="00786BAC"/>
    <w:rsid w:val="00786DE6"/>
    <w:rsid w:val="007915C5"/>
    <w:rsid w:val="007927B8"/>
    <w:rsid w:val="00794F71"/>
    <w:rsid w:val="007A31CB"/>
    <w:rsid w:val="007A6056"/>
    <w:rsid w:val="007B2863"/>
    <w:rsid w:val="007B2920"/>
    <w:rsid w:val="007C14FC"/>
    <w:rsid w:val="007C308B"/>
    <w:rsid w:val="007C4804"/>
    <w:rsid w:val="007C48EC"/>
    <w:rsid w:val="007D12B0"/>
    <w:rsid w:val="007D3CA1"/>
    <w:rsid w:val="007D560A"/>
    <w:rsid w:val="007D6B2B"/>
    <w:rsid w:val="007E0232"/>
    <w:rsid w:val="007E1AEF"/>
    <w:rsid w:val="007E389B"/>
    <w:rsid w:val="007E55A0"/>
    <w:rsid w:val="00806491"/>
    <w:rsid w:val="008073F9"/>
    <w:rsid w:val="008127D7"/>
    <w:rsid w:val="00815BCD"/>
    <w:rsid w:val="00825B12"/>
    <w:rsid w:val="008335AF"/>
    <w:rsid w:val="00847E29"/>
    <w:rsid w:val="00850851"/>
    <w:rsid w:val="00852FAD"/>
    <w:rsid w:val="0085451D"/>
    <w:rsid w:val="00854DB4"/>
    <w:rsid w:val="00863F94"/>
    <w:rsid w:val="008653F1"/>
    <w:rsid w:val="008658F6"/>
    <w:rsid w:val="0086683E"/>
    <w:rsid w:val="00866D3C"/>
    <w:rsid w:val="00866F63"/>
    <w:rsid w:val="00870149"/>
    <w:rsid w:val="00871418"/>
    <w:rsid w:val="00882426"/>
    <w:rsid w:val="0088552F"/>
    <w:rsid w:val="00891B39"/>
    <w:rsid w:val="008936E5"/>
    <w:rsid w:val="00893AB0"/>
    <w:rsid w:val="008940F0"/>
    <w:rsid w:val="008949F5"/>
    <w:rsid w:val="008A395D"/>
    <w:rsid w:val="008A4331"/>
    <w:rsid w:val="008C2BDC"/>
    <w:rsid w:val="008C475F"/>
    <w:rsid w:val="008C58D3"/>
    <w:rsid w:val="008C793F"/>
    <w:rsid w:val="008D12D5"/>
    <w:rsid w:val="008D65E5"/>
    <w:rsid w:val="008E4CE2"/>
    <w:rsid w:val="008F0DFC"/>
    <w:rsid w:val="008F47E8"/>
    <w:rsid w:val="008F7E1D"/>
    <w:rsid w:val="00906BC3"/>
    <w:rsid w:val="009121C1"/>
    <w:rsid w:val="00916D8A"/>
    <w:rsid w:val="00917F39"/>
    <w:rsid w:val="00920344"/>
    <w:rsid w:val="00920903"/>
    <w:rsid w:val="009227B6"/>
    <w:rsid w:val="00925F41"/>
    <w:rsid w:val="00927F24"/>
    <w:rsid w:val="009318B2"/>
    <w:rsid w:val="00931C84"/>
    <w:rsid w:val="00941873"/>
    <w:rsid w:val="00942630"/>
    <w:rsid w:val="00945A6B"/>
    <w:rsid w:val="00945E94"/>
    <w:rsid w:val="00946EDC"/>
    <w:rsid w:val="0095445D"/>
    <w:rsid w:val="0095564D"/>
    <w:rsid w:val="00956D4E"/>
    <w:rsid w:val="00956E67"/>
    <w:rsid w:val="00961631"/>
    <w:rsid w:val="009626DF"/>
    <w:rsid w:val="0096303D"/>
    <w:rsid w:val="0098118C"/>
    <w:rsid w:val="0098199B"/>
    <w:rsid w:val="00986856"/>
    <w:rsid w:val="00986D95"/>
    <w:rsid w:val="00991A8D"/>
    <w:rsid w:val="00993671"/>
    <w:rsid w:val="00995533"/>
    <w:rsid w:val="009968BD"/>
    <w:rsid w:val="009A0063"/>
    <w:rsid w:val="009B2062"/>
    <w:rsid w:val="009B3C4F"/>
    <w:rsid w:val="009B5831"/>
    <w:rsid w:val="009C346F"/>
    <w:rsid w:val="009C390F"/>
    <w:rsid w:val="009D2CD3"/>
    <w:rsid w:val="009D59A9"/>
    <w:rsid w:val="009D5C69"/>
    <w:rsid w:val="009D5E92"/>
    <w:rsid w:val="009E2F1B"/>
    <w:rsid w:val="009E5218"/>
    <w:rsid w:val="009E675F"/>
    <w:rsid w:val="009F2916"/>
    <w:rsid w:val="009F41A9"/>
    <w:rsid w:val="009F6142"/>
    <w:rsid w:val="00A01C26"/>
    <w:rsid w:val="00A03E46"/>
    <w:rsid w:val="00A10886"/>
    <w:rsid w:val="00A1463D"/>
    <w:rsid w:val="00A14F37"/>
    <w:rsid w:val="00A162B9"/>
    <w:rsid w:val="00A220E5"/>
    <w:rsid w:val="00A22B27"/>
    <w:rsid w:val="00A25059"/>
    <w:rsid w:val="00A25C09"/>
    <w:rsid w:val="00A26E91"/>
    <w:rsid w:val="00A31A31"/>
    <w:rsid w:val="00A346DE"/>
    <w:rsid w:val="00A3593C"/>
    <w:rsid w:val="00A36560"/>
    <w:rsid w:val="00A40E60"/>
    <w:rsid w:val="00A43964"/>
    <w:rsid w:val="00A509C5"/>
    <w:rsid w:val="00A5466E"/>
    <w:rsid w:val="00A5710F"/>
    <w:rsid w:val="00A75A07"/>
    <w:rsid w:val="00A774ED"/>
    <w:rsid w:val="00A91649"/>
    <w:rsid w:val="00A943C1"/>
    <w:rsid w:val="00A96B86"/>
    <w:rsid w:val="00A97350"/>
    <w:rsid w:val="00AA1588"/>
    <w:rsid w:val="00AA2702"/>
    <w:rsid w:val="00AA3082"/>
    <w:rsid w:val="00AA309D"/>
    <w:rsid w:val="00AA3D93"/>
    <w:rsid w:val="00AA55E9"/>
    <w:rsid w:val="00AA5F5A"/>
    <w:rsid w:val="00AA730D"/>
    <w:rsid w:val="00AB2FD6"/>
    <w:rsid w:val="00AB5DC5"/>
    <w:rsid w:val="00AC0C27"/>
    <w:rsid w:val="00AC4C06"/>
    <w:rsid w:val="00AC6196"/>
    <w:rsid w:val="00AE0A81"/>
    <w:rsid w:val="00AE3EF0"/>
    <w:rsid w:val="00AE553B"/>
    <w:rsid w:val="00AE5ACA"/>
    <w:rsid w:val="00AE709B"/>
    <w:rsid w:val="00AF0332"/>
    <w:rsid w:val="00AF749F"/>
    <w:rsid w:val="00B02C4D"/>
    <w:rsid w:val="00B02F1F"/>
    <w:rsid w:val="00B11DC2"/>
    <w:rsid w:val="00B128C1"/>
    <w:rsid w:val="00B17E6E"/>
    <w:rsid w:val="00B21847"/>
    <w:rsid w:val="00B23F2A"/>
    <w:rsid w:val="00B276B1"/>
    <w:rsid w:val="00B27785"/>
    <w:rsid w:val="00B321A9"/>
    <w:rsid w:val="00B43E92"/>
    <w:rsid w:val="00B44E3C"/>
    <w:rsid w:val="00B454C6"/>
    <w:rsid w:val="00B53FD9"/>
    <w:rsid w:val="00B55CCB"/>
    <w:rsid w:val="00B70995"/>
    <w:rsid w:val="00B716CC"/>
    <w:rsid w:val="00B8089B"/>
    <w:rsid w:val="00B971C8"/>
    <w:rsid w:val="00BA0815"/>
    <w:rsid w:val="00BA2238"/>
    <w:rsid w:val="00BA27AF"/>
    <w:rsid w:val="00BB3E7C"/>
    <w:rsid w:val="00BB6937"/>
    <w:rsid w:val="00BC351F"/>
    <w:rsid w:val="00BC3B36"/>
    <w:rsid w:val="00BD007E"/>
    <w:rsid w:val="00BD23AA"/>
    <w:rsid w:val="00BD2CAA"/>
    <w:rsid w:val="00BD3DB0"/>
    <w:rsid w:val="00BE1C9B"/>
    <w:rsid w:val="00BF388C"/>
    <w:rsid w:val="00BF6195"/>
    <w:rsid w:val="00C02F7B"/>
    <w:rsid w:val="00C05FE1"/>
    <w:rsid w:val="00C11D68"/>
    <w:rsid w:val="00C12935"/>
    <w:rsid w:val="00C14E6B"/>
    <w:rsid w:val="00C162C9"/>
    <w:rsid w:val="00C17A05"/>
    <w:rsid w:val="00C17A37"/>
    <w:rsid w:val="00C2062F"/>
    <w:rsid w:val="00C32168"/>
    <w:rsid w:val="00C33A36"/>
    <w:rsid w:val="00C33C4B"/>
    <w:rsid w:val="00C37B03"/>
    <w:rsid w:val="00C45B4C"/>
    <w:rsid w:val="00C52452"/>
    <w:rsid w:val="00C56A85"/>
    <w:rsid w:val="00C6274F"/>
    <w:rsid w:val="00C851D6"/>
    <w:rsid w:val="00C906AF"/>
    <w:rsid w:val="00C92CED"/>
    <w:rsid w:val="00C933D6"/>
    <w:rsid w:val="00C954E5"/>
    <w:rsid w:val="00C95C5E"/>
    <w:rsid w:val="00C96806"/>
    <w:rsid w:val="00CA3C63"/>
    <w:rsid w:val="00CA4FB5"/>
    <w:rsid w:val="00CB7712"/>
    <w:rsid w:val="00CC08DA"/>
    <w:rsid w:val="00CC0AF3"/>
    <w:rsid w:val="00CC1845"/>
    <w:rsid w:val="00CC4855"/>
    <w:rsid w:val="00CC748C"/>
    <w:rsid w:val="00CC7FA1"/>
    <w:rsid w:val="00CD69E5"/>
    <w:rsid w:val="00CD725F"/>
    <w:rsid w:val="00CE1589"/>
    <w:rsid w:val="00CE22EF"/>
    <w:rsid w:val="00CE2F99"/>
    <w:rsid w:val="00CF0CA5"/>
    <w:rsid w:val="00CF67F5"/>
    <w:rsid w:val="00D00C0C"/>
    <w:rsid w:val="00D019E8"/>
    <w:rsid w:val="00D03746"/>
    <w:rsid w:val="00D0484D"/>
    <w:rsid w:val="00D10ABB"/>
    <w:rsid w:val="00D1531A"/>
    <w:rsid w:val="00D25C79"/>
    <w:rsid w:val="00D2608F"/>
    <w:rsid w:val="00D31D2F"/>
    <w:rsid w:val="00D32397"/>
    <w:rsid w:val="00D33BA5"/>
    <w:rsid w:val="00D35B57"/>
    <w:rsid w:val="00D376C6"/>
    <w:rsid w:val="00D4145A"/>
    <w:rsid w:val="00D46A6F"/>
    <w:rsid w:val="00D47BE2"/>
    <w:rsid w:val="00D50DAF"/>
    <w:rsid w:val="00D50E1E"/>
    <w:rsid w:val="00D512E4"/>
    <w:rsid w:val="00D52516"/>
    <w:rsid w:val="00D532FA"/>
    <w:rsid w:val="00D60986"/>
    <w:rsid w:val="00D63C6B"/>
    <w:rsid w:val="00D7589F"/>
    <w:rsid w:val="00D759D0"/>
    <w:rsid w:val="00D91760"/>
    <w:rsid w:val="00D91DC2"/>
    <w:rsid w:val="00D93B34"/>
    <w:rsid w:val="00D95E65"/>
    <w:rsid w:val="00DA1518"/>
    <w:rsid w:val="00DA2E07"/>
    <w:rsid w:val="00DA3D54"/>
    <w:rsid w:val="00DA69B9"/>
    <w:rsid w:val="00DE23D1"/>
    <w:rsid w:val="00DE78BA"/>
    <w:rsid w:val="00E0077C"/>
    <w:rsid w:val="00E01099"/>
    <w:rsid w:val="00E059ED"/>
    <w:rsid w:val="00E116EA"/>
    <w:rsid w:val="00E121A2"/>
    <w:rsid w:val="00E13787"/>
    <w:rsid w:val="00E1442F"/>
    <w:rsid w:val="00E17588"/>
    <w:rsid w:val="00E22506"/>
    <w:rsid w:val="00E23B45"/>
    <w:rsid w:val="00E25AC4"/>
    <w:rsid w:val="00E2711B"/>
    <w:rsid w:val="00E30A49"/>
    <w:rsid w:val="00E31112"/>
    <w:rsid w:val="00E3408B"/>
    <w:rsid w:val="00E461B8"/>
    <w:rsid w:val="00E46BDF"/>
    <w:rsid w:val="00E573C0"/>
    <w:rsid w:val="00E648F4"/>
    <w:rsid w:val="00E66521"/>
    <w:rsid w:val="00E7362C"/>
    <w:rsid w:val="00E74619"/>
    <w:rsid w:val="00E75075"/>
    <w:rsid w:val="00E83C11"/>
    <w:rsid w:val="00E8553A"/>
    <w:rsid w:val="00E940AA"/>
    <w:rsid w:val="00E97085"/>
    <w:rsid w:val="00EA2334"/>
    <w:rsid w:val="00EA5053"/>
    <w:rsid w:val="00EB0E08"/>
    <w:rsid w:val="00EB4094"/>
    <w:rsid w:val="00EB6EEC"/>
    <w:rsid w:val="00EC0498"/>
    <w:rsid w:val="00EC2338"/>
    <w:rsid w:val="00EC608A"/>
    <w:rsid w:val="00EC6A2C"/>
    <w:rsid w:val="00ED0F19"/>
    <w:rsid w:val="00ED21E4"/>
    <w:rsid w:val="00ED460C"/>
    <w:rsid w:val="00ED4786"/>
    <w:rsid w:val="00ED4E1D"/>
    <w:rsid w:val="00ED5740"/>
    <w:rsid w:val="00ED6202"/>
    <w:rsid w:val="00EE255A"/>
    <w:rsid w:val="00EE7FB7"/>
    <w:rsid w:val="00F10DAA"/>
    <w:rsid w:val="00F15FDA"/>
    <w:rsid w:val="00F20394"/>
    <w:rsid w:val="00F23820"/>
    <w:rsid w:val="00F25F96"/>
    <w:rsid w:val="00F261D7"/>
    <w:rsid w:val="00F27CC4"/>
    <w:rsid w:val="00F33CE1"/>
    <w:rsid w:val="00F341BD"/>
    <w:rsid w:val="00F42034"/>
    <w:rsid w:val="00F44F5A"/>
    <w:rsid w:val="00F4680F"/>
    <w:rsid w:val="00F57EE1"/>
    <w:rsid w:val="00F62430"/>
    <w:rsid w:val="00F71CF0"/>
    <w:rsid w:val="00F75ABC"/>
    <w:rsid w:val="00F82620"/>
    <w:rsid w:val="00F82735"/>
    <w:rsid w:val="00F83347"/>
    <w:rsid w:val="00F83922"/>
    <w:rsid w:val="00F87A5D"/>
    <w:rsid w:val="00F9304C"/>
    <w:rsid w:val="00F97229"/>
    <w:rsid w:val="00F9754E"/>
    <w:rsid w:val="00FA098A"/>
    <w:rsid w:val="00FA350F"/>
    <w:rsid w:val="00FB10D9"/>
    <w:rsid w:val="00FB2267"/>
    <w:rsid w:val="00FB3757"/>
    <w:rsid w:val="00FB3C4F"/>
    <w:rsid w:val="00FB41C5"/>
    <w:rsid w:val="00FB5B44"/>
    <w:rsid w:val="00FD2AA5"/>
    <w:rsid w:val="00FD7998"/>
    <w:rsid w:val="00FE1010"/>
    <w:rsid w:val="00FE70BE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table" w:customStyle="1" w:styleId="11">
    <w:name w:val="Сетка таблицы11"/>
    <w:basedOn w:val="a1"/>
    <w:next w:val="af"/>
    <w:uiPriority w:val="59"/>
    <w:rsid w:val="005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8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A350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600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table" w:customStyle="1" w:styleId="11">
    <w:name w:val="Сетка таблицы11"/>
    <w:basedOn w:val="a1"/>
    <w:next w:val="af"/>
    <w:uiPriority w:val="59"/>
    <w:rsid w:val="005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8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A350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60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t-online.ru/" TargetMode="External"/><Relationship Id="rId18" Type="http://schemas.openxmlformats.org/officeDocument/2006/relationships/hyperlink" Target="https://lot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E6A74C5A5006C60A61568CD27560F6E769BB0DC92049F318835251B3EWF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t-online.ru/" TargetMode="External"/><Relationship Id="rId17" Type="http://schemas.openxmlformats.org/officeDocument/2006/relationships/hyperlink" Target="https://lot-online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uction@solidbroker.ru" TargetMode="External"/><Relationship Id="rId20" Type="http://schemas.openxmlformats.org/officeDocument/2006/relationships/hyperlink" Target="consultantplus://offline/ref=156B1369FC89CAF7AFFC36F042DD888A2E96A23C7E35ADBC52E58E047F17D49E0D203091C8B6560CA8B2C172hBJ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auction@solidbroker.r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ot-online.ru/" TargetMode="External"/><Relationship Id="rId19" Type="http://schemas.openxmlformats.org/officeDocument/2006/relationships/hyperlink" Target="consultantplus://offline/ref=CE6A74C5A5006C60A61568CD27560F6E769BB0DC92049F318835251B3EW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t-online.ru/" TargetMode="External"/><Relationship Id="rId14" Type="http://schemas.openxmlformats.org/officeDocument/2006/relationships/hyperlink" Target="https://lot-online.ru/" TargetMode="External"/><Relationship Id="rId22" Type="http://schemas.openxmlformats.org/officeDocument/2006/relationships/hyperlink" Target="consultantplus://offline/ref=156B1369FC89CAF7AFFC36F042DD888A2E96A23C7E35ADBC52E58E047F17D49E0D203091C8B6560CA8B2C172hBJ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141A-2AA2-401C-95FC-C1F6521C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8543</Words>
  <Characters>48701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Зеленюк Татьяна</dc:creator>
  <cp:lastModifiedBy>Миникаева Светлана</cp:lastModifiedBy>
  <cp:revision>7</cp:revision>
  <cp:lastPrinted>2022-04-29T08:17:00Z</cp:lastPrinted>
  <dcterms:created xsi:type="dcterms:W3CDTF">2023-02-27T11:25:00Z</dcterms:created>
  <dcterms:modified xsi:type="dcterms:W3CDTF">2023-02-28T14:41:00Z</dcterms:modified>
</cp:coreProperties>
</file>