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36D9651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103D8" w:rsidRPr="00F103D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F24475" w14:textId="1CA734C1" w:rsidR="00F103D8" w:rsidRDefault="00F103D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1 - </w:t>
      </w:r>
      <w:r w:rsidRPr="00F103D8">
        <w:rPr>
          <w:color w:val="000000"/>
        </w:rPr>
        <w:t>Здание РТП - 65,7 кв. м, магистральные сети электроснабжения - 3140 м, адрес: Республика Татарстан, г. Набережные Челны, микрорайон «</w:t>
      </w:r>
      <w:proofErr w:type="spellStart"/>
      <w:r w:rsidRPr="00F103D8">
        <w:rPr>
          <w:color w:val="000000"/>
        </w:rPr>
        <w:t>Яшьлек</w:t>
      </w:r>
      <w:proofErr w:type="spellEnd"/>
      <w:r w:rsidRPr="00F103D8">
        <w:rPr>
          <w:color w:val="000000"/>
        </w:rPr>
        <w:t>», кадастровые номера: 16:52:020701:1335, 16:52:020701:1339, права на земельный участок не оформлены</w:t>
      </w:r>
      <w:r>
        <w:rPr>
          <w:color w:val="000000"/>
        </w:rPr>
        <w:t xml:space="preserve"> - </w:t>
      </w:r>
      <w:r w:rsidRPr="00F103D8">
        <w:rPr>
          <w:color w:val="000000"/>
        </w:rPr>
        <w:t>35 398 760,00</w:t>
      </w:r>
      <w:r>
        <w:rPr>
          <w:color w:val="000000"/>
        </w:rPr>
        <w:t xml:space="preserve"> руб.</w:t>
      </w:r>
    </w:p>
    <w:p w14:paraId="15D12F19" w14:textId="5111D5E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F103D8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5F9805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03D8">
        <w:rPr>
          <w:color w:val="000000"/>
        </w:rPr>
        <w:t>5 (Пять)</w:t>
      </w:r>
      <w:r w:rsidR="00F103D8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05B2ADD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F103D8" w:rsidRPr="00F103D8">
        <w:rPr>
          <w:b/>
          <w:bCs/>
          <w:color w:val="000000"/>
        </w:rPr>
        <w:t xml:space="preserve">16 января </w:t>
      </w:r>
      <w:r w:rsidR="00130BFB" w:rsidRPr="00F103D8">
        <w:rPr>
          <w:b/>
          <w:bCs/>
        </w:rPr>
        <w:t>202</w:t>
      </w:r>
      <w:r w:rsidR="00F103D8" w:rsidRPr="00F103D8">
        <w:rPr>
          <w:b/>
          <w:bCs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75520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F103D8" w:rsidRPr="00F103D8">
        <w:rPr>
          <w:b/>
          <w:bCs/>
          <w:color w:val="000000"/>
        </w:rPr>
        <w:t>16 января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F103D8" w:rsidRPr="00F103D8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F103D8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F103D8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3A615FB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F103D8" w:rsidRPr="00F103D8">
        <w:rPr>
          <w:b/>
          <w:bCs/>
          <w:color w:val="000000"/>
        </w:rPr>
        <w:t>22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F103D8" w:rsidRPr="00F103D8">
        <w:rPr>
          <w:b/>
          <w:bCs/>
          <w:color w:val="000000"/>
        </w:rPr>
        <w:t>23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DB4FC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103D8">
        <w:rPr>
          <w:b/>
          <w:bCs/>
          <w:color w:val="000000"/>
        </w:rPr>
        <w:t>10 марта 2023</w:t>
      </w:r>
      <w:r w:rsidR="00A67920" w:rsidRPr="001F6D53">
        <w:rPr>
          <w:b/>
          <w:bCs/>
          <w:color w:val="000000"/>
        </w:rPr>
        <w:t xml:space="preserve"> г. по </w:t>
      </w:r>
      <w:r w:rsidR="00F103D8">
        <w:rPr>
          <w:b/>
          <w:bCs/>
          <w:color w:val="000000"/>
        </w:rPr>
        <w:t>18 мая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17C9D88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F103D8" w:rsidRPr="00F103D8">
        <w:rPr>
          <w:b/>
          <w:bCs/>
          <w:color w:val="000000"/>
        </w:rPr>
        <w:t>10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</w:t>
      </w:r>
      <w:r w:rsidR="00F103D8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47477DE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103D8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103D8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40383FF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F103D8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F103D8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09E77E6F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10 марта 2023 г. по 16 марта 2023 г. - в размере начальной цены продажи лота;</w:t>
      </w:r>
    </w:p>
    <w:p w14:paraId="10EA2F49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17 марта 2023 г. по 23 марта 2023 г. - в размере 89,51% от начальной цены продажи лота;</w:t>
      </w:r>
    </w:p>
    <w:p w14:paraId="0324B786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24 марта 2023 г. по 30 марта 2023 г. - в размере 79,02% от начальной цены продажи лота;</w:t>
      </w:r>
    </w:p>
    <w:p w14:paraId="32A14568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31 марта 2023 г. по 06 апреля 2023 г. - в размере 68,53% от начальной цены продажи лота;</w:t>
      </w:r>
    </w:p>
    <w:p w14:paraId="6FF06353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07 апреля 2023 г. по 13 апреля 2023 г. - в размере 58,04% от начальной цены продажи лота;</w:t>
      </w:r>
    </w:p>
    <w:p w14:paraId="741F4F00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14 апреля 2023 г. по 20 апреля 2023 г. - в размере 47,55% от начальной цены продажи лота;</w:t>
      </w:r>
    </w:p>
    <w:p w14:paraId="7026A9E9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21 апреля 2023 г. по 27 апреля 2023 г. - в размере 37,06% от начальной цены продажи лота;</w:t>
      </w:r>
    </w:p>
    <w:p w14:paraId="165133AD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28 апреля 2023 г. по 04 мая 2023 г. - в размере 26,57% от начальной цены продажи лота;</w:t>
      </w:r>
    </w:p>
    <w:p w14:paraId="44383A35" w14:textId="77777777" w:rsidR="00F103D8" w:rsidRPr="00F103D8" w:rsidRDefault="00F103D8" w:rsidP="00F10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05 мая 2023 г. по 11 мая 2023 г. - в размере 16,08% от начальной цены продажи лота;</w:t>
      </w:r>
    </w:p>
    <w:p w14:paraId="4B319189" w14:textId="2FCE7647" w:rsidR="00F103D8" w:rsidRPr="00181132" w:rsidRDefault="00F103D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03D8">
        <w:rPr>
          <w:color w:val="000000"/>
        </w:rPr>
        <w:t>с 12 мая 2023 г. по 18 мая 2023 г. - в размере 5,59%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F103D8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D8">
        <w:rPr>
          <w:rFonts w:ascii="Times New Roman" w:hAnsi="Times New Roman" w:cs="Times New Roman"/>
          <w:sz w:val="24"/>
          <w:szCs w:val="24"/>
        </w:rPr>
        <w:t>С</w:t>
      </w:r>
      <w:r w:rsidR="00634151" w:rsidRPr="00F103D8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F103D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D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F103D8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F103D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D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F103D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3D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103D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</w:t>
      </w:r>
      <w:r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103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103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F103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103D8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D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6574672C" w:rsidR="00124287" w:rsidRPr="00F103D8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103D8" w:rsidRPr="00F10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Казань, ул. Чернышевского, 43/2, тел. </w:t>
      </w:r>
      <w:r w:rsidR="00F10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8(800)</w:t>
      </w:r>
      <w:r w:rsidR="007B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F103D8" w:rsidRPr="00F10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</w:t>
      </w:r>
      <w:r w:rsidR="007B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B7721" w:rsidRPr="007B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kazan@auction-house.ru, +7 (843) 5000-320, 8(920)051-08-41 Леван Шакая, 8 (930)805-20-00 Дмитрий Рождественский</w:t>
      </w:r>
      <w:r w:rsidR="007B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7721" w:rsidRPr="007B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B7721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103D8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2022-11-15T08:20:00Z</dcterms:created>
  <dcterms:modified xsi:type="dcterms:W3CDTF">2022-11-15T08:20:00Z</dcterms:modified>
</cp:coreProperties>
</file>