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33A5AD9" w:rsidR="00EE2718" w:rsidRPr="00607957" w:rsidRDefault="00CF4E8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E8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F4E8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F4E8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F4E8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F4E8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F4E80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CF4E80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CF4E80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3869F0" w:rsidRPr="00386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F7FE30B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397031D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2B2C1A3" w14:textId="235F3871" w:rsidR="00851CD7" w:rsidRDefault="005B30D0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D0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30D0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CF4E80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0F524D5" w14:textId="77777777" w:rsidR="00AF6509" w:rsidRPr="00AF6509" w:rsidRDefault="00AF6509" w:rsidP="00AF65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09">
        <w:rPr>
          <w:rFonts w:ascii="Times New Roman" w:hAnsi="Times New Roman" w:cs="Times New Roman"/>
          <w:color w:val="000000"/>
          <w:sz w:val="24"/>
          <w:szCs w:val="24"/>
        </w:rPr>
        <w:t>Лот 1 - ООО «Соната», ИНН 7722788070, КД 015/16-КЮ-001 от 26.02.2016, КД 028/15-ЛЮ-001 от 02.07.2015, решение АС г. Москвы от 26.09.2017 по делу Ф40-121007/17-26-1079, решение АС г. Москвы от 05.10.2017 по делу А40-121001/17-81-1157 (12 250 696,24 руб.) - 11 025 626,62 руб.;</w:t>
      </w:r>
    </w:p>
    <w:p w14:paraId="1792D5D9" w14:textId="77777777" w:rsidR="00AF6509" w:rsidRPr="00AF6509" w:rsidRDefault="00AF6509" w:rsidP="00AF65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«ТД «Мебельный ряд», ИНН 6230054354 (поручитель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Жижова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 Дмитрия Федоровича - процедура банкротства завершена), КД 2247 от 10.01.2013, решение Московского районного суда г. Рязани от 10.07.2018 по делу 2-1079/2018 (852 554,66 руб.) - 852 554,66 руб.;</w:t>
      </w:r>
    </w:p>
    <w:p w14:paraId="7722B0D5" w14:textId="77777777" w:rsidR="00AF6509" w:rsidRPr="00AF6509" w:rsidRDefault="00AF6509" w:rsidP="00AF65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Лот 3 - ООО «Сибирская инвестиционная компания», ИНН 7017119896, солидарно с ООО «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ТомскТрансСиб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» (залогодатель), ИНН 7017135827,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Перковым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Владимировичем, КД 034/15-КЮ от 21.12.2015, КД IV/14Ю-14 от 07.04.2014, решение Советского районного суда г. Томска от 28.05.2018 по делу 2-1153/2018, решение Советского районного суда г. Томска от 28.05.2018 по делу 2-1154/2018, поручитель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Перков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 А.В. - пропущен срок предъявления ИЛ</w:t>
      </w:r>
      <w:proofErr w:type="gram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, залогодатель - ООО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ТомскТрансСиб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 в деле о несостоятельности (банкротстве) 22.06.2021 введено наблюдение (18 986 292,64 руб.) - 17 087 663,38 руб.;</w:t>
      </w:r>
    </w:p>
    <w:p w14:paraId="08E6D4C4" w14:textId="77777777" w:rsidR="00AF6509" w:rsidRPr="00AF6509" w:rsidRDefault="00AF6509" w:rsidP="00AF65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Ростдаймонд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», ИНН 6166071053, солидарно с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Хачатрян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Микаелом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Акоповичем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Каграманян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Саргисом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Микаеловичем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, залогодатель –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Вартеванян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 Л.В., КД IV/19КЛ-14 от 16.09.2014, решение Ленинского районного суда г. Ростова-на-Дону от 01.12.2015 по делу 2-6232/2015, апелляционное определение судебной коллегии по гражданским делам Ростовского областного суда от 13.07.2016 по делу 33-11802/2016 (имеется судебное решение на 15 757 458,08 руб.), пропущен</w:t>
      </w:r>
      <w:proofErr w:type="gram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предъявления ИЛ, подано возражение в ИФНС о предстоящем исключении из ЕГРЮЛ (16 995 980,70 руб.) - 7 809 336,24 руб.;</w:t>
      </w:r>
    </w:p>
    <w:p w14:paraId="39478DF6" w14:textId="2119F7C4" w:rsidR="00CF4E80" w:rsidRDefault="00AF6509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AF6509">
        <w:rPr>
          <w:rFonts w:ascii="Times New Roman" w:hAnsi="Times New Roman" w:cs="Times New Roman"/>
          <w:color w:val="000000"/>
          <w:sz w:val="24"/>
          <w:szCs w:val="24"/>
        </w:rPr>
        <w:t>Хахалкин</w:t>
      </w:r>
      <w:proofErr w:type="spellEnd"/>
      <w:r w:rsidRPr="00AF6509">
        <w:rPr>
          <w:rFonts w:ascii="Times New Roman" w:hAnsi="Times New Roman" w:cs="Times New Roman"/>
          <w:color w:val="000000"/>
          <w:sz w:val="24"/>
          <w:szCs w:val="24"/>
        </w:rPr>
        <w:t xml:space="preserve"> Василий Александрович, решение Кировского районного суда г. Томска от 19.05.2016 по делу 2-926/2016 (339</w:t>
      </w:r>
      <w:r>
        <w:rPr>
          <w:rFonts w:ascii="Times New Roman" w:hAnsi="Times New Roman" w:cs="Times New Roman"/>
          <w:color w:val="000000"/>
          <w:sz w:val="24"/>
          <w:szCs w:val="24"/>
        </w:rPr>
        <w:t> 822,00 руб.) - 339 822,00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70FF6AEA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CF4E80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35C8AAA6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CF4E80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CF4E80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CF4E80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4CCCA546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CF4E80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1A6F1A5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CF4E80">
        <w:rPr>
          <w:b/>
          <w:color w:val="000000"/>
        </w:rPr>
        <w:t>2, 5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CF4E80">
        <w:rPr>
          <w:b/>
          <w:color w:val="000000"/>
        </w:rPr>
        <w:t>ы</w:t>
      </w:r>
      <w:r w:rsidR="00735EAD" w:rsidRPr="00607957">
        <w:rPr>
          <w:b/>
          <w:color w:val="000000"/>
        </w:rPr>
        <w:t xml:space="preserve"> </w:t>
      </w:r>
      <w:r w:rsidR="00CF4E80">
        <w:rPr>
          <w:b/>
          <w:color w:val="000000"/>
        </w:rPr>
        <w:t>1, 3, 4</w:t>
      </w:r>
      <w:r w:rsidRPr="00607957">
        <w:rPr>
          <w:color w:val="000000"/>
        </w:rPr>
        <w:t>, выставляются на Торги ППП.</w:t>
      </w:r>
    </w:p>
    <w:p w14:paraId="2BD8AE9C" w14:textId="77777777" w:rsidR="00EE2718" w:rsidRPr="006079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EE2718" w:rsidRPr="00607957">
        <w:rPr>
          <w:color w:val="000000"/>
          <w:shd w:val="clear" w:color="auto" w:fill="FFFFFF"/>
        </w:rPr>
        <w:t>:</w:t>
      </w:r>
    </w:p>
    <w:p w14:paraId="3A58795C" w14:textId="493E6F7A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3, 4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марта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2023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6B41E963" w14:textId="0E792214" w:rsidR="00F4657B" w:rsidRDefault="009553DE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CF4E80" w:rsidRP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09 марта 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  <w:r w:rsid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6929CFE" w14:textId="275FBF50" w:rsidR="00CF4E80" w:rsidRDefault="00CF4E80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09 марта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CF4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2D284BB7" w14:textId="580E09B2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CF4E80">
        <w:rPr>
          <w:b/>
          <w:bCs/>
          <w:color w:val="000000"/>
        </w:rPr>
        <w:t>09 марта</w:t>
      </w:r>
      <w:r w:rsidR="009553DE" w:rsidRPr="009553DE">
        <w:rPr>
          <w:b/>
          <w:bCs/>
          <w:color w:val="000000"/>
        </w:rPr>
        <w:t xml:space="preserve"> 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</w:t>
      </w:r>
      <w:r w:rsidR="00834CD6" w:rsidRPr="00834CD6">
        <w:rPr>
          <w:color w:val="000000"/>
        </w:rPr>
        <w:t xml:space="preserve">за 5 (Пять) календарных дней </w:t>
      </w:r>
      <w:r w:rsidRPr="0060795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1E210FB7" w14:textId="47BD8ED1" w:rsidR="00EE2718" w:rsidRDefault="000067AA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</w:t>
      </w:r>
      <w:r w:rsidRPr="00C73FF9">
        <w:rPr>
          <w:b/>
          <w:color w:val="000000"/>
        </w:rPr>
        <w:t>от</w:t>
      </w:r>
      <w:r w:rsidR="00344C14">
        <w:rPr>
          <w:b/>
          <w:color w:val="000000"/>
        </w:rPr>
        <w:t>ов</w:t>
      </w:r>
      <w:r w:rsidR="00C035F0" w:rsidRPr="00C73FF9">
        <w:rPr>
          <w:b/>
          <w:color w:val="000000"/>
        </w:rPr>
        <w:t xml:space="preserve"> </w:t>
      </w:r>
      <w:r w:rsidR="00834CD6" w:rsidRPr="00C73FF9">
        <w:rPr>
          <w:b/>
          <w:color w:val="000000"/>
        </w:rPr>
        <w:t>1</w:t>
      </w:r>
      <w:r w:rsidR="00CF4E80">
        <w:rPr>
          <w:b/>
          <w:color w:val="000000"/>
        </w:rPr>
        <w:t>, 2</w:t>
      </w:r>
      <w:r w:rsidRPr="00C73FF9">
        <w:rPr>
          <w:b/>
          <w:color w:val="000000"/>
        </w:rPr>
        <w:t>:</w:t>
      </w:r>
    </w:p>
    <w:p w14:paraId="53DE454A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09 марта 2023 г. по 15 марта 2023 г. - в размере начальной цены продажи лотов;</w:t>
      </w:r>
    </w:p>
    <w:p w14:paraId="11151342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16 марта 2023 г. по 22 марта 2023 г. - в размере 93,00% от начальной цены продажи лотов;</w:t>
      </w:r>
    </w:p>
    <w:p w14:paraId="70909514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23 марта 2023 г. по 29 марта 2023 г. - в размере 86,00% от начальной цены продажи лотов;</w:t>
      </w:r>
    </w:p>
    <w:p w14:paraId="75B412C1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30 марта 2023 г. по 05 апреля 2023 г. - в размере 79,00% от начальной цены продажи лотов;</w:t>
      </w:r>
    </w:p>
    <w:p w14:paraId="184064EF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06 апреля 2023 г. по 12 апреля 2023 г. - в размере 72,00% от начальной цены продажи лотов;</w:t>
      </w:r>
    </w:p>
    <w:p w14:paraId="796CF12C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13 апреля 2023 г. по 19 апреля 2023 г. - в размере 65,00% от начальной цены продажи лотов;</w:t>
      </w:r>
    </w:p>
    <w:p w14:paraId="636D28B5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20 апреля 2023 г. по 26 апреля 2023 г. - в размере 58,00% от начальной цены продажи лотов;</w:t>
      </w:r>
    </w:p>
    <w:p w14:paraId="6DBF8E2E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27 апреля 2023 г. по 03 мая 2023 г. - в размере 51,00% от начальной цены продажи лотов;</w:t>
      </w:r>
    </w:p>
    <w:p w14:paraId="68BE6029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04 мая 2023 г. по 10 ма</w:t>
      </w:r>
      <w:bookmarkStart w:id="0" w:name="_GoBack"/>
      <w:bookmarkEnd w:id="0"/>
      <w:r w:rsidRPr="0090094D">
        <w:rPr>
          <w:color w:val="000000"/>
        </w:rPr>
        <w:t>я 2023 г. - в размере 44,00% от начальной цены продажи лотов;</w:t>
      </w:r>
    </w:p>
    <w:p w14:paraId="02CA28F4" w14:textId="51D71769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 xml:space="preserve">с 11 мая 2023 г. по 17 мая 2023 г. - в размере 37,00% </w:t>
      </w:r>
      <w:r>
        <w:rPr>
          <w:color w:val="000000"/>
        </w:rPr>
        <w:t>от начальной цены продажи лотов.</w:t>
      </w:r>
    </w:p>
    <w:p w14:paraId="16CB839E" w14:textId="19989C87" w:rsidR="004544BF" w:rsidRDefault="00834CD6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lastRenderedPageBreak/>
        <w:t>Для лот</w:t>
      </w:r>
      <w:r w:rsidR="00CF4E80">
        <w:rPr>
          <w:b/>
          <w:color w:val="000000"/>
        </w:rPr>
        <w:t>ов</w:t>
      </w:r>
      <w:r w:rsidRPr="00C73FF9">
        <w:rPr>
          <w:b/>
          <w:color w:val="000000"/>
        </w:rPr>
        <w:t xml:space="preserve"> </w:t>
      </w:r>
      <w:r w:rsidR="00CF4E80">
        <w:rPr>
          <w:b/>
          <w:color w:val="000000"/>
        </w:rPr>
        <w:t>3, 4</w:t>
      </w:r>
      <w:r w:rsidRPr="00C73FF9">
        <w:rPr>
          <w:b/>
          <w:color w:val="000000"/>
        </w:rPr>
        <w:t>:</w:t>
      </w:r>
    </w:p>
    <w:p w14:paraId="1556DA94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09 марта 2023 г. по 15 марта 2023 г. - в размере начальной цены продажи лотов;</w:t>
      </w:r>
    </w:p>
    <w:p w14:paraId="400C138B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16 марта 2023 г. по 22 марта 2023 г. - в размере 95,00% от начальной цены продажи лотов;</w:t>
      </w:r>
    </w:p>
    <w:p w14:paraId="2A5682AE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23 марта 2023 г. по 29 марта 2023 г. - в размере 90,00% от начальной цены продажи лотов;</w:t>
      </w:r>
    </w:p>
    <w:p w14:paraId="53E0161E" w14:textId="77777777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>с 30 марта 2023 г. по 05 апреля 2023 г. - в размере 85,00% от начальной цены продажи лотов;</w:t>
      </w:r>
    </w:p>
    <w:p w14:paraId="2091C6CC" w14:textId="102C49EC" w:rsidR="0090094D" w:rsidRPr="0090094D" w:rsidRDefault="0090094D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094D">
        <w:rPr>
          <w:color w:val="000000"/>
        </w:rPr>
        <w:t xml:space="preserve">с 06 апреля 2023 г. по 12 апреля 2023 г. - в размере 80,00% </w:t>
      </w:r>
      <w:r>
        <w:rPr>
          <w:color w:val="000000"/>
        </w:rPr>
        <w:t>от начальной цены продажи лотов.</w:t>
      </w:r>
    </w:p>
    <w:p w14:paraId="1589FEE4" w14:textId="04AE2C5C" w:rsidR="00C47AB1" w:rsidRDefault="00C47AB1" w:rsidP="007F15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>Для лот</w:t>
      </w:r>
      <w:r w:rsidR="00344C14">
        <w:rPr>
          <w:b/>
          <w:color w:val="000000"/>
        </w:rPr>
        <w:t>а</w:t>
      </w:r>
      <w:r w:rsidRPr="00C73FF9">
        <w:rPr>
          <w:b/>
          <w:color w:val="000000"/>
        </w:rPr>
        <w:t xml:space="preserve"> </w:t>
      </w:r>
      <w:r w:rsidR="00CF4E80">
        <w:rPr>
          <w:b/>
          <w:color w:val="000000"/>
        </w:rPr>
        <w:t>5</w:t>
      </w:r>
      <w:r w:rsidRPr="00C73FF9">
        <w:rPr>
          <w:b/>
          <w:color w:val="000000"/>
        </w:rPr>
        <w:t>:</w:t>
      </w:r>
    </w:p>
    <w:p w14:paraId="037E3010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1B06768F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92,40% от начальной цены продажи лота;</w:t>
      </w:r>
    </w:p>
    <w:p w14:paraId="61FF0DE2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84,80% от начальной цены продажи лота;</w:t>
      </w:r>
    </w:p>
    <w:p w14:paraId="10C49150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77,20% от начальной цены продажи лота;</w:t>
      </w:r>
    </w:p>
    <w:p w14:paraId="6007675A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69,60% от начальной цены продажи лота;</w:t>
      </w:r>
    </w:p>
    <w:p w14:paraId="1714D7DE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62,00% от начальной цены продажи лота;</w:t>
      </w:r>
    </w:p>
    <w:p w14:paraId="15AA0FE8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54,40% от начальной цены продажи лота;</w:t>
      </w:r>
    </w:p>
    <w:p w14:paraId="3830E9DC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46,80% от начальной цены продажи лота;</w:t>
      </w:r>
    </w:p>
    <w:p w14:paraId="478867B3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39,20% от начальной цены продажи лота;</w:t>
      </w:r>
    </w:p>
    <w:p w14:paraId="56FF2281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31,60% от начальной цены продажи лота;</w:t>
      </w:r>
    </w:p>
    <w:p w14:paraId="14DB9EF5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24,00% от начальной цены продажи лота;</w:t>
      </w:r>
    </w:p>
    <w:p w14:paraId="486DECA7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16,40% от начальной цены продажи лота;</w:t>
      </w:r>
    </w:p>
    <w:p w14:paraId="3C1C9FBB" w14:textId="77777777" w:rsidR="0090094D" w:rsidRPr="0090094D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8,80% от начальной цены продажи лота;</w:t>
      </w:r>
    </w:p>
    <w:p w14:paraId="28E86E7C" w14:textId="54EC8FC5" w:rsidR="00CF4E80" w:rsidRDefault="0090094D" w:rsidP="007F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D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F3C926A" w14:textId="3FE4F58D" w:rsidR="003869F0" w:rsidRDefault="00CF4E80" w:rsidP="00386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8432253"/>
      <w:r w:rsidRPr="00CF4E8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16:00 по адресу: г. Москва, Павелецкая наб., д. 8,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Pr="00CF4E80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</w:t>
      </w:r>
    </w:p>
    <w:bookmarkEnd w:id="1"/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2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5A93"/>
    <w:rsid w:val="00082F5E"/>
    <w:rsid w:val="000C70FE"/>
    <w:rsid w:val="000D2CD1"/>
    <w:rsid w:val="00111E44"/>
    <w:rsid w:val="0015099D"/>
    <w:rsid w:val="00164A19"/>
    <w:rsid w:val="001B75B3"/>
    <w:rsid w:val="001E7487"/>
    <w:rsid w:val="001F039D"/>
    <w:rsid w:val="002046F3"/>
    <w:rsid w:val="00227EB6"/>
    <w:rsid w:val="00240848"/>
    <w:rsid w:val="00273875"/>
    <w:rsid w:val="00284B1D"/>
    <w:rsid w:val="002A7DBA"/>
    <w:rsid w:val="002B1B81"/>
    <w:rsid w:val="002F5F5A"/>
    <w:rsid w:val="0031121C"/>
    <w:rsid w:val="00344C14"/>
    <w:rsid w:val="003869F0"/>
    <w:rsid w:val="00394853"/>
    <w:rsid w:val="00432832"/>
    <w:rsid w:val="004544BF"/>
    <w:rsid w:val="00467D6B"/>
    <w:rsid w:val="004E7C64"/>
    <w:rsid w:val="00525513"/>
    <w:rsid w:val="0054753F"/>
    <w:rsid w:val="0059668F"/>
    <w:rsid w:val="005B30D0"/>
    <w:rsid w:val="005B346C"/>
    <w:rsid w:val="005F1F68"/>
    <w:rsid w:val="00607957"/>
    <w:rsid w:val="00642CBF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7F15A1"/>
    <w:rsid w:val="00814A72"/>
    <w:rsid w:val="00825B29"/>
    <w:rsid w:val="00834CD6"/>
    <w:rsid w:val="00851CD7"/>
    <w:rsid w:val="00863349"/>
    <w:rsid w:val="00865FD7"/>
    <w:rsid w:val="00882E21"/>
    <w:rsid w:val="0090094D"/>
    <w:rsid w:val="00927CB6"/>
    <w:rsid w:val="009553DE"/>
    <w:rsid w:val="009D5CE6"/>
    <w:rsid w:val="00AB030D"/>
    <w:rsid w:val="00AF3005"/>
    <w:rsid w:val="00AF6509"/>
    <w:rsid w:val="00B41D69"/>
    <w:rsid w:val="00B715C8"/>
    <w:rsid w:val="00B953CE"/>
    <w:rsid w:val="00C035F0"/>
    <w:rsid w:val="00C11EFF"/>
    <w:rsid w:val="00C46EBB"/>
    <w:rsid w:val="00C47AB1"/>
    <w:rsid w:val="00C64DBE"/>
    <w:rsid w:val="00C73FF9"/>
    <w:rsid w:val="00CF06A5"/>
    <w:rsid w:val="00CF4E80"/>
    <w:rsid w:val="00D1566F"/>
    <w:rsid w:val="00D206FF"/>
    <w:rsid w:val="00D22BE6"/>
    <w:rsid w:val="00D46CF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2540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66</cp:revision>
  <cp:lastPrinted>2022-10-10T13:19:00Z</cp:lastPrinted>
  <dcterms:created xsi:type="dcterms:W3CDTF">2019-07-23T07:42:00Z</dcterms:created>
  <dcterms:modified xsi:type="dcterms:W3CDTF">2022-11-14T07:23:00Z</dcterms:modified>
</cp:coreProperties>
</file>