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B127EB4" w:rsidR="00950CC9" w:rsidRPr="0037642D" w:rsidRDefault="00CF6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F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6F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6F2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F6F2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F6F2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F6F2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CF6F25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CF6F25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Pr="00CF6F25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22795507" w:rsidR="009725E3" w:rsidRPr="00565A80" w:rsidRDefault="00950CC9" w:rsidP="00565A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>Торгов явля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85BEE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9725E3" w:rsidRPr="00565A8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565A8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0775A96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1 - ООО «</w:t>
      </w:r>
      <w:proofErr w:type="spellStart"/>
      <w:r w:rsidRPr="00565A80">
        <w:rPr>
          <w:color w:val="000000"/>
        </w:rPr>
        <w:t>НордИнвестСтрой</w:t>
      </w:r>
      <w:proofErr w:type="spellEnd"/>
      <w:r w:rsidRPr="00565A80">
        <w:rPr>
          <w:color w:val="000000"/>
        </w:rPr>
        <w:t xml:space="preserve">», ИНН 7807330426, определение АС г. Санкт-Петербурга и </w:t>
      </w:r>
      <w:proofErr w:type="gramStart"/>
      <w:r w:rsidRPr="00565A80">
        <w:rPr>
          <w:color w:val="000000"/>
        </w:rPr>
        <w:t>Ленинградской</w:t>
      </w:r>
      <w:proofErr w:type="gramEnd"/>
      <w:r w:rsidRPr="00565A80">
        <w:rPr>
          <w:color w:val="000000"/>
        </w:rPr>
        <w:t xml:space="preserve"> обл. от 03.11.2022 по делу А56-117495/2019 об утверждении мирового соглашения, процедура банкротства завершена, заключено мировое соглашение (3 227 310,05 руб.) - 3 227 310,05 руб.;</w:t>
      </w:r>
    </w:p>
    <w:p w14:paraId="1DDAE896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2 - ЗАО «УПРАВЛЕНИЕ-15 МЕТРОСТРОЙ», ИНН 7810165638, определение АС г. Санкт-Петербурга и Ленинградской обл. от 03.12.2019 по делу А56-122126/2018/тр.40 о включении в РТК третьей очереди, ведется процедура банкротства (1 010 000,00 руб.) - 1 010 000,00 руб.;</w:t>
      </w:r>
    </w:p>
    <w:p w14:paraId="72198FE4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3 - ООО ЛВЗ «Майский», ИНН 0703007031, КД Г-2015-1366 от 03.11.2015, определение АС Кабардино-Балкарской республики от 08.10.2018 по делу А20-4147/2016 о включении требований за РТК, ведется процедура банкротства (23 099 033,00 руб.) - 23 099 033,00 руб.;</w:t>
      </w:r>
    </w:p>
    <w:p w14:paraId="59B21005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4 - ООО «ГЕРМЕС НИКА», ИНН 0726004887, КД Г-2015-1364 от 03.11.2015, определение АС Кабардино-Балкарской республики от 11.10.2018 по делу А20-2467/2016 о включении требований за РТК, ведется процедура банкротства (9 166 667,00 руб.) - 9 166 667,00 руб.;</w:t>
      </w:r>
    </w:p>
    <w:p w14:paraId="1F1D62C4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5 - ООО «Оникс», ИНН 0724001425, КД Г-2015-1470 от 18.11.2015, определение АС Кабардино-Балкарской республики от 10.10.2018 по делу А20-2256/2016 о включении требований за РТК, ведется процедура банкротства (36 566 147,00 руб.) - 36 566 147,00 руб.;</w:t>
      </w:r>
    </w:p>
    <w:p w14:paraId="4562AF9A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6 - ООО «Антарес», ИНН 0702009886, КД ОГ-2015-750 от 19.03.2018, определение АС Кабардино-Балкарской республики от 08.10.2018 по делу А20-2322/2016 о включении требований за РТК, ведется процедура банкротства (10 735 329,00 руб.) - 10 735 329,00 руб.;</w:t>
      </w:r>
    </w:p>
    <w:p w14:paraId="75F77BD6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7 - ООО «</w:t>
      </w:r>
      <w:proofErr w:type="spellStart"/>
      <w:r w:rsidRPr="00565A80">
        <w:rPr>
          <w:color w:val="000000"/>
        </w:rPr>
        <w:t>Юниверсал</w:t>
      </w:r>
      <w:proofErr w:type="spellEnd"/>
      <w:r w:rsidRPr="00565A80">
        <w:rPr>
          <w:color w:val="000000"/>
        </w:rPr>
        <w:t xml:space="preserve"> групп», ИНН 7810841149, КД НВКЛ-2016-174 от 10.10.2016, КД НВКЛ-2017-136 от 04.05.2017, решение Пушкинского районного суда г. Санкт-Петербурга от 16.06.2020 по делу 2-173/2020 (277 721 693,67 руб.) - 277 721 693,67 руб.;</w:t>
      </w:r>
    </w:p>
    <w:p w14:paraId="3256B93A" w14:textId="77777777" w:rsidR="00565A80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 xml:space="preserve">Лот 8 - Истомин Николай Николаевич (поручитель по </w:t>
      </w:r>
      <w:proofErr w:type="spellStart"/>
      <w:r w:rsidRPr="00565A80">
        <w:rPr>
          <w:color w:val="000000"/>
        </w:rPr>
        <w:t>искл</w:t>
      </w:r>
      <w:proofErr w:type="spellEnd"/>
      <w:r w:rsidRPr="00565A80">
        <w:rPr>
          <w:color w:val="000000"/>
        </w:rPr>
        <w:t>. из ЕГРЮЛ юр. лиц</w:t>
      </w:r>
      <w:proofErr w:type="gramStart"/>
      <w:r w:rsidRPr="00565A80">
        <w:rPr>
          <w:color w:val="000000"/>
        </w:rPr>
        <w:t>а ООО</w:t>
      </w:r>
      <w:proofErr w:type="gramEnd"/>
      <w:r w:rsidRPr="00565A80">
        <w:rPr>
          <w:color w:val="000000"/>
        </w:rPr>
        <w:t xml:space="preserve"> «АМТО», ИНН 1001155016), КД 653 от 13.08.2009, решение Петрозаводского городского суда Республики Карелия от 08.04.2011 по делу 2-206/21-201 (538 061,53 руб.) - 538 061,53 руб.;</w:t>
      </w:r>
    </w:p>
    <w:p w14:paraId="5F936AFF" w14:textId="245DCB72" w:rsidR="00CF6F25" w:rsidRPr="00565A80" w:rsidRDefault="00565A80" w:rsidP="00565A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5A80">
        <w:rPr>
          <w:color w:val="000000"/>
        </w:rPr>
        <w:t>Лот 9 - Карпинский Сергей Федорович, солидарно с Васильевым В. Г., КД ББ-РК-4018/10 от 15.09.2010, решение Нижегородского районного суда г. Нижний Новгород от 10.04.2012 по делу 2-3803/12 (106</w:t>
      </w:r>
      <w:r w:rsidRPr="00565A80">
        <w:rPr>
          <w:color w:val="000000"/>
        </w:rPr>
        <w:t> 677,06 руб.) - 106 677,06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CA03F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65A8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88AC6C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65A8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65A8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3BE9F6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3B82E34" w14:textId="77777777" w:rsidR="007F7413" w:rsidRDefault="00964EC1" w:rsidP="00EC5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F7413">
        <w:rPr>
          <w:color w:val="000000"/>
          <w:shd w:val="clear" w:color="auto" w:fill="FFFFFF"/>
        </w:rPr>
        <w:t>:</w:t>
      </w:r>
    </w:p>
    <w:p w14:paraId="5E74955B" w14:textId="5DFC0699" w:rsidR="007F7413" w:rsidRDefault="007F7413" w:rsidP="007F7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56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2023 г. по </w:t>
      </w:r>
      <w:r w:rsidR="0056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2023 г.;</w:t>
      </w:r>
    </w:p>
    <w:p w14:paraId="39929DC0" w14:textId="43543495" w:rsidR="007F7413" w:rsidRDefault="007F7413" w:rsidP="007F7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2 - 9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56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2023 г. по </w:t>
      </w:r>
      <w:r w:rsidR="0056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6BAE9CD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5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F74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F741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F741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F7413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EEFF818" w14:textId="709929D2" w:rsidR="00EC59C2" w:rsidRDefault="00EC59C2" w:rsidP="00EC5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6705EA7B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начальной цены продажи лота;</w:t>
      </w:r>
    </w:p>
    <w:p w14:paraId="690156BC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96,50% от начальной цены продажи лота;</w:t>
      </w:r>
    </w:p>
    <w:p w14:paraId="73695345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93,00% от начальной цены продажи лота;</w:t>
      </w:r>
    </w:p>
    <w:p w14:paraId="2AAC6A44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89,50% от начальной цены продажи лота;</w:t>
      </w:r>
    </w:p>
    <w:p w14:paraId="33757145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86,00% от начальной цены продажи лота;</w:t>
      </w:r>
    </w:p>
    <w:p w14:paraId="3B87313E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82,50% от начальной цены продажи лота;</w:t>
      </w:r>
    </w:p>
    <w:p w14:paraId="4C78F4CF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79,00% от начальной цены продажи лота;</w:t>
      </w:r>
    </w:p>
    <w:p w14:paraId="57548882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75,50% от начальной цены продажи лота;</w:t>
      </w:r>
    </w:p>
    <w:p w14:paraId="131F7A00" w14:textId="2729B9CD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10 июля 2023 г. по 12 июля 2023 г. - в размере 72,00%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008B17CB" w14:textId="163B805D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лотов 2</w:t>
      </w:r>
      <w:r w:rsidR="007F7413">
        <w:rPr>
          <w:rFonts w:ascii="Times New Roman" w:hAnsi="Times New Roman" w:cs="Times New Roman"/>
          <w:b/>
          <w:color w:val="000000"/>
          <w:sz w:val="24"/>
          <w:szCs w:val="24"/>
        </w:rPr>
        <w:t>-9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8990B8C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начальной цены продажи лотов;</w:t>
      </w:r>
    </w:p>
    <w:p w14:paraId="425CC2D7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92,90% от начальной цены продажи лотов;</w:t>
      </w:r>
    </w:p>
    <w:p w14:paraId="7BAB88CB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85,80% от начальной цены продажи лотов;</w:t>
      </w:r>
    </w:p>
    <w:p w14:paraId="7EABDA04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78,70% от начальной цены продажи лотов;</w:t>
      </w:r>
    </w:p>
    <w:p w14:paraId="21D7B87A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71,60% от начальной цены продажи лотов;</w:t>
      </w:r>
    </w:p>
    <w:p w14:paraId="6BCCDEE2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 64,50% от начальной цены продажи лотов;</w:t>
      </w:r>
    </w:p>
    <w:p w14:paraId="2D8F77A4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 57,40% от начальной цены продажи лотов;</w:t>
      </w:r>
    </w:p>
    <w:p w14:paraId="73EDAC03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07 июля 2023 г. по 09 июля 2023 г. - в размере 50,30% от начальной цены продажи лотов;</w:t>
      </w:r>
    </w:p>
    <w:p w14:paraId="7FECDC55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10 июля 2023 г. по 12 июля 2023 г. - в размере 43,20% от начальной цены продажи лотов;</w:t>
      </w:r>
    </w:p>
    <w:p w14:paraId="3CCDA2CA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июля 2023 г. по 15 июля 2023 г. - в размере 36,10% от начальной цены продажи лотов;</w:t>
      </w:r>
    </w:p>
    <w:p w14:paraId="37EAE73D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16 июля 2023 г. по 18 июля 2023 г. - в размере 29,00% от начальной цены продажи лотов;</w:t>
      </w:r>
    </w:p>
    <w:p w14:paraId="49B5F06B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19 июля 2023 г. по 21 июля 2023 г. - в размере 21,90% от начальной цены продажи лотов;</w:t>
      </w:r>
    </w:p>
    <w:p w14:paraId="63D509DE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14,80% от начальной цены продажи лотов;</w:t>
      </w:r>
    </w:p>
    <w:p w14:paraId="7EE8710C" w14:textId="77777777" w:rsidR="006600F5" w:rsidRPr="006600F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7,70% от начальной цены продажи лотов;</w:t>
      </w:r>
    </w:p>
    <w:p w14:paraId="357CADE7" w14:textId="4033826E" w:rsidR="00CF6F25" w:rsidRDefault="006600F5" w:rsidP="00660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0F5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2023 г. по 30 июля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C0D50D1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EC59C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E6A4084" w14:textId="23A26154" w:rsidR="00E5459D" w:rsidRDefault="00E5459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5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КУ: с 09:00 до 18:00 по адресу: г. Москва, Павелецкая наб., д. 8, тел. 8-800-505-80-32, а также у ОТ: тел. 8(499)395-00-20 (с 9.00 до 18.00 по Московскому времени в рабочие дни) </w:t>
      </w:r>
      <w:hyperlink r:id="rId8" w:history="1">
        <w:r w:rsidRPr="00490CF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E545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D39ED1C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7620"/>
    <w:rsid w:val="0015099D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65A80"/>
    <w:rsid w:val="005C4186"/>
    <w:rsid w:val="005F1F68"/>
    <w:rsid w:val="00641FB6"/>
    <w:rsid w:val="006600F5"/>
    <w:rsid w:val="0066094B"/>
    <w:rsid w:val="00662676"/>
    <w:rsid w:val="007229EA"/>
    <w:rsid w:val="007A1F5D"/>
    <w:rsid w:val="007B55CF"/>
    <w:rsid w:val="007F7413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CF6F25"/>
    <w:rsid w:val="00D62667"/>
    <w:rsid w:val="00D969F5"/>
    <w:rsid w:val="00DE0234"/>
    <w:rsid w:val="00E5459D"/>
    <w:rsid w:val="00E614D3"/>
    <w:rsid w:val="00E6557C"/>
    <w:rsid w:val="00E72AD4"/>
    <w:rsid w:val="00E85BEE"/>
    <w:rsid w:val="00EC59C2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2489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45</cp:revision>
  <dcterms:created xsi:type="dcterms:W3CDTF">2019-07-23T07:47:00Z</dcterms:created>
  <dcterms:modified xsi:type="dcterms:W3CDTF">2023-03-03T13:42:00Z</dcterms:modified>
</cp:coreProperties>
</file>