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07B" w14:textId="1D7CCE27" w:rsidR="005344FF" w:rsidRDefault="00942D79" w:rsidP="00224DE1">
      <w:pPr>
        <w:pStyle w:val="a3"/>
        <w:spacing w:before="0" w:after="0"/>
        <w:ind w:firstLine="567"/>
        <w:jc w:val="both"/>
      </w:pPr>
      <w:r w:rsidRPr="0080355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color w:val="000000"/>
        </w:rPr>
        <w:t>лит.В</w:t>
      </w:r>
      <w:proofErr w:type="spellEnd"/>
      <w:r w:rsidRPr="00803558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520831">
        <w:rPr>
          <w:color w:val="000000"/>
        </w:rPr>
        <w:t>@auction-house.ru</w:t>
      </w:r>
      <w:r w:rsidRPr="00803558">
        <w:rPr>
          <w:color w:val="000000"/>
        </w:rPr>
        <w:t xml:space="preserve">) (далее - Организатор торгов, ОТ), действующее на основании договора с </w:t>
      </w:r>
      <w:r w:rsidRPr="00520831">
        <w:rPr>
          <w:b/>
          <w:bCs/>
          <w:color w:val="000000"/>
        </w:rPr>
        <w:t>«Национальным Корпоративным Банком» (акционерное общество) («НАЦКОРПБАНК» (АО))</w:t>
      </w:r>
      <w:r w:rsidRPr="00520831">
        <w:rPr>
          <w:color w:val="000000"/>
        </w:rPr>
        <w:t xml:space="preserve">, адрес регистрации: 123056, Москва, </w:t>
      </w:r>
      <w:r>
        <w:rPr>
          <w:color w:val="000000"/>
        </w:rPr>
        <w:t xml:space="preserve">Малый </w:t>
      </w:r>
      <w:r w:rsidRPr="00520831">
        <w:rPr>
          <w:color w:val="000000"/>
        </w:rPr>
        <w:t>Тишинский</w:t>
      </w:r>
      <w:r>
        <w:rPr>
          <w:color w:val="000000"/>
        </w:rPr>
        <w:t xml:space="preserve"> переулок</w:t>
      </w:r>
      <w:r w:rsidRPr="00520831">
        <w:rPr>
          <w:color w:val="000000"/>
        </w:rPr>
        <w:t xml:space="preserve">, дом 23, строение 1,  ОГРН: 1027744002989, ИНН: 7744002821, КПП: 771001001 </w:t>
      </w:r>
      <w:r w:rsidRPr="00803558">
        <w:rPr>
          <w:color w:val="000000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520831">
        <w:rPr>
          <w:color w:val="000000"/>
        </w:rPr>
        <w:t>г. Москвы от 14 июня 2016 г. по делу №А40-66603/16-44-111 Б</w:t>
      </w:r>
      <w:r w:rsidRPr="00803558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803558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FA5F58">
        <w:rPr>
          <w:b/>
          <w:bCs/>
        </w:rPr>
        <w:t>2030160822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FA5F58">
        <w:t>№197(7398) от 22.10.2022</w:t>
      </w:r>
      <w:r>
        <w:t>)</w:t>
      </w:r>
      <w:r w:rsidR="005344FF">
        <w:t>.</w:t>
      </w:r>
    </w:p>
    <w:p w14:paraId="67494659" w14:textId="4E887753" w:rsidR="005344FF" w:rsidRDefault="005344FF" w:rsidP="00CF5C18">
      <w:pPr>
        <w:pStyle w:val="a3"/>
        <w:spacing w:before="0" w:after="0"/>
        <w:ind w:firstLine="567"/>
        <w:jc w:val="both"/>
        <w:rPr>
          <w:b/>
        </w:rPr>
      </w:pPr>
      <w:r>
        <w:t>Продлить сроки проведения Торгов ППП</w:t>
      </w:r>
      <w:r w:rsidR="00942D79">
        <w:t xml:space="preserve"> по лотам </w:t>
      </w:r>
      <w:r w:rsidR="00942D79" w:rsidRPr="00942D79">
        <w:rPr>
          <w:b/>
          <w:bCs/>
        </w:rPr>
        <w:t>3, 11, 12</w:t>
      </w:r>
      <w:r>
        <w:t xml:space="preserve">, и установить следующие начальные цены продажи </w:t>
      </w:r>
      <w:r w:rsidR="00942D79">
        <w:t>лотов</w:t>
      </w:r>
      <w:r>
        <w:rPr>
          <w:b/>
        </w:rPr>
        <w:t>:</w:t>
      </w:r>
    </w:p>
    <w:p w14:paraId="77FE9EC7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04 апреля 2023 г. по 08 апреля 2023 г. - в размере 32,45% от начальной цены продажи лота;</w:t>
      </w:r>
    </w:p>
    <w:p w14:paraId="7E1E1FEA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09 апреля 2023 г. по 13 апреля 2023 г. - в размере 30,90% от начальной цены продажи лота;</w:t>
      </w:r>
    </w:p>
    <w:p w14:paraId="64BB5C4D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14 апреля 2023 г. по 18 апреля 2023 г. - в размере 29,35% от начальной цены продажи лота;</w:t>
      </w:r>
    </w:p>
    <w:p w14:paraId="02D0DF67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19 апреля 2023 г. по 23 апреля 2023 г. - в размере 27,80% от начальной цены продажи лота;</w:t>
      </w:r>
    </w:p>
    <w:p w14:paraId="22171556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24 апреля 2023 г. по 28 апреля 2023 г. - в размере 26,25% от начальной цены продажи лота;</w:t>
      </w:r>
    </w:p>
    <w:p w14:paraId="6A9A5072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29 апреля 2023 г. по 03 мая 2023 г. - в размере 24,70% от начальной цены продажи лота;</w:t>
      </w:r>
    </w:p>
    <w:p w14:paraId="3D0D0BD7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04 мая 2023 г. по 08 мая 2023 г. - в размере 23,15% от начальной цены продажи лота;</w:t>
      </w:r>
    </w:p>
    <w:p w14:paraId="388C1C8F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09 мая 2023 г. по 13 мая 2023 г. - в размере 21,60% от начальной цены продажи лота;</w:t>
      </w:r>
    </w:p>
    <w:p w14:paraId="7230718A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14 мая 2023 г. по 18 мая 2023 г. - в размере 20,05% от начальной цены продажи лота;</w:t>
      </w:r>
    </w:p>
    <w:p w14:paraId="4780A1EF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19 мая 2023 г. по 23 мая 2023 г. - в размере 18,50% от начальной цены продажи лота;</w:t>
      </w:r>
    </w:p>
    <w:p w14:paraId="2CD12FC2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24 мая 2023 г. по 28 мая 2023 г. - в размере 16,95% от начальной цены продажи лота;</w:t>
      </w:r>
    </w:p>
    <w:p w14:paraId="7021E876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29 мая 2023 г. по 02 июня 2023 г. - в размере 15,40% от начальной цены продажи лота;</w:t>
      </w:r>
    </w:p>
    <w:p w14:paraId="5FDFDF8A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03 июня 2023 г. по 07 июня 2023 г. - в размере 13,85% от начальной цены продажи лота;</w:t>
      </w:r>
    </w:p>
    <w:p w14:paraId="2A8FA7E5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08 июня 2023 г. по 12 июня 2023 г. - в размере 12,30% от начальной цены продажи лота;</w:t>
      </w:r>
    </w:p>
    <w:p w14:paraId="6428D235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13 июня 2023 г. по 17 июня 2023 г. - в размере 10,75% от начальной цены продажи лота;</w:t>
      </w:r>
    </w:p>
    <w:p w14:paraId="0D15292D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18 июня 2023 г. по 22 июня 2023 г. - в размере 9,20% от начальной цены продажи лота;</w:t>
      </w:r>
    </w:p>
    <w:p w14:paraId="7FD968BA" w14:textId="77777777" w:rsidR="00CF5C18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23 июня 2023 г. по 27 июня 2023 г. - в размере 7,65% от начальной цены продажи лота;</w:t>
      </w:r>
    </w:p>
    <w:p w14:paraId="277BC203" w14:textId="5293AF6A" w:rsidR="00942D79" w:rsidRPr="00CF5C18" w:rsidRDefault="00CF5C18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F5C18">
        <w:t>с 28 июня 2023 г. по 02 июля 2023 г. - в размере 6,10% от начальной цены продажи лота.</w:t>
      </w:r>
    </w:p>
    <w:p w14:paraId="527342D7" w14:textId="77777777" w:rsidR="00942D79" w:rsidRPr="00CF5C18" w:rsidRDefault="00942D79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6C32B661" w14:textId="5BCDF6F4" w:rsidR="00AF1B22" w:rsidRPr="00CF5C18" w:rsidRDefault="00AF1B22" w:rsidP="00CF5C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</w:rPr>
      </w:pPr>
      <w:r w:rsidRPr="00CF5C18">
        <w:t xml:space="preserve">На периодах продления, указанных в настоящем сообщении, прием заявок на участие в Торгах ППП и задатков прекращается за </w:t>
      </w:r>
      <w:r w:rsidR="00942D79" w:rsidRPr="00CF5C18">
        <w:t>3</w:t>
      </w:r>
      <w:r w:rsidRPr="00CF5C18">
        <w:t xml:space="preserve"> (</w:t>
      </w:r>
      <w:r w:rsidR="00942D79" w:rsidRPr="00CF5C18">
        <w:t>Три</w:t>
      </w:r>
      <w:r w:rsidRPr="00CF5C18">
        <w:t>) календарны</w:t>
      </w:r>
      <w:r w:rsidR="00942D79" w:rsidRPr="00CF5C18">
        <w:t>х</w:t>
      </w:r>
      <w:r w:rsidRPr="00CF5C18">
        <w:t xml:space="preserve"> </w:t>
      </w:r>
      <w:r w:rsidR="00942D79" w:rsidRPr="00CF5C18">
        <w:t>дня</w:t>
      </w:r>
      <w:r w:rsidRPr="00CF5C18">
        <w:t xml:space="preserve"> до даты окончания соответствующего периода понижения цены продажи лота в 14:00 часов по московскому времени.</w:t>
      </w:r>
    </w:p>
    <w:p w14:paraId="2129D2BA" w14:textId="77777777" w:rsidR="005344FF" w:rsidRPr="00CF5C18" w:rsidRDefault="005344FF" w:rsidP="00CF5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C1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CF5C18" w:rsidRDefault="00B97A00" w:rsidP="00CF5C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DB645" w14:textId="5B125418" w:rsidR="0003404B" w:rsidRPr="00CF5C18" w:rsidRDefault="0003404B" w:rsidP="00C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3404B" w:rsidRPr="00CF5C18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42152"/>
    <w:rsid w:val="00942D79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CF5C18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2022-05-25T14:32:00Z</cp:lastPrinted>
  <dcterms:created xsi:type="dcterms:W3CDTF">2019-07-23T07:53:00Z</dcterms:created>
  <dcterms:modified xsi:type="dcterms:W3CDTF">2023-03-14T13:28:00Z</dcterms:modified>
</cp:coreProperties>
</file>