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1D4E" w:rsidRPr="00F10C00" w:rsidRDefault="002E1D4E" w:rsidP="00E92C83">
      <w:pPr>
        <w:pStyle w:val="2"/>
        <w:rPr>
          <w:sz w:val="18"/>
          <w:szCs w:val="18"/>
        </w:rPr>
      </w:pPr>
      <w:r w:rsidRPr="00F10C00">
        <w:rPr>
          <w:sz w:val="18"/>
          <w:szCs w:val="18"/>
        </w:rPr>
        <w:t>ЗАЯВКА</w:t>
      </w:r>
      <w:r w:rsidR="00F10C00">
        <w:rPr>
          <w:sz w:val="18"/>
          <w:szCs w:val="18"/>
        </w:rPr>
        <w:t xml:space="preserve">  </w:t>
      </w:r>
      <w:r w:rsidRPr="00F10C00">
        <w:rPr>
          <w:sz w:val="18"/>
          <w:szCs w:val="18"/>
        </w:rPr>
        <w:t>на участие в торгах</w:t>
      </w:r>
    </w:p>
    <w:p w:rsidR="002E1D4E" w:rsidRPr="00F10C00" w:rsidRDefault="002E1D4E" w:rsidP="00F10C00">
      <w:pPr>
        <w:rPr>
          <w:sz w:val="18"/>
          <w:szCs w:val="18"/>
        </w:rPr>
      </w:pPr>
      <w:r w:rsidRPr="00F10C00">
        <w:rPr>
          <w:sz w:val="18"/>
          <w:szCs w:val="18"/>
        </w:rPr>
        <w:t xml:space="preserve">   </w:t>
      </w:r>
      <w:r w:rsidRPr="00F10C00">
        <w:rPr>
          <w:sz w:val="18"/>
          <w:szCs w:val="18"/>
        </w:rPr>
        <w:tab/>
      </w:r>
      <w:r w:rsidRPr="00F10C00">
        <w:rPr>
          <w:sz w:val="18"/>
          <w:szCs w:val="18"/>
        </w:rPr>
        <w:tab/>
      </w:r>
      <w:r w:rsidRPr="00F10C00">
        <w:rPr>
          <w:sz w:val="18"/>
          <w:szCs w:val="18"/>
        </w:rPr>
        <w:tab/>
      </w:r>
    </w:p>
    <w:p w:rsidR="00655CD4" w:rsidRDefault="002E1D4E" w:rsidP="00655CD4">
      <w:pPr>
        <w:pStyle w:val="a6"/>
        <w:numPr>
          <w:ilvl w:val="0"/>
          <w:numId w:val="2"/>
        </w:numPr>
        <w:rPr>
          <w:sz w:val="18"/>
          <w:szCs w:val="18"/>
        </w:rPr>
      </w:pPr>
      <w:r w:rsidRPr="00F10C00">
        <w:rPr>
          <w:sz w:val="18"/>
          <w:szCs w:val="18"/>
        </w:rPr>
        <w:t xml:space="preserve">Ознакомившись с извещением о проведении торгов по продаже </w:t>
      </w:r>
      <w:r w:rsidR="00271811" w:rsidRPr="00F10C00">
        <w:rPr>
          <w:sz w:val="18"/>
          <w:szCs w:val="18"/>
        </w:rPr>
        <w:t>имущества</w:t>
      </w:r>
      <w:r w:rsidRPr="00F10C00">
        <w:rPr>
          <w:spacing w:val="1"/>
          <w:sz w:val="18"/>
          <w:szCs w:val="18"/>
        </w:rPr>
        <w:t>,</w:t>
      </w:r>
      <w:r w:rsidR="00271811" w:rsidRPr="00F10C00">
        <w:rPr>
          <w:spacing w:val="1"/>
          <w:sz w:val="18"/>
          <w:szCs w:val="18"/>
        </w:rPr>
        <w:t xml:space="preserve"> принадлежащего ЗАО «Альянс-Лизинг»</w:t>
      </w:r>
      <w:r w:rsidRPr="00F10C00">
        <w:rPr>
          <w:spacing w:val="1"/>
          <w:sz w:val="18"/>
          <w:szCs w:val="18"/>
        </w:rPr>
        <w:t xml:space="preserve"> </w:t>
      </w:r>
      <w:r w:rsidR="00655CD4">
        <w:rPr>
          <w:spacing w:val="1"/>
          <w:sz w:val="18"/>
          <w:szCs w:val="18"/>
        </w:rPr>
        <w:t xml:space="preserve">, </w:t>
      </w:r>
      <w:r w:rsidRPr="00F10C00">
        <w:rPr>
          <w:spacing w:val="1"/>
          <w:sz w:val="18"/>
          <w:szCs w:val="18"/>
        </w:rPr>
        <w:t xml:space="preserve">а </w:t>
      </w:r>
      <w:r w:rsidRPr="00655CD4">
        <w:rPr>
          <w:sz w:val="18"/>
          <w:szCs w:val="18"/>
        </w:rPr>
        <w:t>именно</w:t>
      </w:r>
      <w:r w:rsidRPr="00F10C00">
        <w:rPr>
          <w:sz w:val="18"/>
          <w:szCs w:val="18"/>
        </w:rPr>
        <w:t xml:space="preserve"> </w:t>
      </w:r>
    </w:p>
    <w:p w:rsidR="00653733" w:rsidRDefault="002E1D4E" w:rsidP="00655CD4">
      <w:pPr>
        <w:pStyle w:val="a6"/>
        <w:ind w:left="567" w:firstLine="0"/>
        <w:rPr>
          <w:sz w:val="20"/>
        </w:rPr>
      </w:pPr>
      <w:r w:rsidRPr="00F10C00">
        <w:rPr>
          <w:sz w:val="18"/>
          <w:szCs w:val="18"/>
        </w:rPr>
        <w:t xml:space="preserve">- </w:t>
      </w:r>
      <w:r w:rsidR="00653733">
        <w:rPr>
          <w:sz w:val="20"/>
        </w:rPr>
        <w:t>_____________________</w:t>
      </w:r>
    </w:p>
    <w:p w:rsidR="00B164F6" w:rsidRPr="003D4414" w:rsidRDefault="00B164F6" w:rsidP="00655CD4">
      <w:pPr>
        <w:pStyle w:val="a6"/>
        <w:ind w:left="567" w:firstLine="0"/>
        <w:rPr>
          <w:sz w:val="20"/>
        </w:rPr>
      </w:pPr>
      <w:r w:rsidRPr="003D4414">
        <w:rPr>
          <w:sz w:val="20"/>
        </w:rPr>
        <w:t>,</w:t>
      </w:r>
    </w:p>
    <w:p w:rsidR="002E1D4E" w:rsidRPr="00F10C00" w:rsidRDefault="002E1D4E" w:rsidP="00655CD4">
      <w:pPr>
        <w:jc w:val="both"/>
        <w:rPr>
          <w:sz w:val="18"/>
          <w:szCs w:val="18"/>
        </w:rPr>
      </w:pPr>
      <w:r w:rsidRPr="00F10C00">
        <w:rPr>
          <w:sz w:val="18"/>
          <w:szCs w:val="18"/>
        </w:rPr>
        <w:t xml:space="preserve">а также изучив предмет торгов, документы на </w:t>
      </w:r>
      <w:r w:rsidRPr="00655CD4">
        <w:rPr>
          <w:sz w:val="18"/>
          <w:szCs w:val="18"/>
        </w:rPr>
        <w:t>имущество, его обременения</w:t>
      </w:r>
      <w:r w:rsidR="00F10C00" w:rsidRPr="00655CD4">
        <w:rPr>
          <w:sz w:val="18"/>
          <w:szCs w:val="18"/>
        </w:rPr>
        <w:t xml:space="preserve">,  </w:t>
      </w:r>
      <w:r w:rsidR="00653733">
        <w:rPr>
          <w:sz w:val="18"/>
          <w:szCs w:val="18"/>
        </w:rPr>
        <w:t>__________________</w:t>
      </w:r>
      <w:r w:rsidR="00F10C00" w:rsidRPr="00655CD4">
        <w:rPr>
          <w:sz w:val="18"/>
          <w:szCs w:val="18"/>
        </w:rPr>
        <w:t xml:space="preserve"> </w:t>
      </w:r>
      <w:r w:rsidRPr="00655CD4">
        <w:rPr>
          <w:sz w:val="18"/>
          <w:szCs w:val="18"/>
        </w:rPr>
        <w:t xml:space="preserve"> (далее-«Заявитель»),  просит принять настоящую  заявку на участие в торгах, проводимых </w:t>
      </w:r>
      <w:r w:rsidR="00271811" w:rsidRPr="00655CD4">
        <w:rPr>
          <w:sz w:val="18"/>
          <w:szCs w:val="18"/>
        </w:rPr>
        <w:t>ЗАО «Альянс-Лизинг»</w:t>
      </w:r>
      <w:r w:rsidRPr="00655CD4">
        <w:rPr>
          <w:sz w:val="18"/>
          <w:szCs w:val="18"/>
        </w:rPr>
        <w:t xml:space="preserve">  </w:t>
      </w:r>
      <w:r w:rsidR="00653733">
        <w:rPr>
          <w:sz w:val="18"/>
          <w:szCs w:val="18"/>
        </w:rPr>
        <w:t>____________________</w:t>
      </w:r>
      <w:r w:rsidRPr="00655CD4">
        <w:rPr>
          <w:sz w:val="18"/>
          <w:szCs w:val="18"/>
        </w:rPr>
        <w:t xml:space="preserve"> года, в </w:t>
      </w:r>
      <w:r w:rsidR="00F10C00" w:rsidRPr="00655CD4">
        <w:rPr>
          <w:sz w:val="18"/>
          <w:szCs w:val="18"/>
        </w:rPr>
        <w:t>15</w:t>
      </w:r>
      <w:r w:rsidRPr="00655CD4">
        <w:rPr>
          <w:sz w:val="18"/>
          <w:szCs w:val="18"/>
        </w:rPr>
        <w:t xml:space="preserve"> час. </w:t>
      </w:r>
      <w:r w:rsidR="00F10C00" w:rsidRPr="00655CD4">
        <w:rPr>
          <w:sz w:val="18"/>
          <w:szCs w:val="18"/>
        </w:rPr>
        <w:t>00</w:t>
      </w:r>
      <w:r w:rsidRPr="00655CD4">
        <w:rPr>
          <w:sz w:val="18"/>
          <w:szCs w:val="18"/>
        </w:rPr>
        <w:t xml:space="preserve"> мин, Лот </w:t>
      </w:r>
      <w:r w:rsidR="00655CD4" w:rsidRPr="00655CD4">
        <w:rPr>
          <w:sz w:val="18"/>
          <w:szCs w:val="18"/>
        </w:rPr>
        <w:t>РАД-</w:t>
      </w:r>
      <w:r w:rsidR="003D4414" w:rsidRPr="003D4414">
        <w:rPr>
          <w:rFonts w:ascii="Arial" w:hAnsi="Arial" w:cs="Arial"/>
          <w:lang w:eastAsia="ru-RU"/>
        </w:rPr>
        <w:t xml:space="preserve"> </w:t>
      </w:r>
      <w:r w:rsidR="00653733">
        <w:rPr>
          <w:rFonts w:ascii="Arial" w:hAnsi="Arial" w:cs="Arial"/>
          <w:lang w:eastAsia="ru-RU"/>
        </w:rPr>
        <w:t>__________</w:t>
      </w:r>
      <w:r w:rsidRPr="00655CD4">
        <w:rPr>
          <w:sz w:val="18"/>
          <w:szCs w:val="18"/>
        </w:rPr>
        <w:t xml:space="preserve"> в электронной форме </w:t>
      </w:r>
      <w:r w:rsidR="00655CD4" w:rsidRPr="00655CD4">
        <w:rPr>
          <w:sz w:val="18"/>
          <w:szCs w:val="18"/>
        </w:rPr>
        <w:t>на электронной торговой площадке АО «Российский аукционный дом» по адресу в сети интернет</w:t>
      </w:r>
      <w:hyperlink w:history="1"/>
      <w:r w:rsidR="00655CD4" w:rsidRPr="00655CD4">
        <w:rPr>
          <w:sz w:val="18"/>
          <w:szCs w:val="18"/>
        </w:rPr>
        <w:t xml:space="preserve"> </w:t>
      </w:r>
      <w:hyperlink r:id="rId8" w:history="1">
        <w:hyperlink r:id="rId9" w:history="1">
          <w:r w:rsidR="00655CD4" w:rsidRPr="00655CD4">
            <w:rPr>
              <w:sz w:val="18"/>
              <w:szCs w:val="18"/>
            </w:rPr>
            <w:t>https://lot-online.ru</w:t>
          </w:r>
        </w:hyperlink>
      </w:hyperlink>
      <w:r w:rsidR="00655CD4" w:rsidRPr="00655CD4">
        <w:rPr>
          <w:sz w:val="18"/>
          <w:szCs w:val="18"/>
        </w:rPr>
        <w:t xml:space="preserve">. </w:t>
      </w:r>
      <w:r w:rsidRPr="00F10C00">
        <w:rPr>
          <w:sz w:val="18"/>
          <w:szCs w:val="18"/>
        </w:rPr>
        <w:t xml:space="preserve">. Организатор торгов – </w:t>
      </w:r>
      <w:r w:rsidR="00271811" w:rsidRPr="00F10C00">
        <w:rPr>
          <w:sz w:val="18"/>
          <w:szCs w:val="18"/>
        </w:rPr>
        <w:t>ЗАО «Альянс-Лизинг»</w:t>
      </w:r>
      <w:r w:rsidRPr="00F10C00">
        <w:rPr>
          <w:sz w:val="18"/>
          <w:szCs w:val="18"/>
        </w:rPr>
        <w:t>.</w:t>
      </w:r>
    </w:p>
    <w:p w:rsidR="002E1D4E" w:rsidRPr="00F10C00" w:rsidRDefault="002E1D4E" w:rsidP="00655CD4">
      <w:pPr>
        <w:pStyle w:val="a6"/>
        <w:rPr>
          <w:sz w:val="18"/>
          <w:szCs w:val="18"/>
        </w:rPr>
      </w:pPr>
      <w:r w:rsidRPr="00F10C00">
        <w:rPr>
          <w:sz w:val="18"/>
          <w:szCs w:val="18"/>
        </w:rPr>
        <w:t xml:space="preserve">2. Подавая настоящую заявку на участие в торгах, Заявитель обязуется соблюдать условия проведения торгов, содержащиеся в указанном выше извещении о проведении торгов. </w:t>
      </w:r>
    </w:p>
    <w:p w:rsidR="002E1D4E" w:rsidRPr="00655CD4" w:rsidRDefault="002E1D4E" w:rsidP="00655CD4">
      <w:pPr>
        <w:pStyle w:val="a0"/>
        <w:ind w:firstLine="567"/>
        <w:jc w:val="both"/>
        <w:rPr>
          <w:b w:val="0"/>
          <w:sz w:val="18"/>
          <w:szCs w:val="18"/>
        </w:rPr>
      </w:pPr>
      <w:r w:rsidRPr="00F10C00">
        <w:rPr>
          <w:b w:val="0"/>
          <w:sz w:val="18"/>
          <w:szCs w:val="18"/>
        </w:rPr>
        <w:t>3. Настоящим Заявитель подтверждает, что он ознакомлен с проект</w:t>
      </w:r>
      <w:r w:rsidR="002F0CC4">
        <w:rPr>
          <w:b w:val="0"/>
          <w:sz w:val="18"/>
          <w:szCs w:val="18"/>
        </w:rPr>
        <w:t>о</w:t>
      </w:r>
      <w:r w:rsidRPr="00F10C00">
        <w:rPr>
          <w:b w:val="0"/>
          <w:sz w:val="18"/>
          <w:szCs w:val="18"/>
        </w:rPr>
        <w:t>м До</w:t>
      </w:r>
      <w:r w:rsidR="002F0CC4">
        <w:rPr>
          <w:b w:val="0"/>
          <w:sz w:val="18"/>
          <w:szCs w:val="18"/>
        </w:rPr>
        <w:t xml:space="preserve">говора купли-продажи имущества </w:t>
      </w:r>
      <w:r w:rsidRPr="00F10C00">
        <w:rPr>
          <w:b w:val="0"/>
          <w:sz w:val="18"/>
          <w:szCs w:val="18"/>
        </w:rPr>
        <w:t xml:space="preserve">и  принимает его полностью. </w:t>
      </w:r>
    </w:p>
    <w:p w:rsidR="002E1D4E" w:rsidRPr="00F10C00" w:rsidRDefault="002E1D4E" w:rsidP="00655CD4">
      <w:pPr>
        <w:pStyle w:val="a6"/>
        <w:rPr>
          <w:sz w:val="18"/>
          <w:szCs w:val="18"/>
        </w:rPr>
      </w:pPr>
      <w:r w:rsidRPr="00F10C00">
        <w:rPr>
          <w:sz w:val="18"/>
          <w:szCs w:val="18"/>
        </w:rPr>
        <w:t>4. В случае признания победителем торгов Заявитель обязуется:</w:t>
      </w:r>
    </w:p>
    <w:p w:rsidR="002E1D4E" w:rsidRPr="00F10C00" w:rsidRDefault="002E1D4E" w:rsidP="00655CD4">
      <w:pPr>
        <w:pStyle w:val="a6"/>
        <w:ind w:firstLine="0"/>
        <w:rPr>
          <w:sz w:val="18"/>
          <w:szCs w:val="18"/>
        </w:rPr>
      </w:pPr>
      <w:r w:rsidRPr="00F10C00">
        <w:rPr>
          <w:sz w:val="18"/>
          <w:szCs w:val="18"/>
        </w:rPr>
        <w:tab/>
        <w:t>- заключить упомянутый выше До</w:t>
      </w:r>
      <w:r w:rsidR="002F0CC4">
        <w:rPr>
          <w:sz w:val="18"/>
          <w:szCs w:val="18"/>
        </w:rPr>
        <w:t>говор купли – продажи имущества</w:t>
      </w:r>
      <w:r w:rsidRPr="00F10C00">
        <w:rPr>
          <w:sz w:val="18"/>
          <w:szCs w:val="18"/>
        </w:rPr>
        <w:t xml:space="preserve"> в срок, установленный извещением о проведении торгов;</w:t>
      </w:r>
    </w:p>
    <w:p w:rsidR="002E1D4E" w:rsidRPr="00F10C00" w:rsidRDefault="002E1D4E" w:rsidP="00655CD4">
      <w:pPr>
        <w:pStyle w:val="a6"/>
        <w:ind w:firstLine="0"/>
        <w:rPr>
          <w:sz w:val="18"/>
          <w:szCs w:val="18"/>
        </w:rPr>
      </w:pPr>
      <w:r w:rsidRPr="00F10C00">
        <w:rPr>
          <w:sz w:val="18"/>
          <w:szCs w:val="18"/>
        </w:rPr>
        <w:tab/>
        <w:t xml:space="preserve">- оплатить имущество по цене, в порядке и сроки, установленные подписанным Договором купли – продажи имущества </w:t>
      </w:r>
    </w:p>
    <w:p w:rsidR="002E1D4E" w:rsidRPr="00F10C00" w:rsidRDefault="002E1D4E" w:rsidP="00655CD4">
      <w:pPr>
        <w:pStyle w:val="a0"/>
        <w:ind w:firstLine="567"/>
        <w:jc w:val="both"/>
        <w:rPr>
          <w:sz w:val="18"/>
          <w:szCs w:val="18"/>
        </w:rPr>
      </w:pPr>
      <w:r w:rsidRPr="00F10C00">
        <w:rPr>
          <w:b w:val="0"/>
          <w:sz w:val="18"/>
          <w:szCs w:val="18"/>
        </w:rPr>
        <w:t>5. Заявитель осведомлен о том, что он вправе отозвать настоящую заявку до момента приобретения им статуса участника торгов и что при этом сумма внесенного задатка возвращается Заявителю в порядке, установленном извещением о проведении торгов.</w:t>
      </w:r>
    </w:p>
    <w:p w:rsidR="002E1D4E" w:rsidRPr="00F10C00" w:rsidRDefault="00271811" w:rsidP="00655CD4">
      <w:pPr>
        <w:pStyle w:val="a0"/>
        <w:ind w:firstLine="567"/>
        <w:jc w:val="both"/>
        <w:rPr>
          <w:sz w:val="18"/>
          <w:szCs w:val="18"/>
        </w:rPr>
      </w:pPr>
      <w:r w:rsidRPr="00F10C00">
        <w:rPr>
          <w:b w:val="0"/>
          <w:sz w:val="18"/>
          <w:szCs w:val="18"/>
        </w:rPr>
        <w:t>6</w:t>
      </w:r>
      <w:r w:rsidR="002E1D4E" w:rsidRPr="00F10C00">
        <w:rPr>
          <w:b w:val="0"/>
          <w:sz w:val="18"/>
          <w:szCs w:val="18"/>
        </w:rPr>
        <w:t xml:space="preserve">. Подписывая настоящую заявку, Заявитель дает согласие на обработку персональных данных организатором торгов </w:t>
      </w:r>
      <w:r w:rsidRPr="00F10C00">
        <w:rPr>
          <w:b w:val="0"/>
          <w:sz w:val="18"/>
          <w:szCs w:val="18"/>
        </w:rPr>
        <w:t xml:space="preserve">ЗАО </w:t>
      </w:r>
      <w:r w:rsidRPr="00F10C00">
        <w:rPr>
          <w:sz w:val="18"/>
          <w:szCs w:val="18"/>
        </w:rPr>
        <w:t>«Альянс-Лизинг», ИНН 7825496985,  адрес: 197342, Санкт-Петербург, вн.тер.г. муниципальный округ Ланское, наб. Черной речки, д. 47, стр. 2, пом. 1-Н, оф. 372</w:t>
      </w:r>
    </w:p>
    <w:p w:rsidR="00271811" w:rsidRPr="00F10C00" w:rsidRDefault="00271811" w:rsidP="00655CD4">
      <w:pPr>
        <w:ind w:firstLine="567"/>
        <w:jc w:val="both"/>
        <w:rPr>
          <w:b/>
          <w:sz w:val="18"/>
          <w:szCs w:val="18"/>
        </w:rPr>
      </w:pPr>
    </w:p>
    <w:p w:rsidR="002E1D4E" w:rsidRPr="00F10C00" w:rsidRDefault="002E1D4E" w:rsidP="00655CD4">
      <w:pPr>
        <w:ind w:firstLine="567"/>
        <w:jc w:val="both"/>
        <w:rPr>
          <w:sz w:val="18"/>
          <w:szCs w:val="18"/>
        </w:rPr>
      </w:pPr>
      <w:r w:rsidRPr="00F10C00">
        <w:rPr>
          <w:b/>
          <w:sz w:val="18"/>
          <w:szCs w:val="18"/>
        </w:rPr>
        <w:t>Со следующей целью обработки  персональных данных:</w:t>
      </w:r>
    </w:p>
    <w:p w:rsidR="002E1D4E" w:rsidRPr="00F10C00" w:rsidRDefault="002E1D4E" w:rsidP="00655CD4">
      <w:pPr>
        <w:jc w:val="both"/>
        <w:rPr>
          <w:sz w:val="18"/>
          <w:szCs w:val="18"/>
        </w:rPr>
      </w:pPr>
      <w:r w:rsidRPr="00F10C00">
        <w:rPr>
          <w:sz w:val="18"/>
          <w:szCs w:val="18"/>
        </w:rPr>
        <w:t>Обработка персональных данных будет осуществляться в целях приема, регистрации и рассмотрения заявок на участие в торгах и приложенных к ним документов, подготовки, проведения и документального оформления торгов, ведения переписки с субъектом персональных данных и иными лицами, получения сведений о субъекте персональных данных, необходимых для обработки его заявки и подведения итогов приема заявок, заключения договоров и протоколов по результатам подготовки и проведения торгов.</w:t>
      </w:r>
    </w:p>
    <w:p w:rsidR="002E1D4E" w:rsidRPr="00F10C00" w:rsidRDefault="002E1D4E" w:rsidP="00655CD4">
      <w:pPr>
        <w:jc w:val="both"/>
        <w:rPr>
          <w:sz w:val="18"/>
          <w:szCs w:val="18"/>
        </w:rPr>
      </w:pPr>
      <w:r w:rsidRPr="00F10C00">
        <w:rPr>
          <w:b/>
          <w:sz w:val="18"/>
          <w:szCs w:val="18"/>
        </w:rPr>
        <w:t xml:space="preserve">           Перечень персональных данных, на обработку которых дается согласие субъекта персональных данных: </w:t>
      </w:r>
      <w:r w:rsidRPr="00F10C00">
        <w:rPr>
          <w:sz w:val="18"/>
          <w:szCs w:val="18"/>
        </w:rPr>
        <w:t>фамилия, имя, отчество, дата рождения, семейное положение, ИНН, паспортные данные: а) вид документа; б) серия и номер документа; в) орган, выдавший документ: - наименование; - код; г) дата выдачи документа; адрес регистрации места жительства; адрес фактического мета жительства, номер контактного телефона; д) сведения, содержащиеся в документах, прикладываемых к заявке и иные сведения и документы, необходимые для целей обработки заявки.</w:t>
      </w:r>
    </w:p>
    <w:p w:rsidR="002E1D4E" w:rsidRPr="00F10C00" w:rsidRDefault="002E1D4E" w:rsidP="00655CD4">
      <w:pPr>
        <w:ind w:firstLine="567"/>
        <w:jc w:val="both"/>
        <w:rPr>
          <w:sz w:val="18"/>
          <w:szCs w:val="18"/>
        </w:rPr>
      </w:pPr>
      <w:r w:rsidRPr="00F10C00">
        <w:rPr>
          <w:b/>
          <w:sz w:val="18"/>
          <w:szCs w:val="1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E1D4E" w:rsidRPr="00F10C00" w:rsidRDefault="002E1D4E" w:rsidP="00655CD4">
      <w:pPr>
        <w:ind w:firstLine="567"/>
        <w:jc w:val="both"/>
        <w:rPr>
          <w:sz w:val="18"/>
          <w:szCs w:val="18"/>
        </w:rPr>
      </w:pPr>
      <w:r w:rsidRPr="00F10C00">
        <w:rPr>
          <w:sz w:val="18"/>
          <w:szCs w:val="18"/>
        </w:rPr>
        <w:t>Обработка вышеуказанных персональных данных будет осуществляться путем смешанной обработки персональных данных (сбор, систематизация, накопление, хранение, уточнение (обновление, изменение использования, распространение), в том числе передача, обезличивание, блокирование, уничтожение персональных данных).</w:t>
      </w:r>
    </w:p>
    <w:p w:rsidR="002E1D4E" w:rsidRPr="00F10C00" w:rsidRDefault="002E1D4E" w:rsidP="00655CD4">
      <w:pPr>
        <w:ind w:firstLine="567"/>
        <w:jc w:val="both"/>
        <w:rPr>
          <w:sz w:val="18"/>
          <w:szCs w:val="18"/>
        </w:rPr>
      </w:pPr>
      <w:r w:rsidRPr="00F10C00">
        <w:rPr>
          <w:b/>
          <w:bCs/>
          <w:sz w:val="18"/>
          <w:szCs w:val="1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E1D4E" w:rsidRPr="00F10C00" w:rsidRDefault="002E1D4E" w:rsidP="00655CD4">
      <w:pPr>
        <w:pStyle w:val="Default"/>
        <w:ind w:firstLine="567"/>
        <w:jc w:val="both"/>
        <w:rPr>
          <w:sz w:val="18"/>
          <w:szCs w:val="18"/>
        </w:rPr>
      </w:pPr>
      <w:r w:rsidRPr="00F10C00">
        <w:rPr>
          <w:bCs/>
          <w:sz w:val="18"/>
          <w:szCs w:val="18"/>
        </w:rPr>
        <w:t>Согласие действует бессрочно, до его отзыва субъектом персональных данных путем письменного обращения к оператору.</w:t>
      </w:r>
    </w:p>
    <w:p w:rsidR="002E1D4E" w:rsidRPr="00F10C00" w:rsidRDefault="002E1D4E" w:rsidP="00F10C00">
      <w:pPr>
        <w:pStyle w:val="Default"/>
        <w:ind w:firstLine="567"/>
        <w:rPr>
          <w:bCs/>
          <w:sz w:val="18"/>
          <w:szCs w:val="18"/>
        </w:rPr>
      </w:pPr>
    </w:p>
    <w:p w:rsidR="002E1D4E" w:rsidRPr="00F10C00" w:rsidRDefault="002E1D4E" w:rsidP="00F10C00">
      <w:pPr>
        <w:pStyle w:val="Default"/>
        <w:ind w:firstLine="567"/>
        <w:rPr>
          <w:bCs/>
          <w:sz w:val="18"/>
          <w:szCs w:val="18"/>
        </w:rPr>
      </w:pPr>
    </w:p>
    <w:p w:rsidR="002E1D4E" w:rsidRPr="00F10C00" w:rsidRDefault="002E1D4E" w:rsidP="00F10C00">
      <w:pPr>
        <w:pStyle w:val="210"/>
        <w:ind w:firstLine="283"/>
        <w:rPr>
          <w:sz w:val="18"/>
          <w:szCs w:val="18"/>
        </w:rPr>
      </w:pPr>
      <w:r w:rsidRPr="00F10C00">
        <w:rPr>
          <w:sz w:val="18"/>
          <w:szCs w:val="18"/>
        </w:rPr>
        <w:t>Реквизиты заявителя:</w:t>
      </w:r>
      <w:bookmarkStart w:id="0" w:name="_GoBack"/>
      <w:bookmarkEnd w:id="0"/>
    </w:p>
    <w:sectPr w:rsidR="002E1D4E" w:rsidRPr="00F10C00">
      <w:pgSz w:w="11906" w:h="16838"/>
      <w:pgMar w:top="1134" w:right="850" w:bottom="85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C00" w:rsidRDefault="00F10C00" w:rsidP="00F10C00">
      <w:r>
        <w:separator/>
      </w:r>
    </w:p>
  </w:endnote>
  <w:endnote w:type="continuationSeparator" w:id="0">
    <w:p w:rsidR="00F10C00" w:rsidRDefault="00F10C00" w:rsidP="00F10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2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C00" w:rsidRDefault="00F10C00" w:rsidP="00F10C00">
      <w:r>
        <w:separator/>
      </w:r>
    </w:p>
  </w:footnote>
  <w:footnote w:type="continuationSeparator" w:id="0">
    <w:p w:rsidR="00F10C00" w:rsidRDefault="00F10C00" w:rsidP="00F10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7C2C0C"/>
    <w:multiLevelType w:val="hybridMultilevel"/>
    <w:tmpl w:val="04F6BB10"/>
    <w:lvl w:ilvl="0" w:tplc="554EFB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F35"/>
    <w:rsid w:val="00271811"/>
    <w:rsid w:val="002E1D4E"/>
    <w:rsid w:val="002F0CC4"/>
    <w:rsid w:val="003D4414"/>
    <w:rsid w:val="006518D7"/>
    <w:rsid w:val="00653733"/>
    <w:rsid w:val="00655CD4"/>
    <w:rsid w:val="007735F4"/>
    <w:rsid w:val="008D2744"/>
    <w:rsid w:val="008F5F35"/>
    <w:rsid w:val="00B164F6"/>
    <w:rsid w:val="00C3659E"/>
    <w:rsid w:val="00F10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BF7891"/>
  <w15:chartTrackingRefBased/>
  <w15:docId w15:val="{4C25C680-529E-4E66-9B65-0A3DF50D3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lang w:eastAsia="zh-CN"/>
    </w:rPr>
  </w:style>
  <w:style w:type="paragraph" w:styleId="1">
    <w:name w:val="heading 1"/>
    <w:basedOn w:val="10"/>
    <w:next w:val="a0"/>
    <w:qFormat/>
    <w:pPr>
      <w:numPr>
        <w:numId w:val="1"/>
      </w:numPr>
      <w:spacing w:before="240" w:after="120"/>
      <w:outlineLvl w:val="0"/>
    </w:pPr>
    <w:rPr>
      <w:bCs/>
      <w:sz w:val="36"/>
      <w:szCs w:val="36"/>
    </w:rPr>
  </w:style>
  <w:style w:type="paragraph" w:styleId="2">
    <w:name w:val="heading 2"/>
    <w:basedOn w:val="a"/>
    <w:next w:val="a"/>
    <w:qFormat/>
    <w:pPr>
      <w:keepNext/>
      <w:numPr>
        <w:ilvl w:val="1"/>
        <w:numId w:val="1"/>
      </w:numPr>
      <w:jc w:val="center"/>
      <w:outlineLvl w:val="1"/>
    </w:pPr>
    <w:rPr>
      <w:b/>
      <w:sz w:val="28"/>
    </w:rPr>
  </w:style>
  <w:style w:type="paragraph" w:styleId="3">
    <w:name w:val="heading 3"/>
    <w:basedOn w:val="10"/>
    <w:next w:val="a0"/>
    <w:qFormat/>
    <w:pPr>
      <w:numPr>
        <w:ilvl w:val="2"/>
        <w:numId w:val="1"/>
      </w:numPr>
      <w:spacing w:before="140" w:after="120"/>
      <w:outlineLvl w:val="2"/>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paragraph" w:customStyle="1" w:styleId="10">
    <w:name w:val="Заголовок1"/>
    <w:basedOn w:val="a"/>
    <w:next w:val="a0"/>
    <w:pPr>
      <w:jc w:val="center"/>
    </w:pPr>
    <w:rPr>
      <w:b/>
      <w:sz w:val="28"/>
    </w:rPr>
  </w:style>
  <w:style w:type="paragraph" w:styleId="a0">
    <w:name w:val="Body Text"/>
    <w:basedOn w:val="a"/>
    <w:pPr>
      <w:jc w:val="center"/>
    </w:pPr>
    <w:rPr>
      <w:b/>
      <w:sz w:val="24"/>
    </w:rPr>
  </w:style>
  <w:style w:type="paragraph" w:styleId="a4">
    <w:name w:val="List"/>
    <w:basedOn w:val="a0"/>
    <w:rPr>
      <w:rFonts w:cs="Mangal"/>
    </w:rPr>
  </w:style>
  <w:style w:type="paragraph" w:styleId="a5">
    <w:name w:val="caption"/>
    <w:basedOn w:val="10"/>
    <w:next w:val="a0"/>
    <w:qFormat/>
    <w:rPr>
      <w:bCs/>
      <w:sz w:val="56"/>
      <w:szCs w:val="56"/>
    </w:rPr>
  </w:style>
  <w:style w:type="paragraph" w:customStyle="1" w:styleId="21">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styleId="a6">
    <w:name w:val="Body Text Indent"/>
    <w:basedOn w:val="a"/>
    <w:pPr>
      <w:ind w:firstLine="567"/>
      <w:jc w:val="both"/>
    </w:pPr>
    <w:rPr>
      <w:sz w:val="24"/>
    </w:rPr>
  </w:style>
  <w:style w:type="paragraph" w:customStyle="1" w:styleId="210">
    <w:name w:val="Основной текст с отступом 21"/>
    <w:basedOn w:val="a"/>
    <w:pPr>
      <w:ind w:firstLine="567"/>
    </w:pPr>
    <w:rPr>
      <w:sz w:val="24"/>
    </w:rPr>
  </w:style>
  <w:style w:type="paragraph" w:customStyle="1" w:styleId="31">
    <w:name w:val="Основной текст с отступом 31"/>
    <w:basedOn w:val="a"/>
    <w:pPr>
      <w:spacing w:line="360" w:lineRule="auto"/>
      <w:ind w:firstLine="567"/>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lang w:val="en-US"/>
    </w:rPr>
  </w:style>
  <w:style w:type="paragraph" w:styleId="a7">
    <w:name w:val="Balloon Text"/>
    <w:basedOn w:val="a"/>
    <w:rPr>
      <w:rFonts w:ascii="Tahoma" w:hAnsi="Tahoma" w:cs="Tahoma"/>
      <w:sz w:val="16"/>
      <w:szCs w:val="16"/>
    </w:rPr>
  </w:style>
  <w:style w:type="paragraph" w:customStyle="1" w:styleId="a8">
    <w:name w:val="Блочная цитата"/>
    <w:basedOn w:val="a"/>
    <w:pPr>
      <w:spacing w:after="283"/>
      <w:ind w:left="567" w:right="567"/>
    </w:pPr>
  </w:style>
  <w:style w:type="paragraph" w:styleId="a9">
    <w:name w:val="Subtitle"/>
    <w:basedOn w:val="10"/>
    <w:next w:val="a0"/>
    <w:qFormat/>
    <w:pPr>
      <w:spacing w:before="60" w:after="120"/>
    </w:pPr>
    <w:rPr>
      <w:sz w:val="36"/>
      <w:szCs w:val="36"/>
    </w:rPr>
  </w:style>
  <w:style w:type="paragraph" w:customStyle="1" w:styleId="Default">
    <w:name w:val="Default"/>
    <w:pPr>
      <w:suppressAutoHyphens/>
      <w:autoSpaceDE w:val="0"/>
    </w:pPr>
    <w:rPr>
      <w:color w:val="000000"/>
      <w:sz w:val="24"/>
      <w:szCs w:val="24"/>
      <w:lang w:eastAsia="zh-CN"/>
    </w:rPr>
  </w:style>
  <w:style w:type="character" w:styleId="aa">
    <w:name w:val="Hyperlink"/>
    <w:uiPriority w:val="99"/>
    <w:unhideWhenUsed/>
    <w:rsid w:val="00271811"/>
    <w:rPr>
      <w:color w:val="0563C1"/>
      <w:u w:val="single"/>
    </w:rPr>
  </w:style>
  <w:style w:type="paragraph" w:styleId="ab">
    <w:name w:val="header"/>
    <w:basedOn w:val="a"/>
    <w:link w:val="ac"/>
    <w:uiPriority w:val="99"/>
    <w:unhideWhenUsed/>
    <w:rsid w:val="00F10C00"/>
    <w:pPr>
      <w:tabs>
        <w:tab w:val="center" w:pos="4677"/>
        <w:tab w:val="right" w:pos="9355"/>
      </w:tabs>
    </w:pPr>
  </w:style>
  <w:style w:type="character" w:customStyle="1" w:styleId="ac">
    <w:name w:val="Верхний колонтитул Знак"/>
    <w:basedOn w:val="a1"/>
    <w:link w:val="ab"/>
    <w:uiPriority w:val="99"/>
    <w:rsid w:val="00F10C00"/>
    <w:rPr>
      <w:lang w:eastAsia="zh-CN"/>
    </w:rPr>
  </w:style>
  <w:style w:type="paragraph" w:styleId="ad">
    <w:name w:val="footer"/>
    <w:basedOn w:val="a"/>
    <w:link w:val="ae"/>
    <w:uiPriority w:val="99"/>
    <w:unhideWhenUsed/>
    <w:rsid w:val="00F10C00"/>
    <w:pPr>
      <w:tabs>
        <w:tab w:val="center" w:pos="4677"/>
        <w:tab w:val="right" w:pos="9355"/>
      </w:tabs>
    </w:pPr>
  </w:style>
  <w:style w:type="character" w:customStyle="1" w:styleId="ae">
    <w:name w:val="Нижний колонтитул Знак"/>
    <w:basedOn w:val="a1"/>
    <w:link w:val="ad"/>
    <w:uiPriority w:val="99"/>
    <w:rsid w:val="00F10C00"/>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rustorg.onli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96A0-D939-47DF-9DB7-42789EDB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544</Words>
  <Characters>3105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ЗАЯВКА</vt:lpstr>
    </vt:vector>
  </TitlesOfParts>
  <Company>Alliance-Leasing</Company>
  <LinksUpToDate>false</LinksUpToDate>
  <CharactersWithSpaces>3642</CharactersWithSpaces>
  <SharedDoc>false</SharedDoc>
  <HLinks>
    <vt:vector size="6" baseType="variant">
      <vt:variant>
        <vt:i4>3014692</vt:i4>
      </vt:variant>
      <vt:variant>
        <vt:i4>0</vt:i4>
      </vt:variant>
      <vt:variant>
        <vt:i4>0</vt:i4>
      </vt:variant>
      <vt:variant>
        <vt:i4>5</vt:i4>
      </vt:variant>
      <vt:variant>
        <vt:lpwstr>https://rustorg.online/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ЗАЯВКА</dc:title>
  <dc:subject/>
  <dc:creator>А</dc:creator>
  <cp:keywords/>
  <cp:lastModifiedBy>Савченко Татьяна Анатольевна</cp:lastModifiedBy>
  <cp:revision>8</cp:revision>
  <cp:lastPrinted>1995-11-21T14:41:00Z</cp:lastPrinted>
  <dcterms:created xsi:type="dcterms:W3CDTF">2022-11-09T13:30:00Z</dcterms:created>
  <dcterms:modified xsi:type="dcterms:W3CDTF">2022-12-27T10:54:00Z</dcterms:modified>
</cp:coreProperties>
</file>