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8709C36" w:rsidR="00777765" w:rsidRPr="0037642D" w:rsidRDefault="00F2775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7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77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2775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F277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2775D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F2775D">
        <w:rPr>
          <w:rFonts w:ascii="Times New Roman" w:hAnsi="Times New Roman" w:cs="Times New Roman"/>
          <w:color w:val="000000"/>
          <w:sz w:val="24"/>
          <w:szCs w:val="24"/>
        </w:rPr>
        <w:t xml:space="preserve"> от 18 мая 2016 г. по делу № А40-52466/16-88-78 «Б»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325A10D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7A5BC432" w:rsidR="00777765" w:rsidRDefault="00F2775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2775D">
        <w:t>Лещенко Василий Васильевич, решение АС г. Москвы от 27.01.2021 по делу А40-40283/2020 (1 180 560,00 руб.)</w:t>
      </w:r>
      <w:r>
        <w:t xml:space="preserve"> – </w:t>
      </w:r>
      <w:r w:rsidRPr="00F2775D">
        <w:t>1</w:t>
      </w:r>
      <w:r>
        <w:t xml:space="preserve"> </w:t>
      </w:r>
      <w:r w:rsidRPr="00F2775D">
        <w:t>180</w:t>
      </w:r>
      <w:r>
        <w:t xml:space="preserve"> </w:t>
      </w:r>
      <w:r w:rsidRPr="00F2775D">
        <w:t>560</w:t>
      </w:r>
      <w:r>
        <w:t xml:space="preserve">,00 руб. </w:t>
      </w:r>
    </w:p>
    <w:p w14:paraId="416B66DC" w14:textId="2D40615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72783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2908F7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2775D" w:rsidRPr="00F2775D">
        <w:rPr>
          <w:rFonts w:ascii="Times New Roman CYR" w:hAnsi="Times New Roman CYR" w:cs="Times New Roman CYR"/>
          <w:b/>
          <w:color w:val="000000"/>
        </w:rPr>
        <w:t>03 мая</w:t>
      </w:r>
      <w:r w:rsidR="00F2775D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6155ECA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90B43" w:rsidRPr="00C90B43">
        <w:rPr>
          <w:b/>
          <w:color w:val="000000"/>
        </w:rPr>
        <w:t>03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72783" w:rsidRPr="00972783">
        <w:rPr>
          <w:b/>
          <w:color w:val="000000"/>
        </w:rPr>
        <w:t>20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7278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7278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8A04A8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72783" w:rsidRPr="00972783">
        <w:rPr>
          <w:b/>
          <w:color w:val="000000"/>
        </w:rPr>
        <w:t>21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72783" w:rsidRPr="00972783">
        <w:rPr>
          <w:b/>
          <w:color w:val="000000"/>
        </w:rPr>
        <w:t>10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2698F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763388">
        <w:rPr>
          <w:b/>
          <w:bCs/>
          <w:color w:val="000000"/>
        </w:rPr>
        <w:t xml:space="preserve">23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F1EBB">
        <w:rPr>
          <w:b/>
          <w:bCs/>
          <w:color w:val="000000"/>
        </w:rPr>
        <w:t>06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CFDBDD4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F1EBB" w:rsidRPr="00BF1E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июня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F1EB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BF1EB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BF1EB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BF1EBB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67AF56A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E91EA6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E91EA6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D9952F6" w14:textId="7C60748F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23 июня 2023 г. по 25 июня 2023 г. - в размере начальной цены продажи лот</w:t>
      </w:r>
      <w:r>
        <w:rPr>
          <w:color w:val="000000"/>
        </w:rPr>
        <w:t>а</w:t>
      </w:r>
      <w:r w:rsidRPr="00AE3173">
        <w:rPr>
          <w:color w:val="000000"/>
        </w:rPr>
        <w:t>;</w:t>
      </w:r>
    </w:p>
    <w:p w14:paraId="3E108999" w14:textId="75B1F23C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26 июня 2023 г. по 28 июня 2023 г. - в размере 92,90% от начальной цены продажи лота;</w:t>
      </w:r>
    </w:p>
    <w:p w14:paraId="1B7B9172" w14:textId="18F7EC63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29 июня 2023 г. по 01 июля 2023 г. - в размере 85,80% от начальной цены продажи лота;</w:t>
      </w:r>
    </w:p>
    <w:p w14:paraId="6E87743D" w14:textId="51183DC6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02 июля 2023 г. по 04 июля 2023 г. - в размере 78,70% от начальной цены продажи лота;</w:t>
      </w:r>
    </w:p>
    <w:p w14:paraId="5D834058" w14:textId="388E7399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05 июля 2023 г. по 07 июля 2023 г. - в размере 71,60% от начальной цены продажи лота;</w:t>
      </w:r>
    </w:p>
    <w:p w14:paraId="0F48574C" w14:textId="57C34277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08 июля 2023 г. по 10 июля 2023 г. - в размере 64,50% от начальной цены продажи лота;</w:t>
      </w:r>
    </w:p>
    <w:p w14:paraId="6549C497" w14:textId="43D72A16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11 июля 2023 г. по 13 июля 2023 г. - в размере 57,40% от начальной цены продажи лота;</w:t>
      </w:r>
    </w:p>
    <w:p w14:paraId="5A07C7B8" w14:textId="171D82D4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14 июля 2023 г. по 16 июля 2023 г. - в размере 50,30% от начальной цены продажи лота;</w:t>
      </w:r>
    </w:p>
    <w:p w14:paraId="7785C923" w14:textId="08EC1D1A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17 июля 2023 г. по 19 июля 2023 г. - в размере 43,20% от начальной цены продажи лота;</w:t>
      </w:r>
    </w:p>
    <w:p w14:paraId="6282481D" w14:textId="670F9D1D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20 июля 2023 г. по 22 июля 2023 г. - в размере 36,10% от начальной цены продажи лота;</w:t>
      </w:r>
    </w:p>
    <w:p w14:paraId="3B1558E0" w14:textId="77703022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23 июля 2023 г. по 25 июля 2023 г. - в размере 29,00% от начальной цены продажи лота;</w:t>
      </w:r>
    </w:p>
    <w:p w14:paraId="3CFF6922" w14:textId="07A3EE41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26 июля 2023 г. по 28 июля 2023 г. - в размере 21,90% от начальной цены продажи лота;</w:t>
      </w:r>
    </w:p>
    <w:p w14:paraId="2D711C70" w14:textId="0EC6EA24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29 июля 2023 г. по 31 июля 2023 г. - в размере 14,80% от начальной цены продажи лота;</w:t>
      </w:r>
    </w:p>
    <w:p w14:paraId="675CBB6B" w14:textId="5E119796" w:rsidR="00AE3173" w:rsidRPr="00AE3173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01 августа 2023 г. по 03 августа 2023 г. - в размере 7,70% от начальной цены продажи лота;</w:t>
      </w:r>
    </w:p>
    <w:p w14:paraId="729D1444" w14:textId="0F34DA30" w:rsidR="007765D6" w:rsidRPr="00181132" w:rsidRDefault="00AE3173" w:rsidP="00AE31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3173">
        <w:rPr>
          <w:color w:val="000000"/>
        </w:rPr>
        <w:t>с 04 августа 2023 г. по 06 августа 2023 г. - в размере 0,60%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E31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E31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AE31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ной почты, указанный в заявке на участие в Торгах (Торгах ППП), предложения заключить Договор и проекта </w:t>
      </w:r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AE31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AE317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E317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E317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22BC909B" w:rsidR="00A21CDC" w:rsidRPr="00AE3173" w:rsidRDefault="00A21CDC" w:rsidP="00AE31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E3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E3173">
        <w:rPr>
          <w:rFonts w:ascii="Times New Roman" w:hAnsi="Times New Roman" w:cs="Times New Roman"/>
          <w:sz w:val="24"/>
          <w:szCs w:val="24"/>
        </w:rPr>
        <w:t xml:space="preserve"> д</w:t>
      </w:r>
      <w:r w:rsidRPr="00AE3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330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AE3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E3173">
        <w:rPr>
          <w:rFonts w:ascii="Times New Roman" w:hAnsi="Times New Roman" w:cs="Times New Roman"/>
          <w:sz w:val="24"/>
          <w:szCs w:val="24"/>
        </w:rPr>
        <w:t xml:space="preserve"> </w:t>
      </w:r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E3173" w:rsidRPr="00AE317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B2F5206" w14:textId="77777777" w:rsidR="00A21CDC" w:rsidRPr="00AE317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17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17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E317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3173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33015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3388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2783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E3173"/>
    <w:rsid w:val="00B83E9D"/>
    <w:rsid w:val="00BE0BF1"/>
    <w:rsid w:val="00BE1559"/>
    <w:rsid w:val="00BF1EBB"/>
    <w:rsid w:val="00C11EFF"/>
    <w:rsid w:val="00C90B43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91EA6"/>
    <w:rsid w:val="00EA7238"/>
    <w:rsid w:val="00EC6937"/>
    <w:rsid w:val="00ED65D3"/>
    <w:rsid w:val="00F05E04"/>
    <w:rsid w:val="00F26DD3"/>
    <w:rsid w:val="00F2775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1991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80</cp:revision>
  <dcterms:created xsi:type="dcterms:W3CDTF">2019-07-23T07:45:00Z</dcterms:created>
  <dcterms:modified xsi:type="dcterms:W3CDTF">2023-03-10T13:14:00Z</dcterms:modified>
</cp:coreProperties>
</file>