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A295FD3" w:rsidR="00E41D4C" w:rsidRPr="00B141BB" w:rsidRDefault="00F80C2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0C2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0C2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Публичным акционерным обществом Коммерческим банком «</w:t>
      </w:r>
      <w:proofErr w:type="spellStart"/>
      <w:r w:rsidRPr="00F80C2E">
        <w:rPr>
          <w:rFonts w:ascii="Times New Roman" w:hAnsi="Times New Roman" w:cs="Times New Roman"/>
          <w:color w:val="000000"/>
          <w:sz w:val="24"/>
          <w:szCs w:val="24"/>
        </w:rPr>
        <w:t>ЕвроситиБанк</w:t>
      </w:r>
      <w:proofErr w:type="spellEnd"/>
      <w:r w:rsidRPr="00F80C2E">
        <w:rPr>
          <w:rFonts w:ascii="Times New Roman" w:hAnsi="Times New Roman" w:cs="Times New Roman"/>
          <w:color w:val="000000"/>
          <w:sz w:val="24"/>
          <w:szCs w:val="24"/>
        </w:rPr>
        <w:t>» (ПАО КБ  «</w:t>
      </w:r>
      <w:proofErr w:type="spellStart"/>
      <w:r w:rsidRPr="00F80C2E">
        <w:rPr>
          <w:rFonts w:ascii="Times New Roman" w:hAnsi="Times New Roman" w:cs="Times New Roman"/>
          <w:color w:val="000000"/>
          <w:sz w:val="24"/>
          <w:szCs w:val="24"/>
        </w:rPr>
        <w:t>ЕвроситиБанк</w:t>
      </w:r>
      <w:proofErr w:type="spellEnd"/>
      <w:r w:rsidRPr="00F80C2E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1022600000059, ИНН 2632052342, адрес регистрации: 141002, Московская область, г. Мытищи, ул. Комарова, д. 5) (далее – финансовая организация),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04E0BE7" w:rsidR="00655998" w:rsidRPr="00F80C2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0C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62DED9C4" w:rsidR="00C56153" w:rsidRDefault="00F80C2E" w:rsidP="00F80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F80C2E">
        <w:t>ООО «СК «Союз», ИНН 0721011873, определения АС Ставропольского края от 02.04.2019, от 21.10.2019 по делу А63-20215/2017, должник находится в процедуре банкротства (27 443 860,99 руб.)</w:t>
      </w:r>
      <w:r>
        <w:t xml:space="preserve"> – </w:t>
      </w:r>
      <w:r w:rsidRPr="00F80C2E">
        <w:t>24</w:t>
      </w:r>
      <w:r>
        <w:t xml:space="preserve"> </w:t>
      </w:r>
      <w:r w:rsidRPr="00F80C2E">
        <w:t>699</w:t>
      </w:r>
      <w:r>
        <w:t xml:space="preserve"> </w:t>
      </w:r>
      <w:r w:rsidRPr="00F80C2E">
        <w:t>474,89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2EA64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52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29356624"/>
      <w:r w:rsidR="00F52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по</w:t>
      </w:r>
      <w:r w:rsidR="00F52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07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18145B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52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марта </w:t>
      </w:r>
      <w:r w:rsidR="00F52C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 w:rsidR="00F52C18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F52C1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F52C1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F6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CD5F4D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F6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F6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3FB961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F67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0EDDB77" w14:textId="77777777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21 марта 2023 г. по 01 мая 2023 г. - в размере начальной цены продажи лота;</w:t>
      </w:r>
    </w:p>
    <w:p w14:paraId="20095261" w14:textId="1E29099B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02 мая 2023 г. по 08 мая 2023 г. - в размере 92,90% от начальной цены продажи лота;</w:t>
      </w:r>
    </w:p>
    <w:p w14:paraId="20AA072A" w14:textId="7E3A4F91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09 мая 2023 г. по 15 мая 2023 г. - в размере 85,80% от начальной цены продажи лота;</w:t>
      </w:r>
    </w:p>
    <w:p w14:paraId="35E1AB61" w14:textId="3613330A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16 мая 2023 г. по 22 мая 2023 г. - в размере 78,70% от начальной цены продажи лота;</w:t>
      </w:r>
    </w:p>
    <w:p w14:paraId="2D7868E7" w14:textId="3ECF78EE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23 мая 2023 г. по 29 мая 2023 г. - в размере 71,60% от начальной цены продажи лота;</w:t>
      </w:r>
    </w:p>
    <w:p w14:paraId="7F5D3663" w14:textId="360F4DA7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30 мая 2023 г. по 05 июня 2023 г. - в размере 64,50% от начальной цены продажи лота;</w:t>
      </w:r>
    </w:p>
    <w:p w14:paraId="35FC7751" w14:textId="4486E9DC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57,40% от начальной цены продажи лота;</w:t>
      </w:r>
    </w:p>
    <w:p w14:paraId="317A21F0" w14:textId="07D23C7D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50,30% от начальной цены продажи лота;</w:t>
      </w:r>
    </w:p>
    <w:p w14:paraId="3574C0EA" w14:textId="3E480844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43,20% от начальной цены продажи лота;</w:t>
      </w:r>
    </w:p>
    <w:p w14:paraId="5B19AAD8" w14:textId="6AFF69D4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36,10% от начальной цены продажи лота;</w:t>
      </w:r>
    </w:p>
    <w:p w14:paraId="02BC1882" w14:textId="77777777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29,00% от начальной цены продажи лота;</w:t>
      </w:r>
    </w:p>
    <w:p w14:paraId="0504E642" w14:textId="0812CA33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21,90% от начальной цены продажи лота;</w:t>
      </w:r>
    </w:p>
    <w:p w14:paraId="280219D8" w14:textId="63971C32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14,80% от начальной цены продажи лота;</w:t>
      </w:r>
    </w:p>
    <w:p w14:paraId="73A62FD9" w14:textId="38599FA3" w:rsidR="00AF6710" w:rsidRPr="00AF6710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7,70% от начальной цены продажи лота;</w:t>
      </w:r>
    </w:p>
    <w:p w14:paraId="4C2F5EA0" w14:textId="0A485AB8" w:rsidR="00C56153" w:rsidRDefault="00AF6710" w:rsidP="00AF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10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B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5104B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5104B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B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87445DA" w14:textId="7DAE894B" w:rsidR="00FE10E3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0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E1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E10E3" w:rsidRPr="00FE1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10E3" w:rsidRPr="00FE1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Павелецкая наб., д.8, тел.: 8-800-505-80-32; у ОТ: Тел. 8 (499) 395-00-20 (с 9.00 до 18.00 по Московскому времени в рабочие дни), informmsk@auction-house.ru. </w:t>
      </w:r>
    </w:p>
    <w:p w14:paraId="56B881ED" w14:textId="3BB8B7E9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764D"/>
    <w:rsid w:val="00203862"/>
    <w:rsid w:val="002C3A2C"/>
    <w:rsid w:val="00360DC6"/>
    <w:rsid w:val="003E6C81"/>
    <w:rsid w:val="0043622C"/>
    <w:rsid w:val="00495D59"/>
    <w:rsid w:val="004B74A7"/>
    <w:rsid w:val="005104BC"/>
    <w:rsid w:val="00555595"/>
    <w:rsid w:val="005742CC"/>
    <w:rsid w:val="0058046C"/>
    <w:rsid w:val="005A7B49"/>
    <w:rsid w:val="005F1F68"/>
    <w:rsid w:val="00621553"/>
    <w:rsid w:val="00621976"/>
    <w:rsid w:val="00655998"/>
    <w:rsid w:val="00704E19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F671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2C18"/>
    <w:rsid w:val="00F80C2E"/>
    <w:rsid w:val="00F8472E"/>
    <w:rsid w:val="00F92A8F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D0737CE-A32C-478E-805C-4E15F65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2023-03-10T13:09:00Z</dcterms:modified>
</cp:coreProperties>
</file>