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744" w:rsidRPr="00104F1C" w:rsidRDefault="00941643" w:rsidP="00D21744">
      <w:pPr>
        <w:tabs>
          <w:tab w:val="left" w:pos="1134"/>
        </w:tabs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АО «Российский аукционный дом» (ИНН 7838430413, 190000, Санкт-Пете</w:t>
      </w:r>
      <w:r w:rsidR="007C09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рбург, пер. </w:t>
      </w:r>
      <w:proofErr w:type="spellStart"/>
      <w:r w:rsidR="007C0933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Гривцова</w:t>
      </w:r>
      <w:proofErr w:type="spellEnd"/>
      <w:r w:rsidR="007C09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д.5, </w:t>
      </w:r>
      <w:proofErr w:type="spellStart"/>
      <w:r w:rsidR="007C0933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лит.</w:t>
      </w:r>
      <w:r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spellEnd"/>
      <w:r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, (495)2340400 (доб.421), sh</w:t>
      </w:r>
      <w:r w:rsidR="007C0933">
        <w:rPr>
          <w:rFonts w:ascii="Times New Roman" w:eastAsia="Times New Roman" w:hAnsi="Times New Roman" w:cs="Times New Roman"/>
          <w:sz w:val="20"/>
          <w:szCs w:val="20"/>
          <w:lang w:eastAsia="ru-RU"/>
        </w:rPr>
        <w:t>tefan@auction-house.ru, далее–</w:t>
      </w:r>
      <w:r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АО «РАД», Организатор торгов, ОТ), действующее на </w:t>
      </w:r>
      <w:proofErr w:type="spellStart"/>
      <w:r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договора поручения с ООО "Бизнес Универсал" (ИНН 7705742597, далее-Должник), в лице конкурсного управляющего Казанцева Э.М. (ИНН 632413296060, далее-КУ)-член САУ «Авангард» (ИНН 7705479434), действующего на </w:t>
      </w:r>
      <w:proofErr w:type="spellStart"/>
      <w:r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="00147B39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решения АС г.</w:t>
      </w:r>
      <w:r w:rsidR="007C09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Москвы от 13.12.2021</w:t>
      </w:r>
      <w:r w:rsidR="007C09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делу № А40-210548/21-88-539</w:t>
      </w:r>
      <w:r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«Б», сообщает </w:t>
      </w:r>
      <w:r w:rsidRPr="00D217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проведении торгов посредством публичного предложения</w:t>
      </w:r>
      <w:r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(далее-Торги) на электронной торговой площадке </w:t>
      </w:r>
      <w:r w:rsidR="00147B39">
        <w:rPr>
          <w:rFonts w:ascii="Times New Roman" w:eastAsia="Times New Roman" w:hAnsi="Times New Roman" w:cs="Times New Roman"/>
          <w:sz w:val="20"/>
          <w:szCs w:val="20"/>
          <w:lang w:eastAsia="ru-RU"/>
        </w:rPr>
        <w:t>АО «РАД</w:t>
      </w:r>
      <w:r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по адресу в сети Интернет: </w:t>
      </w:r>
      <w:hyperlink r:id="rId4" w:history="1">
        <w:r w:rsidRPr="00D21744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http://lot-online.ru//</w:t>
        </w:r>
      </w:hyperlink>
      <w:r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(далее-ЭП). </w:t>
      </w:r>
      <w:r w:rsidRPr="00D217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Начало приема заявок-</w:t>
      </w:r>
      <w:r w:rsidR="007C09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D217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.03.2023 с 17:00 (</w:t>
      </w:r>
      <w:proofErr w:type="spellStart"/>
      <w:r w:rsidRPr="00D217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Мск</w:t>
      </w:r>
      <w:proofErr w:type="spellEnd"/>
      <w:r w:rsidRPr="00D217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).</w:t>
      </w:r>
      <w:r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Сокращение: календарный день–к/д. Прием заявок составляет: в 1-ом периоде-37 к/д без изменения нач. цены (далее-НЦ), со 2-го по 9-ой периоды–7 к/д, величина снижения-4% от НЦ Лота, установленной на 1-ом периоде. </w:t>
      </w:r>
      <w:r w:rsidRPr="00D217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Минимальная цена (цена отсечения): по Л</w:t>
      </w:r>
      <w:r w:rsidR="00D21744" w:rsidRPr="00D217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оту 1-4 758 300,61</w:t>
      </w:r>
      <w:r w:rsidRPr="00D217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руб.</w:t>
      </w:r>
      <w:r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Заявки на участие в Торгах, поступившие в течение определенного периода Торгов, рассматриваются после рассмотрения заявок на участие в Торгах, поступивших в течение предыдущего периода Торгов, если по результатам рассмотрения таких заявок не определен победитель. Признание участника победителем оформляется протоколом об итогах Торгов, который размещается на ЭП. С даты определения победителя прием заявок прекращается. Продаже на торгах</w:t>
      </w:r>
      <w:r w:rsidR="00D21744" w:rsidRPr="00D217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единым</w:t>
      </w:r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подлежат </w:t>
      </w:r>
      <w:r w:rsidR="007C09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нежилые </w:t>
      </w:r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помещения, по адресу: Московская обл., г. Железнодорожный, ул. Центральная, д.8 (далее–Имущество, </w:t>
      </w:r>
      <w:r w:rsidR="00D21744" w:rsidRPr="00D217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</w:t>
      </w:r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): </w:t>
      </w:r>
      <w:r w:rsidR="00D21744" w:rsidRPr="00D217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1:</w:t>
      </w:r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Пом.25, пл. 18,4 </w:t>
      </w:r>
      <w:proofErr w:type="spellStart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spellStart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№: 50:50:0000000:34781; Пом.35, пл. 17,7 </w:t>
      </w:r>
      <w:proofErr w:type="spellStart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spellStart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№: 50:50:0000000:34727; Пом.23, пл. 17 </w:t>
      </w:r>
      <w:proofErr w:type="spellStart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spellStart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№: 50:50:0000000:34747; Пом.36, пл. 14,6 </w:t>
      </w:r>
      <w:proofErr w:type="spellStart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spellStart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№: 50:50:0000000:34719; Пом.19, пл. 18,1 </w:t>
      </w:r>
      <w:proofErr w:type="spellStart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spellStart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 50:50:0000000:34718; Пом.32, пл. 17,5 </w:t>
      </w:r>
      <w:proofErr w:type="spellStart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spellStart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№: 50:50:0000000:40552; Пом.28, пл. 16,1 </w:t>
      </w:r>
      <w:proofErr w:type="spellStart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spellStart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№: 50:50:0000000:40555; Пом.29, пл. 10,6 </w:t>
      </w:r>
      <w:proofErr w:type="spellStart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spellStart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№: 50:50:0000000:34721; Пом.20, пл. 18,2 </w:t>
      </w:r>
      <w:proofErr w:type="spellStart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spellStart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№: 50:50:0000000:34466; Пом.21, пл. 18,2 </w:t>
      </w:r>
      <w:proofErr w:type="spellStart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spellStart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№: 50:50:0000000:33104; Пом.22, пл. 21,8 </w:t>
      </w:r>
      <w:proofErr w:type="spellStart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spellStart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№: 50:50:0000000:34490; Пом.26, пл. 18кв.м., </w:t>
      </w:r>
      <w:proofErr w:type="spellStart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№: 50:50:0000000:33154; Пом.30, пл. 5,6 </w:t>
      </w:r>
      <w:proofErr w:type="spellStart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spellStart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№: 50:50:0000000:40546; Пом.27, пл.14,7 </w:t>
      </w:r>
      <w:proofErr w:type="spellStart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spellStart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№: 50:50:0000000:33108; Пом.24, пл. 18,3 </w:t>
      </w:r>
      <w:proofErr w:type="spellStart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spellStart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№: 50:50:0000000:34492; Пом.33, пл. 13 </w:t>
      </w:r>
      <w:proofErr w:type="spellStart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 50:50:0000000:34728. </w:t>
      </w:r>
      <w:r w:rsidR="00147B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НЦ</w:t>
      </w:r>
      <w:r w:rsidR="00D21744" w:rsidRPr="00D217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-6 997 500, 90 руб</w:t>
      </w:r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D21744" w:rsidRPr="00D217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Обременения лота: </w:t>
      </w:r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залог в пользу АКБ «Легион» (AO) за исключением пом. 33, запрещение </w:t>
      </w:r>
      <w:r w:rsidR="00147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регистрации, арест, на </w:t>
      </w:r>
      <w:proofErr w:type="spellStart"/>
      <w:r w:rsidR="00147B3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="00147B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выписки из ЕГРН от 29</w:t>
      </w:r>
      <w:r w:rsidR="007C0933">
        <w:rPr>
          <w:rFonts w:ascii="Times New Roman" w:eastAsia="Times New Roman" w:hAnsi="Times New Roman" w:cs="Times New Roman"/>
          <w:sz w:val="20"/>
          <w:szCs w:val="20"/>
          <w:lang w:eastAsia="ru-RU"/>
        </w:rPr>
        <w:t>.09.22</w:t>
      </w:r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сведениям полученным от КУ ведется работа по снятию арестов.</w:t>
      </w:r>
      <w:r w:rsidR="003304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Полный перечень, подробное описание и обременения лота размещены в ЕФРСБ (http://fedresurs.ru/), а</w:t>
      </w:r>
      <w:r w:rsidR="007C09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 на сайте ЭП. </w:t>
      </w:r>
      <w:proofErr w:type="spellStart"/>
      <w:r w:rsidR="007C0933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</w:t>
      </w:r>
      <w:proofErr w:type="spellEnd"/>
      <w:r w:rsidR="007C093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Лотом производится по адресу местонахождения в раб. дни с 12:00 до 17:00, эл. почта: arbitr_ay@mail.ru, те</w:t>
      </w:r>
      <w:r w:rsidR="00147B39">
        <w:rPr>
          <w:rFonts w:ascii="Times New Roman" w:eastAsia="Times New Roman" w:hAnsi="Times New Roman" w:cs="Times New Roman"/>
          <w:sz w:val="20"/>
          <w:szCs w:val="20"/>
          <w:lang w:eastAsia="ru-RU"/>
        </w:rPr>
        <w:t>л. КУ: +7999</w:t>
      </w:r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5343989, </w:t>
      </w:r>
      <w:r w:rsidR="00147B39">
        <w:rPr>
          <w:rFonts w:ascii="Times New Roman" w:eastAsia="Times New Roman" w:hAnsi="Times New Roman" w:cs="Times New Roman"/>
          <w:sz w:val="20"/>
          <w:szCs w:val="20"/>
          <w:lang w:eastAsia="ru-RU"/>
        </w:rPr>
        <w:t>ОТ: тел. 8 (499)</w:t>
      </w:r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3950020 (с 09.00 до 18.00 (</w:t>
      </w:r>
      <w:proofErr w:type="spellStart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spellEnd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в раб. дни) </w:t>
      </w:r>
      <w:hyperlink r:id="rId5" w:history="1">
        <w:r w:rsidR="00D21744" w:rsidRPr="00D21744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informmsk@auction-house.ru</w:t>
        </w:r>
      </w:hyperlink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04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21744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Задаток-10% от НЦ Лота, установленный для определенного периода Торгов,</w:t>
      </w:r>
      <w:r w:rsidRPr="00D21744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Торгов. </w:t>
      </w:r>
      <w:r w:rsidRPr="00D2174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Реквизиты для задатка: получатель-</w:t>
      </w:r>
      <w:r w:rsidR="00147B3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АО «РАД</w:t>
      </w:r>
      <w:r w:rsidRPr="00D2174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указать: «№ л/с ______Средства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:rsidR="00147B39" w:rsidRPr="003304EB" w:rsidRDefault="00104F1C" w:rsidP="00147B39">
      <w:pPr>
        <w:tabs>
          <w:tab w:val="left" w:pos="1134"/>
        </w:tabs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104F1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</w:t>
      </w:r>
      <w:r w:rsidR="00147B3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. </w:t>
      </w:r>
      <w:r w:rsidR="007C093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ОТ имеет право отменить Т</w:t>
      </w:r>
      <w:r w:rsidR="00941643" w:rsidRPr="00D2174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орги в любое время до момента подведения итогов. </w:t>
      </w:r>
      <w:r w:rsidRPr="00104F1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Победителем признается участник Торгов (далее–ПТ), который представил в установленный срок заявку на участие в Торгах, содержащую предложение о цене Лота, которая не ниже НЦ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НЦ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bookmarkStart w:id="0" w:name="_GoBack"/>
      <w:bookmarkEnd w:id="0"/>
      <w:r w:rsidR="00941643" w:rsidRPr="00D2174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Проект договора купли-продажи (далее-ДКП) размещен на ЭП. ДКП заключается с ПТ в течение 5 дней с даты получения ПТ ДКП от КУ. Оплата–в течение 30 дней со дня подписания ДКП на спец. счет Должника: </w:t>
      </w:r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Р/с № 40702810112020950087 Филиал "Корпоративный" ПАО "</w:t>
      </w:r>
      <w:proofErr w:type="spellStart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Совкомбанк</w:t>
      </w:r>
      <w:proofErr w:type="spellEnd"/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  <w:r w:rsid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БИК 044525360</w:t>
      </w:r>
      <w:r w:rsid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D21744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к/с № 30101810445250000360</w:t>
      </w:r>
      <w:r w:rsidR="00941643" w:rsidRPr="00D2174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. </w:t>
      </w:r>
      <w:r w:rsidR="00941643" w:rsidRPr="00D21744">
        <w:rPr>
          <w:rFonts w:ascii="Times New Roman" w:eastAsia="Times New Roman" w:hAnsi="Times New Roman" w:cs="Times New Roman"/>
          <w:sz w:val="20"/>
          <w:szCs w:val="20"/>
          <w:lang w:eastAsia="ru-RU"/>
        </w:rPr>
        <w:t>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:rsidR="007C0933" w:rsidRDefault="007C0933" w:rsidP="00147B39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47B39" w:rsidRPr="001F197A" w:rsidRDefault="00147B39" w:rsidP="00F60CF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47B39" w:rsidRPr="001F197A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0C620D"/>
    <w:rsid w:val="00104F1C"/>
    <w:rsid w:val="00120F3E"/>
    <w:rsid w:val="00147B39"/>
    <w:rsid w:val="001872CD"/>
    <w:rsid w:val="001F197A"/>
    <w:rsid w:val="00245175"/>
    <w:rsid w:val="00273880"/>
    <w:rsid w:val="00292EE9"/>
    <w:rsid w:val="003304EB"/>
    <w:rsid w:val="0034450B"/>
    <w:rsid w:val="00393193"/>
    <w:rsid w:val="003E20E1"/>
    <w:rsid w:val="004947D7"/>
    <w:rsid w:val="004E2216"/>
    <w:rsid w:val="004F516C"/>
    <w:rsid w:val="00504633"/>
    <w:rsid w:val="006F22B0"/>
    <w:rsid w:val="00793B43"/>
    <w:rsid w:val="007C0933"/>
    <w:rsid w:val="00913989"/>
    <w:rsid w:val="00941643"/>
    <w:rsid w:val="00A508F4"/>
    <w:rsid w:val="00A72743"/>
    <w:rsid w:val="00AB34C1"/>
    <w:rsid w:val="00B07FED"/>
    <w:rsid w:val="00B44388"/>
    <w:rsid w:val="00C05275"/>
    <w:rsid w:val="00C308DC"/>
    <w:rsid w:val="00D21744"/>
    <w:rsid w:val="00DD3036"/>
    <w:rsid w:val="00F04A68"/>
    <w:rsid w:val="00F60CF4"/>
    <w:rsid w:val="00F93D9B"/>
    <w:rsid w:val="00F9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lot-online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13</cp:revision>
  <cp:lastPrinted>2023-03-15T14:46:00Z</cp:lastPrinted>
  <dcterms:created xsi:type="dcterms:W3CDTF">2022-10-11T07:06:00Z</dcterms:created>
  <dcterms:modified xsi:type="dcterms:W3CDTF">2023-03-15T14:46:00Z</dcterms:modified>
</cp:coreProperties>
</file>