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A6E1" w14:textId="77777777" w:rsidR="00434D1E" w:rsidRPr="00224F8A" w:rsidRDefault="00434D1E" w:rsidP="00434D1E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  <w:bookmarkStart w:id="0" w:name="_GoBack"/>
      <w:bookmarkEnd w:id="0"/>
    </w:p>
    <w:p w14:paraId="5B08B58B" w14:textId="77777777" w:rsidR="00434D1E" w:rsidRPr="00224F8A" w:rsidRDefault="00434D1E" w:rsidP="00434D1E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3ED24C53" w14:textId="67FA4F6A" w:rsidR="00846E4D" w:rsidRPr="00434D1E" w:rsidRDefault="00434D1E" w:rsidP="00434D1E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224F8A" w:rsidRDefault="001D7929" w:rsidP="00434D1E">
      <w:pPr>
        <w:pStyle w:val="a3"/>
        <w:jc w:val="left"/>
        <w:rPr>
          <w:rFonts w:ascii="Verdana" w:hAnsi="Verdana"/>
          <w:b/>
          <w:sz w:val="20"/>
        </w:rPr>
      </w:pPr>
    </w:p>
    <w:p w14:paraId="4BC58E20" w14:textId="0B43028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24C4070D" w14:textId="77777777" w:rsidR="00434D1E" w:rsidRPr="00224F8A" w:rsidRDefault="00434D1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6E24ABEB" w:rsidR="00B83979" w:rsidRPr="008509DF" w:rsidRDefault="00434D1E" w:rsidP="00434D1E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7C44EA" w14:textId="2F7A732C" w:rsidR="00F56FF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34D1E" w:rsidRPr="00224F8A">
        <w:rPr>
          <w:rFonts w:ascii="Verdana" w:hAnsi="Verdana" w:cs="Tms Rmn"/>
          <w:sz w:val="20"/>
          <w:szCs w:val="20"/>
        </w:rPr>
        <w:t>Протокола</w:t>
      </w:r>
      <w:r w:rsidR="00255BA5">
        <w:rPr>
          <w:rFonts w:ascii="Verdana" w:hAnsi="Verdana" w:cs="Tms Rmn"/>
          <w:sz w:val="20"/>
          <w:szCs w:val="20"/>
        </w:rPr>
        <w:t xml:space="preserve"> о </w:t>
      </w:r>
      <w:r w:rsidR="00255BA5" w:rsidRPr="00255BA5">
        <w:rPr>
          <w:rFonts w:ascii="Verdana" w:hAnsi="Verdana" w:cs="Tms Rmn"/>
          <w:sz w:val="20"/>
          <w:szCs w:val="20"/>
        </w:rPr>
        <w:t>результатах проведения процедуры торгов</w:t>
      </w:r>
      <w:r w:rsidR="00434D1E">
        <w:rPr>
          <w:rFonts w:ascii="Verdana" w:hAnsi="Verdana" w:cs="Tms Rmn"/>
          <w:sz w:val="20"/>
          <w:szCs w:val="20"/>
        </w:rPr>
        <w:t xml:space="preserve"> №__ от __ </w:t>
      </w:r>
      <w:r w:rsidR="00434D1E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434D1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4774D5" w14:textId="77777777" w:rsidR="00520C3F" w:rsidRPr="008509DF" w:rsidRDefault="00520C3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D52EFC2" w14:textId="79C3A08F" w:rsidR="00520C3F" w:rsidRPr="00467B94" w:rsidRDefault="00BD7FC5" w:rsidP="00520C3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224A39">
        <w:rPr>
          <w:rFonts w:ascii="Verdana" w:hAnsi="Verdana" w:cs="Times New Roman"/>
        </w:rPr>
        <w:t xml:space="preserve"> следующее недвижимое имущество (именуемое далее – недвижимое имущество)</w:t>
      </w:r>
      <w:r w:rsidR="00520C3F">
        <w:rPr>
          <w:rFonts w:ascii="Verdana" w:hAnsi="Verdana" w:cs="Times New Roman"/>
        </w:rPr>
        <w:t>:</w:t>
      </w:r>
    </w:p>
    <w:p w14:paraId="623D4CE6" w14:textId="77777777" w:rsidR="00467B94" w:rsidRPr="00520C3F" w:rsidRDefault="00467B94" w:rsidP="00467B94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bookmarkStart w:id="1" w:name="_Hlk118280011"/>
    </w:p>
    <w:p w14:paraId="5FF8CD6D" w14:textId="16A0D2E0" w:rsidR="00520C3F" w:rsidRP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641,3 кв. м, подвал №1, кадастровый №63:01:0642001:1305; </w:t>
      </w:r>
    </w:p>
    <w:p w14:paraId="3A289391" w14:textId="0906947B" w:rsidR="00520C3F" w:rsidRP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463,7 кв. м, Цокольный этаж №1, кадастровый №63:01:0642001:1280; </w:t>
      </w:r>
    </w:p>
    <w:p w14:paraId="15AA48A0" w14:textId="7063F581" w:rsidR="00520C3F" w:rsidRP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lastRenderedPageBreak/>
        <w:t xml:space="preserve">Нежилое помещение, общей площадью 660,2 кв. м, этаж: 1, кадастровый №63:01:0642001:1298; </w:t>
      </w:r>
    </w:p>
    <w:p w14:paraId="0AB4C9A8" w14:textId="1821B7FE" w:rsidR="00520C3F" w:rsidRP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2, кадастровый №63:01:0642001:1256; </w:t>
      </w:r>
    </w:p>
    <w:p w14:paraId="6620123A" w14:textId="653FBBFF" w:rsidR="00520C3F" w:rsidRP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3, кадастровый №63:01:0642001:1259; </w:t>
      </w:r>
    </w:p>
    <w:p w14:paraId="08E32023" w14:textId="77777777" w:rsid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4, кадастровый №63:01:0642001:1282; </w:t>
      </w:r>
    </w:p>
    <w:p w14:paraId="7BCFCEA5" w14:textId="77777777" w:rsidR="00DC328E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5, кадастровый №63:01:0642001:1270; </w:t>
      </w:r>
    </w:p>
    <w:p w14:paraId="62D5C1E1" w14:textId="77777777" w:rsidR="00DC328E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6, кадастровый №63:01:0642001:1271; </w:t>
      </w:r>
    </w:p>
    <w:p w14:paraId="4EF61DA4" w14:textId="77777777" w:rsidR="00DC328E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7, кадастровый №63:01:0642001:1304; </w:t>
      </w:r>
    </w:p>
    <w:p w14:paraId="5CD0E9CC" w14:textId="77777777" w:rsidR="00DC328E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8, кадастровый №63:01:0642001:1310; </w:t>
      </w:r>
    </w:p>
    <w:p w14:paraId="63295ACE" w14:textId="77777777" w:rsidR="00DC328E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9, кадастровый №63:01:0642001:1260; </w:t>
      </w:r>
    </w:p>
    <w:p w14:paraId="06E4A934" w14:textId="55A62D6C" w:rsidR="00520C3F" w:rsidRPr="00520C3F" w:rsidRDefault="00520C3F" w:rsidP="00520C3F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10, кадастровый №63:01:0642001:1297; </w:t>
      </w:r>
    </w:p>
    <w:p w14:paraId="6737C217" w14:textId="0D469418" w:rsidR="00DC328E" w:rsidRDefault="00520C3F" w:rsidP="00DC328E">
      <w:pPr>
        <w:pStyle w:val="ConsNormal"/>
        <w:widowControl/>
        <w:numPr>
          <w:ilvl w:val="0"/>
          <w:numId w:val="34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11, кадастровый №63:01:0642001:1281 </w:t>
      </w:r>
    </w:p>
    <w:p w14:paraId="67AC04CE" w14:textId="77777777" w:rsidR="00102044" w:rsidRDefault="00102044" w:rsidP="00102044">
      <w:pPr>
        <w:pStyle w:val="ConsNormal"/>
        <w:widowControl/>
        <w:tabs>
          <w:tab w:val="left" w:pos="709"/>
          <w:tab w:val="left" w:pos="1080"/>
        </w:tabs>
        <w:ind w:left="1069" w:right="0" w:firstLine="0"/>
        <w:jc w:val="both"/>
        <w:rPr>
          <w:rFonts w:ascii="Verdana" w:hAnsi="Verdana" w:cs="Times New Roman"/>
        </w:rPr>
      </w:pPr>
    </w:p>
    <w:p w14:paraId="59614EC0" w14:textId="2430E1AF" w:rsidR="00102044" w:rsidRDefault="00224A39" w:rsidP="0010204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Недвижимое имущество</w:t>
      </w:r>
      <w:r w:rsidR="00DC328E" w:rsidRPr="00EA7C21">
        <w:rPr>
          <w:rFonts w:ascii="Verdana" w:hAnsi="Verdana" w:cs="Times New Roman"/>
        </w:rPr>
        <w:t xml:space="preserve"> расположен</w:t>
      </w:r>
      <w:r>
        <w:rPr>
          <w:rFonts w:ascii="Verdana" w:hAnsi="Verdana" w:cs="Times New Roman"/>
        </w:rPr>
        <w:t>о</w:t>
      </w:r>
      <w:r w:rsidR="00DC328E" w:rsidRPr="00EA7C21">
        <w:rPr>
          <w:rFonts w:ascii="Verdana" w:hAnsi="Verdana" w:cs="Times New Roman"/>
        </w:rPr>
        <w:t xml:space="preserve"> в здании по адресу: Российская Федерация, Самарская область, г. Самара, Октябрьский район, ул. Стара-</w:t>
      </w:r>
      <w:proofErr w:type="spellStart"/>
      <w:r w:rsidR="00DC328E" w:rsidRPr="00EA7C21">
        <w:rPr>
          <w:rFonts w:ascii="Verdana" w:hAnsi="Verdana" w:cs="Times New Roman"/>
        </w:rPr>
        <w:t>Загора</w:t>
      </w:r>
      <w:proofErr w:type="spellEnd"/>
      <w:r w:rsidR="00DC328E" w:rsidRPr="00EA7C21">
        <w:rPr>
          <w:rFonts w:ascii="Verdana" w:hAnsi="Verdana" w:cs="Times New Roman"/>
        </w:rPr>
        <w:t>, дом № 42</w:t>
      </w:r>
      <w:r w:rsidR="00B5433E" w:rsidRPr="00EA7C21">
        <w:rPr>
          <w:rFonts w:ascii="Verdana" w:hAnsi="Verdana" w:cs="Times New Roman"/>
        </w:rPr>
        <w:t xml:space="preserve"> </w:t>
      </w:r>
    </w:p>
    <w:p w14:paraId="4E14DC9D" w14:textId="77777777" w:rsidR="00102044" w:rsidRPr="00EA7C21" w:rsidRDefault="00102044" w:rsidP="0010204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bookmarkEnd w:id="1"/>
    <w:p w14:paraId="0BE74752" w14:textId="0C54723E" w:rsidR="00467B94" w:rsidRDefault="00467B94" w:rsidP="00467B94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</w:t>
      </w:r>
      <w:r>
        <w:rPr>
          <w:rFonts w:ascii="Verdana" w:hAnsi="Verdana"/>
          <w:color w:val="000000" w:themeColor="text1"/>
        </w:rPr>
        <w:t>и права собственности</w:t>
      </w:r>
      <w:r w:rsidRPr="008509DF">
        <w:rPr>
          <w:rFonts w:ascii="Verdana" w:hAnsi="Verdana"/>
          <w:color w:val="000000" w:themeColor="text1"/>
        </w:rPr>
        <w:t>, о чем в Едином государственном реестре недвижимости сделан</w:t>
      </w:r>
      <w:r w:rsidR="00224A39">
        <w:rPr>
          <w:rFonts w:ascii="Verdana" w:hAnsi="Verdana"/>
          <w:color w:val="000000" w:themeColor="text1"/>
        </w:rPr>
        <w:t>ы</w:t>
      </w:r>
      <w:r w:rsidRPr="008509DF">
        <w:rPr>
          <w:rFonts w:ascii="Verdana" w:hAnsi="Verdana"/>
          <w:color w:val="000000" w:themeColor="text1"/>
        </w:rPr>
        <w:t xml:space="preserve"> запис</w:t>
      </w:r>
      <w:r w:rsidR="00224A39">
        <w:rPr>
          <w:rFonts w:ascii="Verdana" w:hAnsi="Verdana"/>
          <w:color w:val="000000" w:themeColor="text1"/>
        </w:rPr>
        <w:t>и</w:t>
      </w:r>
      <w:r w:rsidRPr="008509DF">
        <w:rPr>
          <w:rFonts w:ascii="Verdana" w:hAnsi="Verdana"/>
          <w:color w:val="000000" w:themeColor="text1"/>
        </w:rPr>
        <w:t xml:space="preserve"> о регистрации</w:t>
      </w:r>
      <w:r w:rsidR="00661B45">
        <w:rPr>
          <w:rFonts w:ascii="Verdana" w:hAnsi="Verdana"/>
          <w:color w:val="000000" w:themeColor="text1"/>
        </w:rPr>
        <w:t>:</w:t>
      </w:r>
    </w:p>
    <w:p w14:paraId="30BAF53F" w14:textId="07E19FBF" w:rsidR="00467B94" w:rsidRPr="00EA7C21" w:rsidRDefault="00467B94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№63:01:0642001:1256-63/001/2019-2 от 10.12.2019 г., что подтверждается Выпиской из Единого государственного реестра недвижимости № 99/2022/497642341 от 04.10.2022 г.</w:t>
      </w:r>
      <w:r w:rsidR="00E77D79" w:rsidRPr="00EA7C21">
        <w:rPr>
          <w:rFonts w:ascii="Verdana" w:hAnsi="Verdana" w:cs="Times New Roman"/>
        </w:rPr>
        <w:t>;</w:t>
      </w:r>
    </w:p>
    <w:p w14:paraId="5276DE22" w14:textId="75BA1556" w:rsidR="00467B94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63:01:0642001:1259-63/001/2019-2 от 10.12.2019 г., что подтверждается Выпиской из Единого государственного реестра недвижимости № 99/2022/497644580 от 04.10.2022 г.;</w:t>
      </w:r>
    </w:p>
    <w:p w14:paraId="0BCC8EB6" w14:textId="3E0F794D" w:rsidR="00E77D79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63:01:0642001:1260-63/001/2019-2 от 10.12.2019 г., что подтверждается Выпиской из Единого государственного реестра недвижимости № 99/2022/497644056 от 04.10.2022г.;</w:t>
      </w:r>
    </w:p>
    <w:p w14:paraId="72AD6459" w14:textId="0AA24D11" w:rsidR="00E77D79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63:01:0642001:1270-63/001/2019-2 от 10.12.2019 г., что подтверждается Выпиской из Единого государственного реестра недвижимости № 99/2022/497643019 от 04.10.2022 г.;</w:t>
      </w:r>
    </w:p>
    <w:p w14:paraId="0F73379B" w14:textId="6DC47F3D" w:rsidR="00E77D79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63:01:0642001:1271-63/001/2019-2 от 10.12.2019 г., что подтверждается Выпиской из Единого государственного реестра недвижимости № 99/2022/497612124 от 04.10.2022 г.</w:t>
      </w:r>
    </w:p>
    <w:p w14:paraId="0A59A34E" w14:textId="34940CDD" w:rsidR="00E77D79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63:01:0642001:1280-63/001/2019-2 от 10.12.2019 г., что подтверждается Выпиской из Единого государственного реестра недвижимости № 99/2022/497644617 от 04.10.2022 г.;</w:t>
      </w:r>
    </w:p>
    <w:p w14:paraId="2EBE42E4" w14:textId="412C9DA5" w:rsidR="00E77D79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63:01:0642001:1281-63/001/2019-2 от 10.12.2019 г. что подтверждается Выпиской из Единого государственного реестра недвижимости № 99/2022/497612024 от 04.10.2022 г.;</w:t>
      </w:r>
    </w:p>
    <w:p w14:paraId="6E143A37" w14:textId="602DE57B" w:rsidR="00E77D79" w:rsidRPr="00EA7C21" w:rsidRDefault="00E77D79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63:01:0642001:1282-63/001/2019-2 от 10.12.2019 г., что подтверждается Выпиской из Единого государственного реестра недвижимости № 99/2022/497642278</w:t>
      </w:r>
      <w:r w:rsidR="00035DCA" w:rsidRPr="00EA7C21">
        <w:rPr>
          <w:rFonts w:ascii="Verdana" w:hAnsi="Verdana" w:cs="Times New Roman"/>
        </w:rPr>
        <w:t xml:space="preserve"> от 04.10.2022 г.;</w:t>
      </w:r>
    </w:p>
    <w:p w14:paraId="5BC99193" w14:textId="6E3D5888" w:rsidR="00035DCA" w:rsidRPr="00EA7C21" w:rsidRDefault="00035DCA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63:01:0642001:1297-63/001/2019-2 от 10.12.2019 г., что подтверждается Выпиской из Единого государственного реестра недвижимости № 99/2022/497612564 от 04.10.2022 г.</w:t>
      </w:r>
    </w:p>
    <w:p w14:paraId="427A4C92" w14:textId="1105B265" w:rsidR="00035DCA" w:rsidRPr="00EA7C21" w:rsidRDefault="00035DCA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63:01:0642001:1298-63/001/2019-2 от 10.12.2019 г., что подтверждается Выпиской из Единого государственного реестра недвижимости № 99/2022/497642708 от 04.10.2022 г.;</w:t>
      </w:r>
    </w:p>
    <w:p w14:paraId="22999586" w14:textId="35B676A7" w:rsidR="00035DCA" w:rsidRPr="00EA7C21" w:rsidRDefault="00035DCA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lastRenderedPageBreak/>
        <w:t>№ 63:01:0642001:1304-63/001/2019-2 от 10.12.2019 г., что подтверждается Выпиской из Единого государственного реестра недвижимости № 99/2022/497614128 от 04.10.2022 г.;</w:t>
      </w:r>
    </w:p>
    <w:p w14:paraId="33F2C0E8" w14:textId="11EB9950" w:rsidR="00035DCA" w:rsidRPr="00EA7C21" w:rsidRDefault="00035DCA" w:rsidP="00467B94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63:01:0642001:1305-63/001/2019-2 от 10.12.2019 г., что подтверждается Выпиской из Единого государственного реестра недвижимости № 99/2022/497643485 от 04.10.2022 г.;</w:t>
      </w:r>
    </w:p>
    <w:p w14:paraId="4067B8D6" w14:textId="556602C5" w:rsidR="00035DCA" w:rsidRPr="00EA7C21" w:rsidRDefault="00035DCA" w:rsidP="00516B20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A7C21">
        <w:rPr>
          <w:rFonts w:ascii="Verdana" w:hAnsi="Verdana" w:cs="Times New Roman"/>
        </w:rPr>
        <w:t>№ 63:01:0642001:1310-63/001/2019-2 от 10.12.2019 г., что подтверждается Выпиской из Единого государственного реестра недвижимости № 99/2022/497645971 от 04.10.2022 г.;</w:t>
      </w:r>
    </w:p>
    <w:p w14:paraId="6EA213C6" w14:textId="4DCA3642" w:rsidR="00CF10DB" w:rsidRPr="00EA7C21" w:rsidRDefault="00661B45" w:rsidP="00516B20">
      <w:pPr>
        <w:pStyle w:val="a5"/>
        <w:numPr>
          <w:ilvl w:val="2"/>
          <w:numId w:val="2"/>
        </w:numPr>
        <w:adjustRightInd w:val="0"/>
        <w:jc w:val="both"/>
        <w:rPr>
          <w:rFonts w:ascii="Verdana" w:hAnsi="Verdana"/>
        </w:rPr>
      </w:pPr>
      <w:r w:rsidRPr="00EA7C21">
        <w:rPr>
          <w:rFonts w:ascii="Verdana" w:hAnsi="Verdana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</w:t>
      </w:r>
      <w:r w:rsidR="004911BD" w:rsidRPr="00EA7C21">
        <w:rPr>
          <w:rFonts w:ascii="Verdana" w:hAnsi="Verdana"/>
        </w:rPr>
        <w:t>располагается недвижимое имущество.</w:t>
      </w:r>
    </w:p>
    <w:p w14:paraId="5ADD95C1" w14:textId="77777777" w:rsidR="00171986" w:rsidRPr="00EA7C21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EA7C21">
        <w:rPr>
          <w:rFonts w:ascii="Verdana" w:hAnsi="Verdana" w:cs="Times New Roman"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7E509C0" w14:textId="77777777" w:rsidR="00516B20" w:rsidRDefault="00516B20" w:rsidP="00516B20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8E4EF5E" w14:textId="1EAF7B1C" w:rsidR="00930C3B" w:rsidRDefault="00516B20" w:rsidP="00516B20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механизамы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обеспечивающие имущество, ознакомлен с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тем, что внешние и внутренние коммуникации, системы пожаротушения и сигнализации, лифтовые и другие механизмы отсутствуют, </w:t>
      </w:r>
      <w:r>
        <w:rPr>
          <w:rFonts w:ascii="Verdana" w:hAnsi="Verdana" w:cs="Verdana"/>
          <w:color w:val="000000"/>
          <w:sz w:val="20"/>
          <w:szCs w:val="20"/>
        </w:rPr>
        <w:t xml:space="preserve">изучил документацию на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недвижимое </w:t>
      </w:r>
      <w:r>
        <w:rPr>
          <w:rFonts w:ascii="Verdana" w:hAnsi="Verdana" w:cs="Verdana"/>
          <w:color w:val="000000"/>
          <w:sz w:val="20"/>
          <w:szCs w:val="20"/>
        </w:rPr>
        <w:t xml:space="preserve">имущество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</w:t>
      </w:r>
      <w:r w:rsidR="00E97846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Недвижимое имущество соответствует требованиям Покупателя, </w:t>
      </w:r>
      <w:r>
        <w:rPr>
          <w:rFonts w:ascii="Verdana" w:hAnsi="Verdana" w:cs="Verdana"/>
          <w:color w:val="000000"/>
          <w:sz w:val="20"/>
          <w:szCs w:val="20"/>
        </w:rPr>
        <w:t>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97846">
        <w:rPr>
          <w:rFonts w:ascii="Verdana" w:hAnsi="Verdana" w:cs="Verdana"/>
          <w:color w:val="000000"/>
          <w:sz w:val="20"/>
          <w:szCs w:val="20"/>
        </w:rPr>
        <w:t xml:space="preserve">к документации на недвижимое имущество </w:t>
      </w:r>
      <w:r>
        <w:rPr>
          <w:rFonts w:ascii="Verdana" w:hAnsi="Verdana" w:cs="Verdana"/>
          <w:color w:val="000000"/>
          <w:sz w:val="20"/>
          <w:szCs w:val="20"/>
        </w:rPr>
        <w:t xml:space="preserve">Покупатель к Продавцу не имеет. Покупатель </w:t>
      </w:r>
      <w:r w:rsidRPr="000E1645">
        <w:rPr>
          <w:rFonts w:ascii="Verdana" w:hAnsi="Verdana" w:cs="Verdana"/>
          <w:color w:val="000000"/>
          <w:sz w:val="20"/>
          <w:szCs w:val="20"/>
        </w:rPr>
        <w:t xml:space="preserve">подтверждает, что ознакомился с документацией на недвижимое имущество </w:t>
      </w:r>
      <w:r w:rsidRPr="007051FF">
        <w:rPr>
          <w:rFonts w:ascii="Verdana" w:hAnsi="Verdana" w:cs="Verdana"/>
          <w:color w:val="000000"/>
          <w:sz w:val="20"/>
          <w:szCs w:val="20"/>
        </w:rPr>
        <w:t>и земельные отношения</w:t>
      </w:r>
      <w:r>
        <w:rPr>
          <w:rFonts w:ascii="Verdana" w:hAnsi="Verdana" w:cs="Verdana"/>
          <w:color w:val="000000"/>
          <w:sz w:val="20"/>
          <w:szCs w:val="20"/>
        </w:rPr>
        <w:t xml:space="preserve"> до подписания настоящего Договора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4F8605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66C2555" w14:textId="77777777" w:rsidR="001162AF" w:rsidRPr="008509DF" w:rsidRDefault="001162AF" w:rsidP="001162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CD2870" w14:textId="77777777" w:rsidR="00866425" w:rsidRDefault="001162AF" w:rsidP="0086642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Pr="00C23FDB">
        <w:rPr>
          <w:rFonts w:ascii="Verdana" w:hAnsi="Verdana"/>
        </w:rPr>
        <w:t xml:space="preserve">______________________ (__________________) рублей ___ копеек (в том числе НДС, исчисленный в </w:t>
      </w:r>
      <w:r w:rsidRPr="00C23FDB">
        <w:rPr>
          <w:rFonts w:ascii="Verdana" w:hAnsi="Verdana"/>
        </w:rPr>
        <w:lastRenderedPageBreak/>
        <w:t>соответствии с действующим законодательством)</w:t>
      </w:r>
      <w:r w:rsidR="00866425">
        <w:rPr>
          <w:rFonts w:ascii="Verdana" w:hAnsi="Verdana"/>
        </w:rPr>
        <w:t>:</w:t>
      </w:r>
    </w:p>
    <w:p w14:paraId="0A8107A4" w14:textId="4D1298B1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63:01:0642001:1305</w:t>
      </w:r>
      <w:r w:rsidR="00224A39">
        <w:rPr>
          <w:rFonts w:ascii="Verdana" w:hAnsi="Verdana"/>
        </w:rPr>
        <w:t xml:space="preserve"> 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12820CAE" w14:textId="79DE274D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63:01:0642001:1280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088F2E5B" w14:textId="63FBE24C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63:01:0642001:1298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2E024BE6" w14:textId="2095C895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63:01:0642001:1256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69FC33E7" w14:textId="0CB678A6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63:01:0642001:1259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4CA1D1D3" w14:textId="43EA1B90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63:01:0642001:1282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25FEDEC5" w14:textId="616D29EA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520C3F">
        <w:rPr>
          <w:rFonts w:ascii="Verdana" w:hAnsi="Verdana"/>
        </w:rPr>
        <w:t>63:01:0642001:1270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6462A90E" w14:textId="489B835A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63:01:0642001:1271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 </w:t>
      </w:r>
    </w:p>
    <w:p w14:paraId="6C1917C8" w14:textId="6CFF3EA7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63:01:0642001:1304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 </w:t>
      </w:r>
    </w:p>
    <w:p w14:paraId="51F34A50" w14:textId="617DD673" w:rsidR="00866425" w:rsidRP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63:01:0642001:1310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543B8598" w14:textId="08B3494F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63:01:0642001:1260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66CE9061" w14:textId="3E42F89E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>63:01:0642001:1297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1CBAF84C" w14:textId="3EA75D9E" w:rsidR="00866425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 w:rsidR="00224A39">
        <w:rPr>
          <w:rFonts w:ascii="Verdana" w:hAnsi="Verdana"/>
        </w:rPr>
        <w:t xml:space="preserve">Нежилого помещения с КН </w:t>
      </w:r>
      <w:r w:rsidR="00224A39" w:rsidRPr="00224A39">
        <w:rPr>
          <w:rFonts w:ascii="Verdana" w:hAnsi="Verdana"/>
        </w:rPr>
        <w:t xml:space="preserve">63:01:0642001:1281 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60E8EE52" w14:textId="77777777" w:rsidR="00866425" w:rsidRPr="001162AF" w:rsidRDefault="00866425" w:rsidP="00866425">
      <w:pPr>
        <w:pStyle w:val="a5"/>
        <w:widowControl w:val="0"/>
        <w:tabs>
          <w:tab w:val="left" w:pos="709"/>
          <w:tab w:val="left" w:pos="1134"/>
        </w:tabs>
        <w:adjustRightInd w:val="0"/>
        <w:ind w:left="851"/>
        <w:jc w:val="both"/>
        <w:rPr>
          <w:rFonts w:ascii="Verdana" w:hAnsi="Verdana"/>
        </w:rPr>
      </w:pPr>
    </w:p>
    <w:p w14:paraId="37B85044" w14:textId="77777777" w:rsidR="001162AF" w:rsidRPr="007051FF" w:rsidRDefault="001162AF" w:rsidP="001162AF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1162AF" w:rsidRPr="007051FF" w14:paraId="5F023192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34EC160C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60169FED" w14:textId="77777777" w:rsidR="001162AF" w:rsidRPr="007051FF" w:rsidRDefault="001162AF" w:rsidP="00D66C2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1162AF" w:rsidRPr="0055668A" w14:paraId="49C6322D" w14:textId="77777777" w:rsidTr="00D66C26">
        <w:trPr>
          <w:trHeight w:val="693"/>
        </w:trPr>
        <w:tc>
          <w:tcPr>
            <w:tcW w:w="2161" w:type="dxa"/>
            <w:shd w:val="clear" w:color="auto" w:fill="auto"/>
          </w:tcPr>
          <w:p w14:paraId="72348C25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кредитными средствами</w:t>
            </w:r>
          </w:p>
          <w:p w14:paraId="64F16D09" w14:textId="77777777" w:rsidR="001162AF" w:rsidRDefault="001162AF" w:rsidP="00D66C2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CF0ED61" w14:textId="77777777" w:rsidR="001162AF" w:rsidRPr="007051F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1CF666C" w14:textId="77777777" w:rsidR="001162A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C99224F" w14:textId="77777777" w:rsidR="001162AF" w:rsidRPr="007051FF" w:rsidRDefault="001162AF" w:rsidP="00D66C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6918562" w14:textId="7D1E5F56" w:rsidR="001162AF" w:rsidRPr="001162AF" w:rsidRDefault="001162AF" w:rsidP="001162AF">
      <w:pPr>
        <w:pStyle w:val="a5"/>
        <w:numPr>
          <w:ilvl w:val="1"/>
          <w:numId w:val="27"/>
        </w:numPr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1162AF" w:rsidRPr="008509DF" w14:paraId="688D5044" w14:textId="77777777" w:rsidTr="00D66C26">
        <w:trPr>
          <w:trHeight w:val="1004"/>
        </w:trPr>
        <w:tc>
          <w:tcPr>
            <w:tcW w:w="1843" w:type="dxa"/>
            <w:shd w:val="clear" w:color="auto" w:fill="auto"/>
          </w:tcPr>
          <w:p w14:paraId="77B6FB8E" w14:textId="77777777" w:rsidR="001162AF" w:rsidRPr="008509DF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41DD7990" w14:textId="77777777" w:rsidR="001162AF" w:rsidRPr="008509DF" w:rsidRDefault="001162AF" w:rsidP="00D66C2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1162AF" w:rsidRPr="008076AD" w14:paraId="78B2F18C" w14:textId="77777777" w:rsidTr="00D66C26">
        <w:trPr>
          <w:trHeight w:val="1459"/>
        </w:trPr>
        <w:tc>
          <w:tcPr>
            <w:tcW w:w="1843" w:type="dxa"/>
            <w:shd w:val="clear" w:color="auto" w:fill="auto"/>
          </w:tcPr>
          <w:p w14:paraId="104D416F" w14:textId="77777777" w:rsidR="001162AF" w:rsidRPr="008076AD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ED3F50B" w14:textId="77777777" w:rsidR="001162AF" w:rsidRPr="008076AD" w:rsidRDefault="001162AF" w:rsidP="00D66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246CB044" w14:textId="77777777" w:rsidR="001162AF" w:rsidRPr="008076AD" w:rsidRDefault="001162AF" w:rsidP="00D66C26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3E987B1" w14:textId="1E471FA3" w:rsidR="001162AF" w:rsidRPr="0059583F" w:rsidRDefault="001162AF" w:rsidP="001162AF">
      <w:pPr>
        <w:pStyle w:val="a5"/>
        <w:ind w:left="32" w:firstLine="819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</w:rPr>
        <w:t xml:space="preserve">2.2.2. </w:t>
      </w:r>
      <w:r w:rsidRPr="0059583F">
        <w:rPr>
          <w:rFonts w:ascii="Verdana" w:hAnsi="Verdana"/>
          <w:i/>
          <w:color w:val="0070C0"/>
        </w:rPr>
        <w:t xml:space="preserve">Задаток, внесенный Покупателем для участия в аукционе в размере </w:t>
      </w:r>
      <w:r w:rsidR="002E6EA2" w:rsidRPr="0059583F">
        <w:rPr>
          <w:rFonts w:ascii="Verdana" w:hAnsi="Verdana"/>
          <w:i/>
          <w:color w:val="0070C0"/>
          <w:highlight w:val="yellow"/>
        </w:rPr>
        <w:t xml:space="preserve">7 873 200 </w:t>
      </w:r>
      <w:r w:rsidRPr="0059583F">
        <w:rPr>
          <w:rFonts w:ascii="Verdana" w:hAnsi="Verdana"/>
          <w:i/>
          <w:color w:val="0070C0"/>
          <w:highlight w:val="yellow"/>
        </w:rPr>
        <w:t>(</w:t>
      </w:r>
      <w:r w:rsidR="002E6EA2" w:rsidRPr="0059583F">
        <w:rPr>
          <w:rFonts w:ascii="Verdana" w:hAnsi="Verdana"/>
          <w:i/>
          <w:color w:val="0070C0"/>
          <w:highlight w:val="yellow"/>
        </w:rPr>
        <w:t>Семь миллионов восемьсот семьдесят три</w:t>
      </w:r>
      <w:r w:rsidR="009E4E42">
        <w:rPr>
          <w:rFonts w:ascii="Verdana" w:hAnsi="Verdana"/>
          <w:i/>
          <w:color w:val="0070C0"/>
          <w:highlight w:val="yellow"/>
        </w:rPr>
        <w:t xml:space="preserve"> тысячи двести </w:t>
      </w:r>
      <w:r w:rsidRPr="0059583F">
        <w:rPr>
          <w:rFonts w:ascii="Verdana" w:hAnsi="Verdana"/>
          <w:i/>
          <w:color w:val="0070C0"/>
          <w:highlight w:val="yellow"/>
        </w:rPr>
        <w:t>)</w:t>
      </w:r>
      <w:r w:rsidRPr="0059583F">
        <w:rPr>
          <w:rFonts w:ascii="Verdana" w:hAnsi="Verdana"/>
          <w:i/>
          <w:color w:val="0070C0"/>
        </w:rPr>
        <w:t xml:space="preserve"> </w:t>
      </w:r>
      <w:r w:rsidRPr="0059583F">
        <w:rPr>
          <w:rFonts w:ascii="Verdana" w:hAnsi="Verdana"/>
          <w:i/>
          <w:color w:val="0070C0"/>
          <w:highlight w:val="yellow"/>
        </w:rPr>
        <w:t>рубл</w:t>
      </w:r>
      <w:r w:rsidR="009E4E42">
        <w:rPr>
          <w:rFonts w:ascii="Verdana" w:hAnsi="Verdana"/>
          <w:i/>
          <w:color w:val="0070C0"/>
          <w:highlight w:val="yellow"/>
        </w:rPr>
        <w:t>ей</w:t>
      </w:r>
      <w:r w:rsidRPr="0059583F">
        <w:rPr>
          <w:rFonts w:ascii="Verdana" w:hAnsi="Verdana"/>
          <w:i/>
          <w:color w:val="0070C0"/>
          <w:highlight w:val="yellow"/>
        </w:rPr>
        <w:t xml:space="preserve"> </w:t>
      </w:r>
      <w:r w:rsidR="002E6EA2" w:rsidRPr="0059583F">
        <w:rPr>
          <w:rFonts w:ascii="Verdana" w:hAnsi="Verdana"/>
          <w:i/>
          <w:color w:val="0070C0"/>
          <w:highlight w:val="yellow"/>
        </w:rPr>
        <w:t>00</w:t>
      </w:r>
      <w:r w:rsidRPr="0059583F">
        <w:rPr>
          <w:rFonts w:ascii="Verdana" w:hAnsi="Verdana"/>
          <w:i/>
          <w:color w:val="0070C0"/>
          <w:highlight w:val="yellow"/>
        </w:rPr>
        <w:t xml:space="preserve"> копеек</w:t>
      </w:r>
      <w:r w:rsidRPr="0059583F">
        <w:rPr>
          <w:rFonts w:ascii="Verdana" w:hAnsi="Verdana"/>
          <w:i/>
          <w:color w:val="0070C0"/>
        </w:rPr>
        <w:t xml:space="preserve"> </w:t>
      </w:r>
      <w:r w:rsidRPr="008076AD">
        <w:rPr>
          <w:rFonts w:ascii="Verdana" w:hAnsi="Verdana"/>
          <w:i/>
          <w:color w:val="0070C0"/>
        </w:rPr>
        <w:t>(</w:t>
      </w:r>
      <w:r w:rsidRPr="00CA798B">
        <w:rPr>
          <w:rFonts w:ascii="Verdana" w:hAnsi="Verdana"/>
          <w:i/>
          <w:color w:val="0070C0"/>
        </w:rPr>
        <w:t>в том числе НДС, исчисленный в соответствии с действующим законодательством</w:t>
      </w:r>
      <w:r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59583F">
        <w:rPr>
          <w:rFonts w:ascii="Verdana" w:hAnsi="Verdana"/>
          <w:i/>
          <w:color w:val="0070C0"/>
        </w:rPr>
        <w:t xml:space="preserve"> засчитывается в счет оплаты цены недвижимого имущества. </w:t>
      </w:r>
    </w:p>
    <w:p w14:paraId="31074048" w14:textId="77777777" w:rsidR="001162AF" w:rsidRPr="008509D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7E39DFB9" w14:textId="77777777" w:rsidR="001162AF" w:rsidRPr="008509D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0D48A6AF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</w:p>
    <w:p w14:paraId="372F3F66" w14:textId="77777777" w:rsidR="001162AF" w:rsidRDefault="001162AF" w:rsidP="00116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162AF" w:rsidRPr="008509DF" w14:paraId="11163617" w14:textId="77777777" w:rsidTr="00D66C26">
        <w:tc>
          <w:tcPr>
            <w:tcW w:w="2757" w:type="dxa"/>
            <w:shd w:val="clear" w:color="auto" w:fill="auto"/>
          </w:tcPr>
          <w:p w14:paraId="2A9FEBE5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42980BD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573CB69D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F368AB6" w14:textId="77777777" w:rsidR="001162AF" w:rsidRPr="008076A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A74549C" w14:textId="77777777" w:rsidR="001162AF" w:rsidRPr="00672CCD" w:rsidRDefault="001162AF" w:rsidP="00D66C2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BDEE579" w14:textId="77777777" w:rsidR="001162AF" w:rsidRPr="008509DF" w:rsidRDefault="001162AF" w:rsidP="00D66C2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162AF" w:rsidRPr="008509DF" w14:paraId="47F9A643" w14:textId="77777777" w:rsidTr="00D66C26">
        <w:tc>
          <w:tcPr>
            <w:tcW w:w="2757" w:type="dxa"/>
            <w:shd w:val="clear" w:color="auto" w:fill="auto"/>
          </w:tcPr>
          <w:p w14:paraId="1C25CFBF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19F9F7C" w14:textId="5C74D33F" w:rsidR="001162AF" w:rsidRPr="008509DF" w:rsidRDefault="001162AF" w:rsidP="00D66C2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3B654BB" w14:textId="77777777" w:rsidR="001162AF" w:rsidRPr="008509DF" w:rsidRDefault="001162AF" w:rsidP="00D66C2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54DD4700" w14:textId="77777777" w:rsidR="001162AF" w:rsidRPr="00672CCD" w:rsidRDefault="001162AF" w:rsidP="00D66C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79520BA" w14:textId="77777777" w:rsidR="001162AF" w:rsidRDefault="001162AF" w:rsidP="00425F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19BA56" w14:textId="77777777" w:rsidR="00516B20" w:rsidRPr="008509DF" w:rsidRDefault="00516B20" w:rsidP="00516B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3999E48" w14:textId="2A2118FE" w:rsidR="00A24C91" w:rsidRPr="001162AF" w:rsidRDefault="00A24C91" w:rsidP="001162AF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162AF">
        <w:rPr>
          <w:rFonts w:ascii="Verdana" w:hAnsi="Verdana"/>
          <w:b/>
        </w:rPr>
        <w:t>ПЕРЕДАЧА ИМУЩЕСТВА</w:t>
      </w:r>
    </w:p>
    <w:p w14:paraId="1E41DD0E" w14:textId="77777777" w:rsidR="001162AF" w:rsidRPr="008076AD" w:rsidRDefault="001162AF" w:rsidP="001162A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CA1BA1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приема-передачи. В случае расторжения Договора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6792DC82" w14:textId="77777777" w:rsidR="001162AF" w:rsidRPr="008509D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3D85FE1B" w:rsidR="00CE777E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8722E92" w14:textId="77777777" w:rsidR="001162AF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FBFA90" w14:textId="77777777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rPr>
          <w:rFonts w:ascii="Verdana" w:hAnsi="Verdana"/>
        </w:rPr>
      </w:pPr>
      <w:r w:rsidRPr="001162AF">
        <w:rPr>
          <w:rFonts w:ascii="Verdana" w:hAnsi="Verdana"/>
        </w:rPr>
        <w:t>4.1. Продавец обязан:</w:t>
      </w:r>
    </w:p>
    <w:p w14:paraId="5DD41D92" w14:textId="538D867F" w:rsidR="001162AF" w:rsidRPr="001162AF" w:rsidRDefault="001162AF" w:rsidP="001162AF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/>
        <w:jc w:val="both"/>
        <w:rPr>
          <w:rFonts w:ascii="Verdana" w:hAnsi="Verdana"/>
        </w:rPr>
      </w:pPr>
      <w:r w:rsidRPr="001162AF">
        <w:rPr>
          <w:rFonts w:ascii="Verdana" w:hAnsi="Verdana"/>
        </w:rPr>
        <w:t>4.1.1. Передать Покупателю в собственность недвижимое имущество, указанное в п. Договора.</w:t>
      </w:r>
      <w:r w:rsidRPr="001162AF">
        <w:rPr>
          <w:rFonts w:ascii="Verdana" w:hAnsi="Verdana"/>
          <w:i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162AF" w:rsidRPr="008509DF" w14:paraId="5C957288" w14:textId="77777777" w:rsidTr="00D66C26">
        <w:trPr>
          <w:trHeight w:val="693"/>
        </w:trPr>
        <w:tc>
          <w:tcPr>
            <w:tcW w:w="2728" w:type="dxa"/>
            <w:shd w:val="clear" w:color="auto" w:fill="auto"/>
          </w:tcPr>
          <w:p w14:paraId="2D7F423B" w14:textId="77777777" w:rsidR="001162AF" w:rsidRPr="008509DF" w:rsidRDefault="001162AF" w:rsidP="00D66C2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61CA342" w14:textId="77777777" w:rsidR="001162AF" w:rsidRPr="008509DF" w:rsidRDefault="001162AF" w:rsidP="00D66C2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13AFDBF1" w14:textId="77777777" w:rsidR="001162AF" w:rsidRPr="00672CCD" w:rsidRDefault="001162AF" w:rsidP="00D66C2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7D2B485C" w14:textId="72529CA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rPr>
          <w:rFonts w:ascii="Verdana" w:hAnsi="Verdana"/>
        </w:rPr>
      </w:pPr>
      <w:r w:rsidRPr="001162AF">
        <w:rPr>
          <w:rFonts w:ascii="Verdana" w:hAnsi="Verdana"/>
        </w:rPr>
        <w:t xml:space="preserve">4.2. Покупатель обязан: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1162AF" w:rsidRPr="008509DF" w14:paraId="2C9A6D40" w14:textId="77777777" w:rsidTr="00D66C26">
        <w:tc>
          <w:tcPr>
            <w:tcW w:w="2836" w:type="dxa"/>
          </w:tcPr>
          <w:p w14:paraId="0083F5D3" w14:textId="77777777" w:rsidR="001162AF" w:rsidRPr="008509DF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617A51A1" w14:textId="77777777" w:rsidR="001162AF" w:rsidRPr="00A94BE8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1162AF" w:rsidRPr="008076AD" w14:paraId="5CC8E988" w14:textId="77777777" w:rsidTr="00D66C26">
        <w:tc>
          <w:tcPr>
            <w:tcW w:w="2836" w:type="dxa"/>
          </w:tcPr>
          <w:p w14:paraId="3B5DF46F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E772B68" w14:textId="77777777" w:rsidR="001162AF" w:rsidRPr="008076AD" w:rsidRDefault="001162AF" w:rsidP="00D66C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произвести оплату цены недвижимого имущества и открыть аккредитив на условиях, установленных Договором.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2B3DB7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i/>
          <w:color w:val="0070C0"/>
        </w:rPr>
      </w:pPr>
    </w:p>
    <w:p w14:paraId="68F6AAD5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4.2.2. Принять недвижимое имущество согласно разделу 3 Договора.</w:t>
      </w:r>
    </w:p>
    <w:p w14:paraId="5A04A856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4.2.3. Перед подписанием Акта приема-передачи осмотреть недвижимое имущество и проверить его состояние.</w:t>
      </w:r>
    </w:p>
    <w:p w14:paraId="7FBAC7DA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4.2.4. С даты приема недвижимого имущества по Акту приема-передачи либо с даты 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B91E384" w14:textId="77777777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66D21964" w14:textId="5A0B0F2C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2524F463" w14:textId="3A9225BF" w:rsidR="001162AF" w:rsidRPr="001162AF" w:rsidRDefault="001162AF" w:rsidP="001162AF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30 (Тридцати) 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15C03264" w14:textId="08D8EFB5" w:rsidR="001162AF" w:rsidRPr="001162AF" w:rsidRDefault="001162AF" w:rsidP="00E97846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обязуется </w:t>
      </w:r>
      <w:r w:rsidR="00E978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1162AF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п.2.2, 2.3 Договора в полном объеме/погашения залога в пользу Продавца,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E062667" w14:textId="77777777" w:rsidR="001162AF" w:rsidRPr="00EA7C21" w:rsidRDefault="001162AF" w:rsidP="001162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6BC9F6" w14:textId="77777777" w:rsidR="00CE777E" w:rsidRPr="00EA7C2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0B12F114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 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756101DB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6346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CF97EDD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5B6E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435B47BA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5B6E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08102A72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39081D" w14:textId="1FDB7F51" w:rsidR="00AF5700" w:rsidRDefault="00AF5700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556BFD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по указанным в п. 9.2.1, 9.2.2 Договора основаниям, Покупатель обязуется выплатить Продавцу неустойку в размере 4,8</w:t>
      </w:r>
      <w:r w:rsidR="005B6E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(четыре целых восемь десятых) процента</w:t>
      </w:r>
      <w:r w:rsidRPr="00556B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61A243B5" w:rsidR="009304B4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0C5A09" w14:textId="77777777" w:rsidR="00AF5700" w:rsidRPr="008509DF" w:rsidRDefault="00AF5700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0092CBD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871B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2100FB1B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871BB0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8812DA" w14:textId="580AC40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00F18F6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1F964AB2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FD2B010" w:rsidR="004816A7" w:rsidRPr="008509DF" w:rsidRDefault="00425F00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6BA0C8E2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  <w:r w:rsidR="00425F00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25F00" w:rsidRPr="008509DF" w14:paraId="2EFD7CE5" w14:textId="77777777" w:rsidTr="00120657">
        <w:tc>
          <w:tcPr>
            <w:tcW w:w="2083" w:type="dxa"/>
            <w:shd w:val="clear" w:color="auto" w:fill="auto"/>
          </w:tcPr>
          <w:p w14:paraId="05F1C471" w14:textId="77777777" w:rsidR="00425F00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2F9389" w14:textId="4DAD21AD" w:rsidR="00425F00" w:rsidRPr="008509DF" w:rsidRDefault="00425F00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533B8F83" w14:textId="77777777" w:rsidR="00425F00" w:rsidRPr="008509DF" w:rsidRDefault="00425F00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55FF8" w14:textId="77777777" w:rsidR="000B2348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E95FF6" w14:textId="77777777" w:rsid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D51D26C" w14:textId="7CC6CF3C" w:rsidR="00DD5861" w:rsidRDefault="000B2348" w:rsidP="00CC3B0A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и, </w:t>
      </w:r>
    </w:p>
    <w:p w14:paraId="720919FE" w14:textId="77777777" w:rsidR="000B2348" w:rsidRPr="000B2348" w:rsidRDefault="000B2348" w:rsidP="00CC3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67745A" w14:textId="4311A3AE" w:rsidR="000B2348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6C12999" w14:textId="77777777" w:rsidR="00102044" w:rsidRPr="008509DF" w:rsidRDefault="00102044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299A16" w14:textId="2F43E66B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</w:t>
      </w:r>
      <w:r w:rsidR="000B234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2D1144E" w14:textId="77777777" w:rsidR="000B2348" w:rsidRPr="00520C3F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641,3 кв. м, подвал №1, кадастровый №63:01:0642001:1305; </w:t>
      </w:r>
    </w:p>
    <w:p w14:paraId="3A04E10F" w14:textId="77777777" w:rsidR="000B2348" w:rsidRPr="00520C3F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463,7 кв. м, Цокольный этаж №1, кадастровый №63:01:0642001:1280; </w:t>
      </w:r>
    </w:p>
    <w:p w14:paraId="683AC56D" w14:textId="77777777" w:rsidR="000B2348" w:rsidRPr="00520C3F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lastRenderedPageBreak/>
        <w:t xml:space="preserve">Нежилое помещение, общей площадью 660,2 кв. м, этаж: 1, кадастровый №63:01:0642001:1298; </w:t>
      </w:r>
    </w:p>
    <w:p w14:paraId="31B4E3A7" w14:textId="77777777" w:rsidR="000B2348" w:rsidRPr="00520C3F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2, кадастровый №63:01:0642001:1256; </w:t>
      </w:r>
    </w:p>
    <w:p w14:paraId="038E5D95" w14:textId="77777777" w:rsidR="000B2348" w:rsidRPr="00520C3F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3, кадастровый №63:01:0642001:1259; </w:t>
      </w:r>
    </w:p>
    <w:p w14:paraId="07A8BD6D" w14:textId="77777777" w:rsidR="000B2348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4, кадастровый №63:01:0642001:1282; </w:t>
      </w:r>
    </w:p>
    <w:p w14:paraId="6F77BD16" w14:textId="77777777" w:rsidR="000B2348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660,2 кв. м, этаж: 5, кадастровый №63:01:0642001:1270; </w:t>
      </w:r>
    </w:p>
    <w:p w14:paraId="5F9DE190" w14:textId="77777777" w:rsidR="000B2348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6, кадастровый №63:01:0642001:1271; </w:t>
      </w:r>
    </w:p>
    <w:p w14:paraId="46E332CB" w14:textId="77777777" w:rsidR="000B2348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7, кадастровый №63:01:0642001:1304; </w:t>
      </w:r>
    </w:p>
    <w:p w14:paraId="15207BA7" w14:textId="77777777" w:rsidR="000B2348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8, кадастровый №63:01:0642001:1310; </w:t>
      </w:r>
    </w:p>
    <w:p w14:paraId="1A346A58" w14:textId="77777777" w:rsidR="000B2348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9, кадастровый №63:01:0642001:1260; </w:t>
      </w:r>
    </w:p>
    <w:p w14:paraId="67E0800B" w14:textId="77777777" w:rsidR="000B2348" w:rsidRPr="00520C3F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 xml:space="preserve">Нежилое помещение, общей площадью 626,7 кв. м, этаж: 10, кадастровый №63:01:0642001:1297; </w:t>
      </w:r>
    </w:p>
    <w:p w14:paraId="7820E784" w14:textId="183DEBAB" w:rsidR="007D2ACC" w:rsidRDefault="000B2348" w:rsidP="00102044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0C3F">
        <w:rPr>
          <w:rFonts w:ascii="Verdana" w:hAnsi="Verdana" w:cs="Times New Roman"/>
        </w:rPr>
        <w:t>Нежилое помещение, общей площадью 626,7 кв. м, этаж: 11, кадастровый №63:01:0642001:1281</w:t>
      </w:r>
      <w:r w:rsidRPr="000B2348">
        <w:rPr>
          <w:rFonts w:ascii="Verdana" w:hAnsi="Verdana" w:cs="Times New Roman"/>
        </w:rPr>
        <w:t xml:space="preserve"> Нежилые помещения расположены в здании по адресу: Российская Федерация, Самарская область, г. Самара, Октябрьский район, ул. Стара-</w:t>
      </w:r>
      <w:proofErr w:type="spellStart"/>
      <w:r w:rsidRPr="000B2348">
        <w:rPr>
          <w:rFonts w:ascii="Verdana" w:hAnsi="Verdana" w:cs="Times New Roman"/>
        </w:rPr>
        <w:t>Загора</w:t>
      </w:r>
      <w:proofErr w:type="spellEnd"/>
      <w:r w:rsidRPr="000B2348">
        <w:rPr>
          <w:rFonts w:ascii="Verdana" w:hAnsi="Verdana" w:cs="Times New Roman"/>
        </w:rPr>
        <w:t xml:space="preserve">, дом № 42 (далее именуемое – </w:t>
      </w:r>
      <w:r w:rsidRPr="00E1624E">
        <w:rPr>
          <w:rFonts w:ascii="Verdana" w:hAnsi="Verdana" w:cs="Times New Roman"/>
          <w:b/>
        </w:rPr>
        <w:t>«недвижимое имущество»).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58040F74" w14:textId="13CED55F" w:rsidR="009A0232" w:rsidRPr="00102044" w:rsidRDefault="00DD5861" w:rsidP="0010204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3BC6282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4D1BF8E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B6ECA">
        <w:rPr>
          <w:rFonts w:ascii="Verdana" w:eastAsia="SimSun" w:hAnsi="Verdana"/>
          <w:color w:val="0070C0"/>
          <w:kern w:val="1"/>
          <w:lang w:eastAsia="hi-IN" w:bidi="hi-IN"/>
        </w:rPr>
        <w:t>60 (шестьдесят)</w:t>
      </w:r>
      <w:r w:rsidR="005B6ECA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4527BFE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8A4D4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</w:t>
      </w:r>
      <w:r w:rsidRPr="000C2791">
        <w:rPr>
          <w:rFonts w:ascii="Verdana" w:hAnsi="Verdana"/>
          <w:i/>
          <w:color w:val="0070C0"/>
        </w:rPr>
        <w:t>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8509DF">
        <w:rPr>
          <w:rFonts w:ascii="Verdana" w:hAnsi="Verdana"/>
        </w:rPr>
        <w:lastRenderedPageBreak/>
        <w:t xml:space="preserve">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F56DC" w14:textId="77777777" w:rsidR="00001CD0" w:rsidRDefault="00001CD0" w:rsidP="00E33D4F">
      <w:pPr>
        <w:spacing w:after="0" w:line="240" w:lineRule="auto"/>
      </w:pPr>
      <w:r>
        <w:separator/>
      </w:r>
    </w:p>
  </w:endnote>
  <w:endnote w:type="continuationSeparator" w:id="0">
    <w:p w14:paraId="53DB34FA" w14:textId="77777777" w:rsidR="00001CD0" w:rsidRDefault="00001CD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956701E" w:rsidR="00520C3F" w:rsidRDefault="00520C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520C3F" w:rsidRDefault="00520C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A927" w14:textId="77777777" w:rsidR="00001CD0" w:rsidRDefault="00001CD0" w:rsidP="00E33D4F">
      <w:pPr>
        <w:spacing w:after="0" w:line="240" w:lineRule="auto"/>
      </w:pPr>
      <w:r>
        <w:separator/>
      </w:r>
    </w:p>
  </w:footnote>
  <w:footnote w:type="continuationSeparator" w:id="0">
    <w:p w14:paraId="6446E72E" w14:textId="77777777" w:rsidR="00001CD0" w:rsidRDefault="00001CD0" w:rsidP="00E33D4F">
      <w:pPr>
        <w:spacing w:after="0" w:line="240" w:lineRule="auto"/>
      </w:pPr>
      <w:r>
        <w:continuationSeparator/>
      </w:r>
    </w:p>
  </w:footnote>
  <w:footnote w:id="1">
    <w:p w14:paraId="0A880166" w14:textId="77777777" w:rsidR="00520C3F" w:rsidRDefault="00520C3F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1DF7852"/>
    <w:multiLevelType w:val="hybridMultilevel"/>
    <w:tmpl w:val="8200A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590EDF"/>
    <w:multiLevelType w:val="hybridMultilevel"/>
    <w:tmpl w:val="4A7280D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DFD4056"/>
    <w:multiLevelType w:val="hybridMultilevel"/>
    <w:tmpl w:val="C19AD0FA"/>
    <w:lvl w:ilvl="0" w:tplc="EC6C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30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9"/>
  </w:num>
  <w:num w:numId="27">
    <w:abstractNumId w:val="23"/>
  </w:num>
  <w:num w:numId="28">
    <w:abstractNumId w:val="10"/>
  </w:num>
  <w:num w:numId="29">
    <w:abstractNumId w:val="34"/>
  </w:num>
  <w:num w:numId="30">
    <w:abstractNumId w:val="28"/>
  </w:num>
  <w:num w:numId="31">
    <w:abstractNumId w:val="22"/>
  </w:num>
  <w:num w:numId="32">
    <w:abstractNumId w:val="2"/>
  </w:num>
  <w:num w:numId="33">
    <w:abstractNumId w:val="7"/>
  </w:num>
  <w:num w:numId="34">
    <w:abstractNumId w:val="27"/>
  </w:num>
  <w:num w:numId="35">
    <w:abstractNumId w:val="31"/>
  </w:num>
  <w:num w:numId="36">
    <w:abstractNumId w:val="1"/>
  </w:num>
  <w:num w:numId="3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1CD0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4A1"/>
    <w:rsid w:val="00024FDB"/>
    <w:rsid w:val="000262EF"/>
    <w:rsid w:val="000270FE"/>
    <w:rsid w:val="00030EF1"/>
    <w:rsid w:val="00032CB8"/>
    <w:rsid w:val="000351E6"/>
    <w:rsid w:val="00035DCA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348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4E7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044"/>
    <w:rsid w:val="001024FD"/>
    <w:rsid w:val="00102FE7"/>
    <w:rsid w:val="0010369A"/>
    <w:rsid w:val="00103A3A"/>
    <w:rsid w:val="00106775"/>
    <w:rsid w:val="001102D9"/>
    <w:rsid w:val="00111061"/>
    <w:rsid w:val="001162AF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4A45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A39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55BA5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6EA2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70CF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6C7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838"/>
    <w:rsid w:val="00417AA6"/>
    <w:rsid w:val="004218C5"/>
    <w:rsid w:val="00425F00"/>
    <w:rsid w:val="00426B81"/>
    <w:rsid w:val="004271B3"/>
    <w:rsid w:val="004305AA"/>
    <w:rsid w:val="00433CBA"/>
    <w:rsid w:val="00434C82"/>
    <w:rsid w:val="00434D1E"/>
    <w:rsid w:val="00435063"/>
    <w:rsid w:val="004365C0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346D"/>
    <w:rsid w:val="004641F8"/>
    <w:rsid w:val="0046731B"/>
    <w:rsid w:val="004675BE"/>
    <w:rsid w:val="00467B94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11BD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7B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2FB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6B20"/>
    <w:rsid w:val="00517032"/>
    <w:rsid w:val="00520C3F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583F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6ECA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1B45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6A40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456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0E33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425"/>
    <w:rsid w:val="00866E8B"/>
    <w:rsid w:val="00870461"/>
    <w:rsid w:val="00870EEB"/>
    <w:rsid w:val="00871BB0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BBB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42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B7A1F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700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EEE"/>
    <w:rsid w:val="00BA5903"/>
    <w:rsid w:val="00BA6345"/>
    <w:rsid w:val="00BA6E4B"/>
    <w:rsid w:val="00BA7E01"/>
    <w:rsid w:val="00BB2586"/>
    <w:rsid w:val="00BB6A18"/>
    <w:rsid w:val="00BB74C7"/>
    <w:rsid w:val="00BC038E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A2E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28E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24E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7D79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97846"/>
    <w:rsid w:val="00EA308F"/>
    <w:rsid w:val="00EA57EA"/>
    <w:rsid w:val="00EA592A"/>
    <w:rsid w:val="00EA6860"/>
    <w:rsid w:val="00EA7B8A"/>
    <w:rsid w:val="00EA7C21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31A1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20C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541-FBE2-4C10-9F51-0E4A7481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2</cp:revision>
  <cp:lastPrinted>2019-10-21T13:14:00Z</cp:lastPrinted>
  <dcterms:created xsi:type="dcterms:W3CDTF">2022-11-08T14:51:00Z</dcterms:created>
  <dcterms:modified xsi:type="dcterms:W3CDTF">2022-11-08T14:51:00Z</dcterms:modified>
</cp:coreProperties>
</file>