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95F6453" w:rsidR="00950CC9" w:rsidRPr="0037642D" w:rsidRDefault="00303C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3C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3C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3CD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03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3CD0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303CD0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21C3B99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A57B6AA" w14:textId="258C7F4D" w:rsidR="00AB7409" w:rsidRPr="00303CD0" w:rsidRDefault="00303CD0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303CD0">
        <w:t>ООО «Звезда», ИНН 7719777180, определение АС г. Москвы от 17.05.2017 по делу А40-52466/16-88-78 «Б» о признании сделки недействительной (494 902,88 руб.)</w:t>
      </w:r>
      <w:r>
        <w:t xml:space="preserve"> – </w:t>
      </w:r>
      <w:r w:rsidRPr="00303CD0">
        <w:t>494 902,88</w:t>
      </w:r>
      <w:r>
        <w:t xml:space="preserve"> руб.</w:t>
      </w:r>
      <w:r w:rsidRPr="00303CD0">
        <w:t>;</w:t>
      </w:r>
    </w:p>
    <w:p w14:paraId="52076DC6" w14:textId="5B84C16A" w:rsidR="00AB7409" w:rsidRDefault="00303CD0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303CD0">
        <w:t>ООО «</w:t>
      </w:r>
      <w:proofErr w:type="spellStart"/>
      <w:r w:rsidRPr="00303CD0">
        <w:t>Экспертстрой</w:t>
      </w:r>
      <w:proofErr w:type="spellEnd"/>
      <w:r w:rsidRPr="00303CD0">
        <w:t xml:space="preserve"> 2000», ИНН 7713284510, определение АС Московской области от 11.03.2021 (резолютивная часть от 28.01.2021) по делу А41-104938/19 о включении  в РТК третьей очереди, банкрот (6 218 779,50 руб.) </w:t>
      </w:r>
      <w:r>
        <w:t>–</w:t>
      </w:r>
      <w:r w:rsidRPr="00303CD0">
        <w:t xml:space="preserve"> 6</w:t>
      </w:r>
      <w:r>
        <w:t xml:space="preserve"> </w:t>
      </w:r>
      <w:r w:rsidRPr="00303CD0">
        <w:t>218</w:t>
      </w:r>
      <w:r>
        <w:t xml:space="preserve"> </w:t>
      </w:r>
      <w:r w:rsidRPr="00303CD0">
        <w:t xml:space="preserve">779,50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DF8D7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D084B" w:rsidRPr="00AD084B">
        <w:rPr>
          <w:rFonts w:ascii="Times New Roman CYR" w:hAnsi="Times New Roman CYR" w:cs="Times New Roman CYR"/>
          <w:b/>
          <w:color w:val="000000"/>
        </w:rPr>
        <w:t>15 марта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D084B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887B54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D084B" w:rsidRPr="00AD084B">
        <w:rPr>
          <w:b/>
          <w:color w:val="000000"/>
        </w:rPr>
        <w:t>15 марта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D084B" w:rsidRPr="00AD084B">
        <w:rPr>
          <w:b/>
          <w:color w:val="000000"/>
        </w:rPr>
        <w:t>03 мая</w:t>
      </w:r>
      <w:r w:rsidR="009E7E5E">
        <w:rPr>
          <w:color w:val="000000"/>
        </w:rPr>
        <w:t xml:space="preserve"> </w:t>
      </w:r>
      <w:r w:rsidR="00AD084B">
        <w:rPr>
          <w:b/>
          <w:bCs/>
          <w:color w:val="000000"/>
        </w:rPr>
        <w:t>2023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C3AD11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D084B" w:rsidRPr="00AD084B">
        <w:rPr>
          <w:b/>
          <w:color w:val="000000"/>
        </w:rPr>
        <w:t xml:space="preserve">31 </w:t>
      </w:r>
      <w:r w:rsidR="002666C7">
        <w:rPr>
          <w:b/>
          <w:color w:val="000000"/>
        </w:rPr>
        <w:t>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D084B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bookmarkStart w:id="0" w:name="_GoBack"/>
      <w:r w:rsidR="00AD084B" w:rsidRPr="002666C7">
        <w:rPr>
          <w:b/>
          <w:color w:val="000000"/>
        </w:rPr>
        <w:t>2</w:t>
      </w:r>
      <w:bookmarkEnd w:id="0"/>
      <w:r w:rsidR="00AD084B" w:rsidRPr="00AD084B">
        <w:rPr>
          <w:b/>
          <w:color w:val="000000"/>
        </w:rPr>
        <w:t>2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D084B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EB2B49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D084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AD084B">
        <w:rPr>
          <w:b/>
          <w:bCs/>
          <w:color w:val="000000"/>
        </w:rPr>
        <w:t>05 мая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D084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D084B">
        <w:rPr>
          <w:b/>
          <w:bCs/>
          <w:color w:val="000000"/>
        </w:rPr>
        <w:t>15 июня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2B15D2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D084B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AD084B" w:rsidRPr="00AD084B">
        <w:rPr>
          <w:b/>
          <w:bCs/>
          <w:color w:val="000000"/>
        </w:rPr>
        <w:t>05 мая 2023</w:t>
      </w:r>
      <w:r w:rsidRPr="005246E8">
        <w:rPr>
          <w:b/>
          <w:bCs/>
          <w:color w:val="000000"/>
        </w:rPr>
        <w:t xml:space="preserve"> г. по </w:t>
      </w:r>
      <w:r w:rsidR="00AD084B">
        <w:rPr>
          <w:b/>
          <w:bCs/>
          <w:color w:val="000000"/>
        </w:rPr>
        <w:t>18 июня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13C38AC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314F9" w:rsidRPr="00E314F9">
        <w:rPr>
          <w:b/>
          <w:color w:val="000000"/>
        </w:rPr>
        <w:t>05 мая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E314F9" w:rsidRPr="00E314F9">
        <w:rPr>
          <w:color w:val="000000"/>
        </w:rPr>
        <w:t>1</w:t>
      </w:r>
      <w:r w:rsidRPr="009E7E5E">
        <w:rPr>
          <w:color w:val="000000"/>
          <w:highlight w:val="lightGray"/>
        </w:rPr>
        <w:t xml:space="preserve"> (</w:t>
      </w:r>
      <w:r w:rsidR="00E314F9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E314F9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E314F9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53A91E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314F9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230D2555" w14:textId="384E9ADB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05 мая 2023 г. по 07 мая 2023 г. - в размере начальной цены продажи лота;</w:t>
      </w:r>
    </w:p>
    <w:p w14:paraId="4A5DFDC1" w14:textId="548125F0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08 мая 2023 г. по 10 мая 2023 г. - в размере 92,36% от начальной цены продажи лота;</w:t>
      </w:r>
    </w:p>
    <w:p w14:paraId="12DCA0B8" w14:textId="19481BF2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11 мая 2023 г. по 13 мая 2023 г. - в размере 84,72% от начальной цены продажи лота;</w:t>
      </w:r>
    </w:p>
    <w:p w14:paraId="350E70E3" w14:textId="6F9487EB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14 мая 2023 г. по 16 мая 2023 г. - в размере 77,08% от начальной цены продажи лота;</w:t>
      </w:r>
    </w:p>
    <w:p w14:paraId="060D773B" w14:textId="23C85F9C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17 мая 2023 г. по 19 мая 2023 г. - в размере 69,44% от начальной цены продажи лота;</w:t>
      </w:r>
    </w:p>
    <w:p w14:paraId="4DA3BFD7" w14:textId="22B6A98C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20 мая 2023 г. по 22 мая 2023 г. - в размере 61,80% от начальной цены продажи лота;</w:t>
      </w:r>
    </w:p>
    <w:p w14:paraId="1E0377CB" w14:textId="118937B2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23 мая 2023 г. по 25 мая 2023 г. - в размере 54,16% от начальной цены продажи лота;</w:t>
      </w:r>
    </w:p>
    <w:p w14:paraId="061774AD" w14:textId="5A787924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26 мая 2023 г. по 28 мая 2023 г. - в размере 46,52% от начальной цены продажи лота;</w:t>
      </w:r>
    </w:p>
    <w:p w14:paraId="4CE3C0BA" w14:textId="42AD9D6F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29 мая 2023 г. по 31 мая 2023 г. - в размере 38,88% от начальной цены продажи лота;</w:t>
      </w:r>
    </w:p>
    <w:p w14:paraId="58657C08" w14:textId="277BEDEA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01 июня 2023 г. по 03 июня 2023 г. - в размере 31,24% от начальной цены продажи лота;</w:t>
      </w:r>
    </w:p>
    <w:p w14:paraId="48541E4A" w14:textId="0767D061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04 июня 2023 г. по 06 июня 2023 г. - в размере 23,60% от начальной цены продажи лота;</w:t>
      </w:r>
    </w:p>
    <w:p w14:paraId="5E1ADF7D" w14:textId="26CA2427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07 июня 2023 г. по 09 июня 2023 г. - в размере 15,96% от начальной цены продажи лота;</w:t>
      </w:r>
    </w:p>
    <w:p w14:paraId="47FC99BF" w14:textId="2BC99E45" w:rsidR="00D44CAF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10 июня 2023 г. по 12 июня 2023 г. - в размере 8,32% от начальной цены продажи лота;</w:t>
      </w:r>
    </w:p>
    <w:p w14:paraId="001689B3" w14:textId="231B3A5B" w:rsidR="00FF4CB0" w:rsidRPr="00D44CAF" w:rsidRDefault="00D44CAF" w:rsidP="00D44C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4CAF">
        <w:rPr>
          <w:color w:val="000000"/>
        </w:rPr>
        <w:t>с 13 июня 2023 г. по 15 июня 2023 г. - в размере 0,68% от начальной цены продажи лота.</w:t>
      </w:r>
    </w:p>
    <w:p w14:paraId="3B7B5112" w14:textId="0C0FAE9F" w:rsidR="00950CC9" w:rsidRPr="00D44CAF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4CAF">
        <w:rPr>
          <w:b/>
          <w:color w:val="000000"/>
        </w:rPr>
        <w:t>Для лот</w:t>
      </w:r>
      <w:r w:rsidR="005246E8" w:rsidRPr="00D44CAF">
        <w:rPr>
          <w:b/>
          <w:color w:val="000000"/>
        </w:rPr>
        <w:t>а</w:t>
      </w:r>
      <w:r w:rsidRPr="00D44CAF">
        <w:rPr>
          <w:b/>
          <w:color w:val="000000"/>
        </w:rPr>
        <w:t xml:space="preserve"> </w:t>
      </w:r>
      <w:r w:rsidR="00E314F9" w:rsidRPr="00D44CAF">
        <w:rPr>
          <w:b/>
          <w:color w:val="000000"/>
        </w:rPr>
        <w:t>2</w:t>
      </w:r>
      <w:r w:rsidRPr="00D44CAF">
        <w:rPr>
          <w:b/>
          <w:color w:val="000000"/>
        </w:rPr>
        <w:t>:</w:t>
      </w:r>
    </w:p>
    <w:p w14:paraId="54990B71" w14:textId="6DDBF54F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начальной цены продажи лота;</w:t>
      </w:r>
    </w:p>
    <w:p w14:paraId="0E58C4BF" w14:textId="70AD33D3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92,90% от начальной цены продажи лота;</w:t>
      </w:r>
    </w:p>
    <w:p w14:paraId="7E808CEE" w14:textId="10BE4535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11 мая 2023 г. по 13 мая 2023 г. - в размере 85,80% от начальной цены продажи лота;</w:t>
      </w:r>
    </w:p>
    <w:p w14:paraId="24AB737C" w14:textId="6629A6DA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14 мая 2023 г. по 16 мая 2023 г. - в размере 78,70% от начальной цены продажи лота;</w:t>
      </w:r>
    </w:p>
    <w:p w14:paraId="607A1A9C" w14:textId="429A136D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17 мая 2023 г. по 19 мая 2023 г. - в размере 71,60% от начальной цены продажи лота;</w:t>
      </w:r>
    </w:p>
    <w:p w14:paraId="475BC636" w14:textId="3DB8E7E8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20 мая 2023 г. по 22 мая 2023 г. - в размере 64,50% от начальной цены продажи лота;</w:t>
      </w:r>
    </w:p>
    <w:p w14:paraId="26CFE2E8" w14:textId="396AC7B1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23 мая 2023 г. по 25 мая 2023 г. - в размере 57,40% от начальной цены продажи лота;</w:t>
      </w:r>
    </w:p>
    <w:p w14:paraId="1040973B" w14:textId="036DF02E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26 мая 2023 г. по 28 мая 2023 г. - в размере 50,30% от начальной цены продажи лота;</w:t>
      </w:r>
    </w:p>
    <w:p w14:paraId="18F667B6" w14:textId="60134A2E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43,20% от начальной цены продажи лота;</w:t>
      </w:r>
    </w:p>
    <w:p w14:paraId="3FF56A36" w14:textId="7F15B070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36,10% от начальной цены продажи лота;</w:t>
      </w:r>
    </w:p>
    <w:p w14:paraId="44F88331" w14:textId="1E1FD190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29,00% от начальной цены продажи лота;</w:t>
      </w:r>
    </w:p>
    <w:p w14:paraId="0CCDC605" w14:textId="17AF69DA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21,90% от начальной цены продажи лота;</w:t>
      </w:r>
    </w:p>
    <w:p w14:paraId="4D3271C7" w14:textId="63E03CB7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14,80% от начальной цены продажи лота;</w:t>
      </w:r>
    </w:p>
    <w:p w14:paraId="2343AF78" w14:textId="7E6605F3" w:rsidR="00D44CAF" w:rsidRPr="00D44CAF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7,70% от начальной цены продажи лота;</w:t>
      </w:r>
    </w:p>
    <w:p w14:paraId="3C227C91" w14:textId="0C057F50" w:rsidR="00FF4CB0" w:rsidRDefault="00D44CAF" w:rsidP="00D44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AF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8568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6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8568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8568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</w:t>
      </w:r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28568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2856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6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8568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8568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18027D2" w14:textId="10DD6DD6" w:rsidR="001977FB" w:rsidRDefault="009E11A5" w:rsidP="0019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977FB" w:rsidRP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Москва, Павелецкая наб., д. 8, тел. </w:t>
      </w:r>
      <w:r w:rsid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1977FB" w:rsidRP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977FB" w:rsidRP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977FB" w:rsidRP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</w:t>
      </w:r>
      <w:r w:rsid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7FB" w:rsidRP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97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5C849CD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977FB"/>
    <w:rsid w:val="001D79B8"/>
    <w:rsid w:val="001F039D"/>
    <w:rsid w:val="00257B84"/>
    <w:rsid w:val="002666C7"/>
    <w:rsid w:val="00285688"/>
    <w:rsid w:val="00303CD0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C56BC"/>
    <w:rsid w:val="00AD084B"/>
    <w:rsid w:val="00AF25EA"/>
    <w:rsid w:val="00B4083B"/>
    <w:rsid w:val="00BC165C"/>
    <w:rsid w:val="00BD0E8E"/>
    <w:rsid w:val="00C11EFF"/>
    <w:rsid w:val="00CC76B5"/>
    <w:rsid w:val="00D44CAF"/>
    <w:rsid w:val="00D62667"/>
    <w:rsid w:val="00DE0234"/>
    <w:rsid w:val="00E314F9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2318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2019-07-23T07:47:00Z</dcterms:created>
  <dcterms:modified xsi:type="dcterms:W3CDTF">2023-01-24T08:38:00Z</dcterms:modified>
</cp:coreProperties>
</file>