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6649" w:rsidRPr="001D2D62" w:rsidRDefault="00546649" w:rsidP="00B16892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EF0ADD" w:rsidRPr="00EF0ADD" w:rsidRDefault="001B4562" w:rsidP="00EF0ADD">
      <w:pPr>
        <w:ind w:firstLine="290"/>
        <w:jc w:val="center"/>
        <w:rPr>
          <w:sz w:val="28"/>
          <w:szCs w:val="28"/>
        </w:rPr>
      </w:pPr>
      <w:r w:rsidRPr="001B4562">
        <w:rPr>
          <w:sz w:val="28"/>
          <w:szCs w:val="28"/>
        </w:rPr>
        <w:t>Сообщение о проведении торгов</w:t>
      </w:r>
      <w:r w:rsidR="00EF0ADD" w:rsidRPr="00EF0ADD">
        <w:rPr>
          <w:sz w:val="28"/>
          <w:szCs w:val="28"/>
        </w:rPr>
        <w:t xml:space="preserve"> </w:t>
      </w:r>
      <w:r w:rsidR="00EF0ADD">
        <w:rPr>
          <w:sz w:val="28"/>
          <w:szCs w:val="28"/>
        </w:rPr>
        <w:t>№</w:t>
      </w:r>
      <w:r w:rsidR="00D3159D">
        <w:rPr>
          <w:sz w:val="28"/>
          <w:szCs w:val="28"/>
        </w:rPr>
        <w:t>153862</w:t>
      </w:r>
    </w:p>
    <w:p w:rsidR="006612A6" w:rsidRPr="00737077" w:rsidRDefault="00737077" w:rsidP="006612A6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 торгов</w:t>
      </w:r>
      <w:r w:rsidRPr="00737077">
        <w:rPr>
          <w:rFonts w:ascii="Times New Roman" w:hAnsi="Times New Roman" w:cs="Times New Roman"/>
          <w:sz w:val="28"/>
          <w:szCs w:val="28"/>
        </w:rPr>
        <w:t xml:space="preserve">: </w:t>
      </w:r>
      <w:r w:rsidR="00D3159D">
        <w:rPr>
          <w:rFonts w:ascii="Times New Roman" w:hAnsi="Times New Roman" w:cs="Times New Roman"/>
          <w:sz w:val="28"/>
          <w:szCs w:val="28"/>
        </w:rPr>
        <w:t>28.04.2023 14:00</w:t>
      </w:r>
    </w:p>
    <w:p w:rsidR="006612A6" w:rsidRPr="001B4562" w:rsidRDefault="006612A6" w:rsidP="006612A6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342DA" w:rsidRPr="001D2D62" w:rsidRDefault="00D342DA" w:rsidP="00D342DA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1017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6"/>
        <w:gridCol w:w="5103"/>
      </w:tblGrid>
      <w:tr w:rsidR="00D342DA" w:rsidRPr="00F649E5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а) наименование (фамилия, имя, отчество - для физического лица) должника, имущество (предприятие) которого выставляется на открытые торги, идентифицирующие должника данные (идентификационный номер налогоплательщика, основной государственный регистрационный номер - для юридических лиц);</w:t>
            </w:r>
          </w:p>
        </w:tc>
        <w:tc>
          <w:tcPr>
            <w:tcW w:w="5103" w:type="dxa"/>
            <w:shd w:val="clear" w:color="auto" w:fill="auto"/>
          </w:tcPr>
          <w:p w:rsidR="00D342DA" w:rsidRPr="00F649E5" w:rsidRDefault="00D3159D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F649E5">
              <w:rPr>
                <w:sz w:val="28"/>
                <w:szCs w:val="28"/>
              </w:rPr>
              <w:t>Рогожин Сергей Львович</w:t>
            </w:r>
            <w:r w:rsidR="00D342DA" w:rsidRPr="00F649E5">
              <w:rPr>
                <w:sz w:val="28"/>
                <w:szCs w:val="28"/>
              </w:rPr>
              <w:t xml:space="preserve">, </w:t>
            </w:r>
          </w:p>
          <w:p w:rsidR="00D342DA" w:rsidRPr="00F649E5" w:rsidRDefault="00D342DA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F649E5">
              <w:rPr>
                <w:sz w:val="28"/>
                <w:szCs w:val="28"/>
              </w:rPr>
              <w:t xml:space="preserve">, </w:t>
            </w:r>
            <w:proofErr w:type="gramStart"/>
            <w:r w:rsidRPr="00F649E5">
              <w:rPr>
                <w:sz w:val="28"/>
                <w:szCs w:val="28"/>
              </w:rPr>
              <w:t>ОГРН ,</w:t>
            </w:r>
            <w:proofErr w:type="gramEnd"/>
            <w:r w:rsidRPr="00F649E5">
              <w:rPr>
                <w:sz w:val="28"/>
                <w:szCs w:val="28"/>
              </w:rPr>
              <w:t xml:space="preserve"> ИНН </w:t>
            </w:r>
            <w:r w:rsidR="00D3159D" w:rsidRPr="00F649E5">
              <w:rPr>
                <w:sz w:val="28"/>
                <w:szCs w:val="28"/>
              </w:rPr>
              <w:t>782506019666</w:t>
            </w:r>
            <w:r w:rsidRPr="00F649E5">
              <w:rPr>
                <w:sz w:val="28"/>
                <w:szCs w:val="28"/>
              </w:rPr>
              <w:t>.</w:t>
            </w:r>
          </w:p>
          <w:p w:rsidR="00D342DA" w:rsidRPr="00F649E5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342DA" w:rsidRPr="00F649E5" w:rsidTr="00281FE0">
        <w:tc>
          <w:tcPr>
            <w:tcW w:w="5076" w:type="dxa"/>
            <w:shd w:val="clear" w:color="auto" w:fill="FFFFFF"/>
          </w:tcPr>
          <w:p w:rsidR="001718BC" w:rsidRPr="001718BC" w:rsidRDefault="00D342DA" w:rsidP="001718BC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б) фамилия, имя, отчество арбитражного управляющего, наименование саморегулируемой организации арбитражных управляющих, членом которой он является</w:t>
            </w:r>
            <w:r w:rsidR="001718BC" w:rsidRPr="001718B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342DA" w:rsidRPr="001D2D62" w:rsidRDefault="001718BC" w:rsidP="001718BC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F815DD" w:rsidRPr="00602D2B">
              <w:rPr>
                <w:rFonts w:ascii="Times New Roman" w:hAnsi="Times New Roman" w:cs="Times New Roman"/>
                <w:sz w:val="28"/>
                <w:szCs w:val="28"/>
              </w:rPr>
              <w:t>олное наименование конкурсного управляющего, краткое наименование конкурсного управляющего, ОГРН конкурсного управляющего</w:t>
            </w:r>
            <w:r w:rsidRPr="001718BC">
              <w:rPr>
                <w:rFonts w:ascii="Times New Roman" w:hAnsi="Times New Roman" w:cs="Times New Roman"/>
                <w:sz w:val="28"/>
                <w:szCs w:val="28"/>
              </w:rPr>
              <w:t xml:space="preserve"> (для процедур в отношении несостоятельных банков)</w:t>
            </w:r>
            <w:r w:rsidR="00F815DD" w:rsidRPr="00A5231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5103" w:type="dxa"/>
            <w:shd w:val="clear" w:color="auto" w:fill="auto"/>
          </w:tcPr>
          <w:p w:rsidR="00D3159D" w:rsidRPr="00F649E5" w:rsidRDefault="00D3159D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649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Маланин</w:t>
            </w:r>
            <w:proofErr w:type="spellEnd"/>
            <w:r w:rsidRPr="00F649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Роман Сергеевич</w:t>
            </w:r>
          </w:p>
          <w:p w:rsidR="00D342DA" w:rsidRPr="00F649E5" w:rsidRDefault="00D3159D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49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Ассоциация ВАУ "Достояние"</w:t>
            </w:r>
          </w:p>
        </w:tc>
      </w:tr>
      <w:tr w:rsidR="00D342DA" w:rsidRPr="00F649E5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в) наименование арбитражного суда, рассматривающего дело о банкротстве, номер дела о банкротстве;</w:t>
            </w:r>
          </w:p>
        </w:tc>
        <w:tc>
          <w:tcPr>
            <w:tcW w:w="5103" w:type="dxa"/>
            <w:shd w:val="clear" w:color="auto" w:fill="auto"/>
          </w:tcPr>
          <w:p w:rsidR="00D342DA" w:rsidRPr="00F649E5" w:rsidRDefault="00D3159D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F649E5">
              <w:rPr>
                <w:sz w:val="28"/>
                <w:szCs w:val="28"/>
              </w:rPr>
              <w:t>Арбитражный суд города Санкт-Петербурга и Ленинградской области</w:t>
            </w:r>
            <w:r w:rsidR="00D342DA" w:rsidRPr="00F649E5">
              <w:rPr>
                <w:sz w:val="28"/>
                <w:szCs w:val="28"/>
              </w:rPr>
              <w:t xml:space="preserve">, дело о банкротстве </w:t>
            </w:r>
            <w:r w:rsidRPr="00F649E5">
              <w:rPr>
                <w:sz w:val="28"/>
                <w:szCs w:val="28"/>
              </w:rPr>
              <w:t>А56-47295/2020</w:t>
            </w:r>
          </w:p>
        </w:tc>
      </w:tr>
      <w:tr w:rsidR="00D342DA" w:rsidRPr="00F649E5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г) основание для проведения открытых торгов (реквизиты судебного акта арбитражного суда);</w:t>
            </w:r>
          </w:p>
        </w:tc>
        <w:tc>
          <w:tcPr>
            <w:tcW w:w="5103" w:type="dxa"/>
            <w:shd w:val="clear" w:color="auto" w:fill="auto"/>
          </w:tcPr>
          <w:p w:rsidR="00D342DA" w:rsidRPr="00F649E5" w:rsidRDefault="00D3159D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49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Арбитражный суд города Санкт-Петербурга и Ленинградской области</w:t>
            </w:r>
            <w:r w:rsidR="00D342DA" w:rsidRPr="00F649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649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Решение</w:t>
            </w:r>
            <w:r w:rsidR="00D342DA" w:rsidRPr="00F649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от </w:t>
            </w:r>
            <w:r w:rsidRPr="00F649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25.01.2021</w:t>
            </w:r>
            <w:r w:rsidR="00D342DA" w:rsidRPr="00F649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д) сведения об имуществе (предприятии) должника, выставляемом на торги, его составе, характеристиках, описание, порядок ознакомления с имуществом (предприятием) должника;</w:t>
            </w:r>
          </w:p>
        </w:tc>
        <w:tc>
          <w:tcPr>
            <w:tcW w:w="5103" w:type="dxa"/>
            <w:shd w:val="clear" w:color="auto" w:fill="auto"/>
          </w:tcPr>
          <w:p w:rsidR="00D3159D" w:rsidRDefault="00D3159D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Лот 1: Земельный участок по адресу: Ленинградская область,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Подпорожский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р-н, массив Нечаевская, участок №4, площадью 20 800 кв. м. +/- 1262, кадастровый номер 47:05:1115001:11, доля в праве 100%, для сельскохозяйственного производства;</w:t>
            </w:r>
          </w:p>
          <w:p w:rsidR="00D342DA" w:rsidRPr="001D2D62" w:rsidRDefault="00D3159D" w:rsidP="00281FE0">
            <w:pPr>
              <w:pStyle w:val="ConsPlusNormal"/>
              <w:ind w:firstLine="290"/>
              <w:jc w:val="both"/>
              <w:outlineLvl w:val="1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Лот 2: Квартира, доля в праве 1/3, по адресу г. Санкт-Петербург, пр.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Обуховской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обороны, д. 227, корп. 3, лит. Б, кв. 1, площадью 52,8 кв. м, кадастровый номер 78:12:0714802:3034, этаж 1й.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е) сведения о форме проведения открытых торгов и форме представления предложений о цене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D3159D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Аукцион с открытой формой подачи предложений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 xml:space="preserve">ж) условия конкурса в случае проведения открытых торгов в форме конкурса; 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з) порядок, место, срок и время представления заявок на участие в открытых торгах и предложений о цене имущества (предприятия) должника (даты и время начала и окончания представления указанных заявок и предложений); в случае проведения открытых торгов с открытой формой представления предложений о цене имущества (предприятия) время окончания представления предложений о цене не указывается;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D342DA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1D2D62">
              <w:rPr>
                <w:sz w:val="28"/>
                <w:szCs w:val="28"/>
              </w:rPr>
              <w:t xml:space="preserve">Прием заявок на участие в торгах осуществляется по адресу: http://lot-online.ru  с </w:t>
            </w:r>
            <w:r w:rsidR="00D3159D">
              <w:rPr>
                <w:sz w:val="28"/>
                <w:szCs w:val="28"/>
              </w:rPr>
              <w:t>20.03.2023</w:t>
            </w:r>
            <w:r w:rsidRPr="001D2D62">
              <w:rPr>
                <w:sz w:val="28"/>
                <w:szCs w:val="28"/>
              </w:rPr>
              <w:t xml:space="preserve"> г. и заканчивается </w:t>
            </w:r>
            <w:r w:rsidR="00D3159D">
              <w:rPr>
                <w:sz w:val="28"/>
                <w:szCs w:val="28"/>
              </w:rPr>
              <w:t>27.04.2023 г. в 23:59</w:t>
            </w:r>
            <w:r w:rsidRPr="001D2D62">
              <w:rPr>
                <w:sz w:val="28"/>
                <w:szCs w:val="28"/>
              </w:rPr>
              <w:t xml:space="preserve"> (время московское).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и) порядок оформления участия в торгах, перечень представляемых участниками торгов документов и требования к их оформлению;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D3159D" w:rsidP="00281FE0">
            <w:pPr>
              <w:autoSpaceDE w:val="0"/>
              <w:autoSpaceDN w:val="0"/>
              <w:adjustRightInd w:val="0"/>
              <w:ind w:firstLine="290"/>
              <w:jc w:val="both"/>
              <w:outlineLvl w:val="0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Прием заявок на участие в торгах посредством публичного предложения осуществляется по адресу https://bankruptcy.lot-online.ru с 20.03.2023 с 10:00 и заканчивается 27.04.2023 в 23:59 (время московское). К участию в торгах допускаются лица, своевременно подавшие заявки на участие в торгах и предоставившие документы, указанные в настоящем сообщении, оплатившие сумму задатка по договору о задатке, заключенному с организатором торгов. Заявки на участие в торгах должны соответствовать требованиям, предъявляемым ст. 110 ФЗ «О несостоятельности (банкротстве)», содержать необходимые сведения и представляются в форме электронного документа на электронную площадку АО «Российский аукционный дом» (сайт https://bankruptcy.lot-online.ru). К заявке с указанием наименования, адреса (для юр. лиц), ФИО, паспортных данных, адреса (для </w:t>
            </w:r>
            <w:proofErr w:type="spellStart"/>
            <w:proofErr w:type="gramStart"/>
            <w:r>
              <w:rPr>
                <w:bCs/>
                <w:sz w:val="28"/>
                <w:szCs w:val="28"/>
              </w:rPr>
              <w:t>физ.лиц</w:t>
            </w:r>
            <w:proofErr w:type="spellEnd"/>
            <w:proofErr w:type="gramEnd"/>
            <w:r>
              <w:rPr>
                <w:bCs/>
                <w:sz w:val="28"/>
                <w:szCs w:val="28"/>
              </w:rPr>
              <w:t xml:space="preserve">) прилагаются документы, указанные в Приложении № </w:t>
            </w:r>
            <w:r>
              <w:rPr>
                <w:bCs/>
                <w:sz w:val="28"/>
                <w:szCs w:val="28"/>
              </w:rPr>
              <w:lastRenderedPageBreak/>
              <w:t>1 к Приказу Минэкономразвития России от 23.05.2015 № 495.</w:t>
            </w:r>
            <w:r w:rsidR="00D342DA" w:rsidRPr="001D2D62">
              <w:rPr>
                <w:sz w:val="28"/>
                <w:szCs w:val="28"/>
              </w:rPr>
              <w:t xml:space="preserve"> </w:t>
            </w:r>
          </w:p>
        </w:tc>
      </w:tr>
      <w:tr w:rsidR="00D342DA" w:rsidRPr="00F649E5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к) размер задатка, сроки и порядок внесения и возврата задатка, реквизиты счетов, на которые вносится задаток;</w:t>
            </w:r>
          </w:p>
        </w:tc>
        <w:tc>
          <w:tcPr>
            <w:tcW w:w="5103" w:type="dxa"/>
            <w:shd w:val="clear" w:color="auto" w:fill="auto"/>
          </w:tcPr>
          <w:p w:rsidR="00D3159D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Сумма задатка на каждый из лотов: </w:t>
            </w:r>
          </w:p>
          <w:p w:rsidR="00D3159D" w:rsidRDefault="00D3159D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1: 37 648.00 руб.</w:t>
            </w:r>
          </w:p>
          <w:p w:rsidR="00D3159D" w:rsidRDefault="00D3159D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2: 314 460.00 руб.</w:t>
            </w:r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D342DA" w:rsidRPr="00F649E5" w:rsidRDefault="00D3159D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649E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Задаток составляет 20% от цены лота. Задаток должен поступить на счет не позднее окончания последнего дня в соответствующем ценовом периоде. Суммы внесенных заявителями задатков возвращаются всем заявителям, за исключением победителя торгов, в течение пяти рабочих дней со дня подписания протокола о результатах проведения </w:t>
            </w:r>
            <w:proofErr w:type="gramStart"/>
            <w:r w:rsidRPr="00F649E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торгов.</w:t>
            </w:r>
            <w:r w:rsidR="00D342DA" w:rsidRPr="00F649E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  <w:proofErr w:type="gramEnd"/>
          </w:p>
          <w:p w:rsidR="00D342DA" w:rsidRPr="00F649E5" w:rsidRDefault="00D3159D" w:rsidP="00281FE0">
            <w:pPr>
              <w:pStyle w:val="ConsTitle"/>
              <w:widowControl/>
              <w:ind w:firstLine="290"/>
              <w:jc w:val="both"/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</w:pPr>
            <w:r w:rsidRPr="00F649E5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t>Получатель - Рогожин Сергей Львович ИНН 782506019666, р/с 40817810850153836396 в Филиале "Центральный" ПАО "</w:t>
            </w:r>
            <w:proofErr w:type="spellStart"/>
            <w:r w:rsidRPr="00F649E5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t>Совкомбанк</w:t>
            </w:r>
            <w:proofErr w:type="spellEnd"/>
            <w:r w:rsidRPr="00F649E5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t>" (Бердск), к/с 30101810150040000763, БИК 045004763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л) начальная цена продажи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D3159D" w:rsidRDefault="00D3159D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1: 188 240.00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D3159D" w:rsidRDefault="00D3159D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2: 1 572 300.00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м) величина повышения начальной цены продажи имущества (предприятия) должника ("шаг аукциона") в случае использования открытой формы подачи предложений о цене имущества (предприятия) должника; график снижения цены в случае продажи посредством публичного предложения</w:t>
            </w:r>
          </w:p>
        </w:tc>
        <w:tc>
          <w:tcPr>
            <w:tcW w:w="5103" w:type="dxa"/>
            <w:shd w:val="clear" w:color="auto" w:fill="auto"/>
          </w:tcPr>
          <w:p w:rsidR="00D3159D" w:rsidRDefault="00D3159D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 Лот 1: 9 412.00 руб.</w:t>
            </w:r>
          </w:p>
          <w:p w:rsidR="00D3159D" w:rsidRDefault="00D3159D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2: 78 615.00 руб.</w:t>
            </w:r>
          </w:p>
          <w:p w:rsidR="00D342DA" w:rsidRPr="001D2D62" w:rsidRDefault="00D342DA" w:rsidP="00281FE0">
            <w:pPr>
              <w:ind w:firstLine="290"/>
              <w:jc w:val="both"/>
              <w:rPr>
                <w:color w:val="FF0000"/>
                <w:sz w:val="28"/>
                <w:szCs w:val="28"/>
                <w:lang w:val="en-US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н) порядок и критерии определения победителя торгов;</w:t>
            </w:r>
          </w:p>
        </w:tc>
        <w:tc>
          <w:tcPr>
            <w:tcW w:w="5103" w:type="dxa"/>
            <w:shd w:val="clear" w:color="auto" w:fill="auto"/>
          </w:tcPr>
          <w:p w:rsidR="00D342DA" w:rsidRPr="00F649E5" w:rsidRDefault="00D3159D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Победителем торгов признается участник торгов, предложивший наиболее высокую цену за продаваемое имущество.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о) дата, время и место подведения результатов открытых торгов;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D3159D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По результатам торгов организатор торгов составляет протокол и направляет его в форме электронного документа участникам торгов и оператору электронной площадки.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п) порядок и срок заключения договора купли-продажи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D3159D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В течение трех рабочих дней организатор направляет победителю предложение заключить договор </w:t>
            </w:r>
            <w:r>
              <w:rPr>
                <w:color w:val="auto"/>
                <w:sz w:val="28"/>
                <w:szCs w:val="28"/>
              </w:rPr>
              <w:lastRenderedPageBreak/>
              <w:t>продажи имущества с приложением проекта договора. Договор заключается с победителем в течение пяти рабочих дней с даты получения победителем предложения заключить договор.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р) сроки платежей, реквизиты счетов, на которые вносятся платежи;</w:t>
            </w:r>
          </w:p>
        </w:tc>
        <w:tc>
          <w:tcPr>
            <w:tcW w:w="5103" w:type="dxa"/>
            <w:shd w:val="clear" w:color="auto" w:fill="auto"/>
          </w:tcPr>
          <w:p w:rsidR="00D342DA" w:rsidRPr="00F649E5" w:rsidRDefault="00D3159D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Срок оплаты по договору - 30 дней с даты заключения по реквизитам, указанным в договоре. Победитель торгов обязан оплатить сумму, определенную по результатам торгов, за вычетом внесенного задатка.</w:t>
            </w:r>
          </w:p>
        </w:tc>
      </w:tr>
      <w:tr w:rsidR="00D342DA" w:rsidRPr="00F649E5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с) сведения об организаторе торгов (его почтовый адрес, адрес электронной почты, номер контактного телефона);</w:t>
            </w:r>
          </w:p>
        </w:tc>
        <w:tc>
          <w:tcPr>
            <w:tcW w:w="5103" w:type="dxa"/>
            <w:shd w:val="clear" w:color="auto" w:fill="auto"/>
          </w:tcPr>
          <w:p w:rsidR="00D342DA" w:rsidRPr="00F649E5" w:rsidRDefault="00D342DA" w:rsidP="00F649E5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Организатор</w:t>
            </w:r>
            <w:r w:rsidRPr="00F649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торгов</w:t>
            </w:r>
            <w:r w:rsidRPr="00F649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– </w:t>
            </w:r>
            <w:proofErr w:type="spellStart"/>
            <w:r w:rsidR="00D3159D" w:rsidRPr="00F649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Маланин</w:t>
            </w:r>
            <w:proofErr w:type="spellEnd"/>
            <w:r w:rsidR="00D3159D" w:rsidRPr="00F649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Роман Сергеевич</w:t>
            </w:r>
            <w:r w:rsidRPr="00F649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ИНН</w:t>
            </w:r>
            <w:r w:rsidRPr="00F649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D3159D" w:rsidRPr="00F649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781015146903</w:t>
            </w:r>
            <w:r w:rsidRPr="00F649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КПП</w:t>
            </w:r>
            <w:r w:rsidRPr="00F649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,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адрес</w:t>
            </w:r>
            <w:r w:rsidRPr="00F649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r w:rsidR="00F649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199178, Санкт-Петербург, 16-я линия В.О., д. 35, лит. А, кв. 14</w:t>
            </w:r>
            <w:bookmarkStart w:id="0" w:name="_GoBack"/>
            <w:bookmarkEnd w:id="0"/>
            <w:r w:rsidRPr="00F649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тел. </w:t>
            </w:r>
            <w:r w:rsidR="00D3159D" w:rsidRPr="00F649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+79213682030</w:t>
            </w:r>
            <w:r w:rsidRPr="00F649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e</w:t>
            </w:r>
            <w:r w:rsidRPr="00F649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mail</w:t>
            </w:r>
            <w:r w:rsidRPr="00F649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hyperlink r:id="rId5" w:history="1">
              <w:r w:rsidR="00D3159D">
                <w:rPr>
                  <w:rFonts w:ascii="Times New Roman" w:hAnsi="Times New Roman" w:cs="Times New Roman"/>
                  <w:color w:val="000000"/>
                  <w:sz w:val="28"/>
                  <w:szCs w:val="28"/>
                  <w:lang w:val="en-US"/>
                </w:rPr>
                <w:t>rmalanin</w:t>
              </w:r>
              <w:r w:rsidR="00D3159D" w:rsidRPr="00F649E5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@</w:t>
              </w:r>
              <w:r w:rsidR="00D3159D">
                <w:rPr>
                  <w:rFonts w:ascii="Times New Roman" w:hAnsi="Times New Roman" w:cs="Times New Roman"/>
                  <w:color w:val="000000"/>
                  <w:sz w:val="28"/>
                  <w:szCs w:val="28"/>
                  <w:lang w:val="en-US"/>
                </w:rPr>
                <w:t>mail</w:t>
              </w:r>
              <w:r w:rsidR="00D3159D" w:rsidRPr="00F649E5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.</w:t>
              </w:r>
              <w:proofErr w:type="spellStart"/>
              <w:r w:rsidR="00D3159D">
                <w:rPr>
                  <w:rFonts w:ascii="Times New Roman" w:hAnsi="Times New Roman" w:cs="Times New Roman"/>
                  <w:color w:val="000000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  <w:r w:rsidRPr="00F649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).</w:t>
            </w:r>
          </w:p>
        </w:tc>
      </w:tr>
      <w:tr w:rsidR="00D342DA" w:rsidRPr="00E600A4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 w:rsidRPr="001D2D62">
              <w:rPr>
                <w:sz w:val="28"/>
                <w:szCs w:val="28"/>
              </w:rPr>
              <w:t xml:space="preserve">т) дата публикации сообщения о проведении открытых торгов в официальном издании, осуществляющем опубликование сведений, предусмотренных Федеральным </w:t>
            </w:r>
            <w:r w:rsidRPr="001D2D62">
              <w:rPr>
                <w:color w:val="auto"/>
                <w:sz w:val="28"/>
                <w:szCs w:val="28"/>
              </w:rPr>
              <w:t>законом</w:t>
            </w:r>
            <w:r w:rsidRPr="001D2D62">
              <w:rPr>
                <w:sz w:val="28"/>
                <w:szCs w:val="28"/>
              </w:rPr>
              <w:t xml:space="preserve"> от </w:t>
            </w:r>
            <w:smartTag w:uri="urn:schemas-microsoft-com:office:smarttags" w:element="date">
              <w:smartTagPr>
                <w:attr w:name="ls" w:val="trans"/>
                <w:attr w:name="Month" w:val="10"/>
                <w:attr w:name="Day" w:val="26"/>
                <w:attr w:name="Year" w:val="2002"/>
              </w:smartTagPr>
              <w:r w:rsidRPr="001D2D62">
                <w:rPr>
                  <w:sz w:val="28"/>
                  <w:szCs w:val="28"/>
                </w:rPr>
                <w:t xml:space="preserve">26 октября </w:t>
              </w:r>
              <w:smartTag w:uri="urn:schemas-microsoft-com:office:smarttags" w:element="metricconverter">
                <w:smartTagPr>
                  <w:attr w:name="ProductID" w:val="2002 г"/>
                </w:smartTagPr>
                <w:r w:rsidRPr="001D2D62">
                  <w:rPr>
                    <w:sz w:val="28"/>
                    <w:szCs w:val="28"/>
                  </w:rPr>
                  <w:t>2002 г</w:t>
                </w:r>
              </w:smartTag>
              <w:r w:rsidRPr="001D2D62">
                <w:rPr>
                  <w:sz w:val="28"/>
                  <w:szCs w:val="28"/>
                </w:rPr>
                <w:t>.</w:t>
              </w:r>
            </w:smartTag>
            <w:r w:rsidRPr="001D2D62">
              <w:rPr>
                <w:sz w:val="28"/>
                <w:szCs w:val="28"/>
              </w:rPr>
              <w:t xml:space="preserve"> N 127-ФЗ "О несостоятельности (банкротстве)" (Собрание законодательства Российской Федерации, 2002, N 43, ст. 4190; 2004, N 35, ст. 3607; 2005, N 1, ст. 18, 46; N 44, ст. 4471; 2006, N 30, ст. 3292; N 52, ст. 5497; 2007, N 7, ст. 834; N 18, ст. 2117; N 30, ст. 3754; N 41, ст. 4845; N 49, ст. 6079; 2008, N 30, ст. 3616; N 49, ст. 5748; 2009, N 1, ст. 4, 14; N 18, ст. 2153; N 29, ст. 3632; N 51, ст. 6160; N 52, ст. 6450; 2010, N 17, ст. 1988; N 31, ст. 4188, 4196; 2011, N 1, ст. 41), в печатном органе по месту нахождения должника, дата размещения такого сообщения в Едином федеральном реестре сведений о банкротстве.</w:t>
            </w:r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D342DA" w:rsidRPr="00E600A4" w:rsidRDefault="00D3159D" w:rsidP="00281FE0">
            <w:pPr>
              <w:pStyle w:val="ConsPlusNormal"/>
              <w:ind w:left="16"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17.03.2023</w:t>
            </w:r>
            <w:r w:rsidR="00D342DA"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D342DA"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года</w:t>
            </w:r>
            <w:proofErr w:type="spellEnd"/>
          </w:p>
          <w:p w:rsidR="00D342DA" w:rsidRPr="00E600A4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</w:p>
        </w:tc>
      </w:tr>
    </w:tbl>
    <w:p w:rsidR="00D342DA" w:rsidRPr="00E600A4" w:rsidRDefault="00D342DA" w:rsidP="00D342DA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  <w:lang w:val="en-US"/>
        </w:rPr>
      </w:pPr>
    </w:p>
    <w:p w:rsidR="006612A6" w:rsidRPr="001D2D62" w:rsidRDefault="006612A6" w:rsidP="00D342DA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sectPr w:rsidR="006612A6" w:rsidRPr="001D2D62" w:rsidSect="005F29B0">
      <w:pgSz w:w="11906" w:h="16838" w:code="9"/>
      <w:pgMar w:top="1134" w:right="85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F5C80"/>
    <w:multiLevelType w:val="hybridMultilevel"/>
    <w:tmpl w:val="CE0E69D8"/>
    <w:lvl w:ilvl="0" w:tplc="606A3ECE">
      <w:start w:val="13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1AB9644C"/>
    <w:multiLevelType w:val="multilevel"/>
    <w:tmpl w:val="DC9AA1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tabs>
          <w:tab w:val="num" w:pos="1332"/>
        </w:tabs>
        <w:ind w:left="133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30125014"/>
    <w:multiLevelType w:val="hybridMultilevel"/>
    <w:tmpl w:val="0E647422"/>
    <w:lvl w:ilvl="0" w:tplc="95D0EE64">
      <w:start w:val="1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8CD"/>
    <w:rsid w:val="0003157C"/>
    <w:rsid w:val="00047218"/>
    <w:rsid w:val="000B3EBE"/>
    <w:rsid w:val="000B3F95"/>
    <w:rsid w:val="000C0D54"/>
    <w:rsid w:val="000E353A"/>
    <w:rsid w:val="0012019E"/>
    <w:rsid w:val="00147505"/>
    <w:rsid w:val="001519B8"/>
    <w:rsid w:val="001718BC"/>
    <w:rsid w:val="00185429"/>
    <w:rsid w:val="001A3B5D"/>
    <w:rsid w:val="001B4562"/>
    <w:rsid w:val="001B593E"/>
    <w:rsid w:val="001B65A2"/>
    <w:rsid w:val="001D2D62"/>
    <w:rsid w:val="00281FE0"/>
    <w:rsid w:val="002838CD"/>
    <w:rsid w:val="002A1506"/>
    <w:rsid w:val="002F1424"/>
    <w:rsid w:val="00347AE0"/>
    <w:rsid w:val="00412493"/>
    <w:rsid w:val="00451D73"/>
    <w:rsid w:val="004757FF"/>
    <w:rsid w:val="00546649"/>
    <w:rsid w:val="00574C2D"/>
    <w:rsid w:val="005B20E8"/>
    <w:rsid w:val="005F29B0"/>
    <w:rsid w:val="006017FD"/>
    <w:rsid w:val="006612A6"/>
    <w:rsid w:val="006D6F78"/>
    <w:rsid w:val="006E156B"/>
    <w:rsid w:val="006E495F"/>
    <w:rsid w:val="007205B7"/>
    <w:rsid w:val="00737077"/>
    <w:rsid w:val="007C2026"/>
    <w:rsid w:val="007E2F3E"/>
    <w:rsid w:val="00817654"/>
    <w:rsid w:val="00872C86"/>
    <w:rsid w:val="009541A3"/>
    <w:rsid w:val="00985426"/>
    <w:rsid w:val="00A03A31"/>
    <w:rsid w:val="00A370C5"/>
    <w:rsid w:val="00A57765"/>
    <w:rsid w:val="00A86235"/>
    <w:rsid w:val="00B16892"/>
    <w:rsid w:val="00B438AA"/>
    <w:rsid w:val="00B4576E"/>
    <w:rsid w:val="00B77F6B"/>
    <w:rsid w:val="00B86FE2"/>
    <w:rsid w:val="00BA77EE"/>
    <w:rsid w:val="00BE4C4E"/>
    <w:rsid w:val="00C0559E"/>
    <w:rsid w:val="00C70A36"/>
    <w:rsid w:val="00C80788"/>
    <w:rsid w:val="00CC62CC"/>
    <w:rsid w:val="00D3159D"/>
    <w:rsid w:val="00D342DA"/>
    <w:rsid w:val="00DA7C2C"/>
    <w:rsid w:val="00E27E49"/>
    <w:rsid w:val="00EF0ADD"/>
    <w:rsid w:val="00EF3400"/>
    <w:rsid w:val="00F06861"/>
    <w:rsid w:val="00F206A6"/>
    <w:rsid w:val="00F25B2D"/>
    <w:rsid w:val="00F373CD"/>
    <w:rsid w:val="00F50ADF"/>
    <w:rsid w:val="00F52475"/>
    <w:rsid w:val="00F53570"/>
    <w:rsid w:val="00F649E5"/>
    <w:rsid w:val="00F815DD"/>
    <w:rsid w:val="00FD0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939853D"/>
  <w15:chartTrackingRefBased/>
  <w15:docId w15:val="{ED559B7C-D187-4A96-B922-164C9CB13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156B"/>
    <w:rPr>
      <w:color w:val="000000"/>
      <w:sz w:val="24"/>
      <w:szCs w:val="24"/>
    </w:rPr>
  </w:style>
  <w:style w:type="character" w:default="1" w:styleId="a0">
    <w:name w:val="Default Paragraph Font"/>
    <w:aliases w:val=" Знак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2838C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2838CD"/>
    <w:pPr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B168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basedOn w:val="a"/>
    <w:rsid w:val="006E156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paragraph">
    <w:name w:val="paragraph"/>
    <w:basedOn w:val="a0"/>
    <w:rsid w:val="006E156B"/>
  </w:style>
  <w:style w:type="character" w:styleId="a5">
    <w:name w:val="Hyperlink"/>
    <w:rsid w:val="006E156B"/>
    <w:rPr>
      <w:color w:val="0000FF"/>
      <w:u w:val="single"/>
    </w:rPr>
  </w:style>
  <w:style w:type="paragraph" w:styleId="a6">
    <w:name w:val="Balloon Text"/>
    <w:basedOn w:val="a"/>
    <w:semiHidden/>
    <w:rsid w:val="00872C86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F206A6"/>
    <w:pPr>
      <w:widowControl w:val="0"/>
    </w:pPr>
    <w:rPr>
      <w:rFonts w:ascii="Arial" w:hAnsi="Arial"/>
      <w:b/>
      <w:snapToGrid w:val="0"/>
      <w:sz w:val="16"/>
    </w:rPr>
  </w:style>
  <w:style w:type="character" w:styleId="a7">
    <w:name w:val="annotation reference"/>
    <w:semiHidden/>
    <w:rsid w:val="00BA77EE"/>
    <w:rPr>
      <w:sz w:val="16"/>
      <w:szCs w:val="16"/>
    </w:rPr>
  </w:style>
  <w:style w:type="paragraph" w:styleId="a8">
    <w:name w:val="annotation text"/>
    <w:basedOn w:val="a"/>
    <w:semiHidden/>
    <w:rsid w:val="00BA77EE"/>
    <w:rPr>
      <w:sz w:val="20"/>
      <w:szCs w:val="20"/>
    </w:rPr>
  </w:style>
  <w:style w:type="paragraph" w:styleId="a9">
    <w:name w:val="annotation subject"/>
    <w:basedOn w:val="a8"/>
    <w:next w:val="a8"/>
    <w:semiHidden/>
    <w:rsid w:val="00BA77EE"/>
    <w:rPr>
      <w:b/>
      <w:bCs/>
    </w:rPr>
  </w:style>
  <w:style w:type="character" w:customStyle="1" w:styleId="apple-style-span">
    <w:name w:val="apple-style-span"/>
    <w:basedOn w:val="a0"/>
    <w:rsid w:val="001B45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gafonov@property-fund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1032</Words>
  <Characters>5888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3</vt:lpstr>
    </vt:vector>
  </TitlesOfParts>
  <Company/>
  <LinksUpToDate>false</LinksUpToDate>
  <CharactersWithSpaces>6907</CharactersWithSpaces>
  <SharedDoc>false</SharedDoc>
  <HLinks>
    <vt:vector size="6" baseType="variant">
      <vt:variant>
        <vt:i4>7864339</vt:i4>
      </vt:variant>
      <vt:variant>
        <vt:i4>0</vt:i4>
      </vt:variant>
      <vt:variant>
        <vt:i4>0</vt:i4>
      </vt:variant>
      <vt:variant>
        <vt:i4>5</vt:i4>
      </vt:variant>
      <vt:variant>
        <vt:lpwstr>mailto:agafonov@property-fund.ru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subject/>
  <dc:creator>Просвирницына Рина</dc:creator>
  <cp:keywords/>
  <cp:lastModifiedBy>Константин Прилучный</cp:lastModifiedBy>
  <cp:revision>2</cp:revision>
  <cp:lastPrinted>2010-11-10T15:05:00Z</cp:lastPrinted>
  <dcterms:created xsi:type="dcterms:W3CDTF">2023-03-19T12:03:00Z</dcterms:created>
  <dcterms:modified xsi:type="dcterms:W3CDTF">2023-03-19T12:03:00Z</dcterms:modified>
</cp:coreProperties>
</file>