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FB93" w14:textId="7546507B" w:rsidR="0008335D" w:rsidRPr="0008335D" w:rsidRDefault="0008335D" w:rsidP="00083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35D">
        <w:rPr>
          <w:rFonts w:ascii="Times New Roman" w:hAnsi="Times New Roman" w:cs="Times New Roman"/>
          <w:b/>
          <w:bCs/>
          <w:sz w:val="24"/>
          <w:szCs w:val="24"/>
        </w:rPr>
        <w:t xml:space="preserve">АО «Российский аукционный дом» сообщает о внесении изменений в информационное сообщение, опубликованное на сайте http://www.auction-house.ru/ и на ЭТП </w:t>
      </w:r>
      <w:r w:rsidRPr="0008335D">
        <w:rPr>
          <w:rFonts w:ascii="Times New Roman" w:hAnsi="Times New Roman" w:cs="Times New Roman"/>
          <w:b/>
          <w:bCs/>
          <w:sz w:val="24"/>
          <w:szCs w:val="24"/>
          <w:lang w:val="en-US"/>
        </w:rPr>
        <w:t>lot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8335D"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08335D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08335D">
        <w:rPr>
          <w:rFonts w:ascii="Times New Roman" w:hAnsi="Times New Roman" w:cs="Times New Roman"/>
          <w:b/>
          <w:bCs/>
          <w:sz w:val="24"/>
          <w:szCs w:val="24"/>
        </w:rPr>
        <w:t xml:space="preserve"> (код лота РАД-3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27725,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РАД-3</w:t>
      </w:r>
      <w:r>
        <w:rPr>
          <w:rFonts w:ascii="Times New Roman" w:hAnsi="Times New Roman" w:cs="Times New Roman"/>
          <w:b/>
          <w:bCs/>
          <w:sz w:val="24"/>
          <w:szCs w:val="24"/>
        </w:rPr>
        <w:t>277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 xml:space="preserve">) по продаже с аукциона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335D">
        <w:rPr>
          <w:rFonts w:ascii="Times New Roman" w:hAnsi="Times New Roman" w:cs="Times New Roman"/>
          <w:b/>
          <w:bCs/>
          <w:sz w:val="24"/>
          <w:szCs w:val="24"/>
        </w:rPr>
        <w:t>.2023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производственного оборудования и транспортных средств, принадлежащих должнику – АО «АРМАГУС». </w:t>
      </w:r>
    </w:p>
    <w:p w14:paraId="173F3FF4" w14:textId="258A73E0" w:rsidR="0008335D" w:rsidRDefault="0008335D" w:rsidP="0008335D">
      <w:pPr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</w:rPr>
      </w:pPr>
      <w:r w:rsidRPr="0008335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                        </w:t>
      </w:r>
      <w:r w:rsidRPr="0008335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</w:rPr>
        <w:t>Изменения:</w:t>
      </w:r>
    </w:p>
    <w:p w14:paraId="4B8C263A" w14:textId="50A33138" w:rsidR="0008335D" w:rsidRPr="0008335D" w:rsidRDefault="0008335D" w:rsidP="0008335D">
      <w:pPr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 w:rsidRPr="0008335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Pr="000833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9F9F9"/>
        </w:rPr>
        <w:t>+79267178674</w:t>
      </w:r>
      <w:r w:rsidRPr="0008335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(Конкурсный управляющий Сергеев Михаил Алексеевич), с документами на Лот производится у ОТ: ageeva@auction-house.ru, Агеева Ирина тел. 8 (831)419-81-83.</w:t>
      </w:r>
    </w:p>
    <w:p w14:paraId="55C10AB7" w14:textId="77777777" w:rsidR="0008335D" w:rsidRPr="0008335D" w:rsidRDefault="0008335D" w:rsidP="0008335D">
      <w:pPr>
        <w:jc w:val="both"/>
        <w:rPr>
          <w:sz w:val="24"/>
          <w:szCs w:val="24"/>
        </w:rPr>
      </w:pPr>
    </w:p>
    <w:sectPr w:rsidR="0008335D" w:rsidRPr="0008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1"/>
    <w:rsid w:val="0008335D"/>
    <w:rsid w:val="00472752"/>
    <w:rsid w:val="005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1DDB"/>
  <w15:chartTrackingRefBased/>
  <w15:docId w15:val="{7ED4DD4F-DE3F-4BAD-8104-376B0973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wF4C4Y6v52LKiS6ouVXWgsnii/xtZatDd70Xdzd4ehA=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c2mN+NArr/IgwwCXr9tpGOKJYuqIpyKchMvtvGFFruU=</DigestValue>
    </Reference>
  </SignedInfo>
  <SignatureValue>8dQBbyZ4bIU6Dzn6hfwaeNhqrZYx25nPP2R4yQAnT/6aVMOeQGOAu4cdwenpGx0X
spiD5eMnOfm4OXiO8X5v0A==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E3PfZNC2z6wxkNYbIIbzRCKJMEQ=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iwL/XiCkEI0w6+Ho/mDGZvPyows=</DigestValue>
      </Reference>
      <Reference URI="/word/styles.xml?ContentType=application/vnd.openxmlformats-officedocument.wordprocessingml.styles+xml">
        <DigestMethod Algorithm="http://www.w3.org/2000/09/xmldsig#sha1"/>
        <DigestValue>h3BV8HUEUWU0vBRlL22hcgl22ls=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2023-03-20T08:07:38Z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2023-03-20T08:07:38Z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2023-03-20T07:49:00Z</dcterms:created>
  <dcterms:modified xsi:type="dcterms:W3CDTF">2023-03-20T07:58:00Z</dcterms:modified>
</cp:coreProperties>
</file>