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8B" w:rsidRPr="00D20BB9" w:rsidRDefault="00A9238B" w:rsidP="00A9238B">
      <w:pPr>
        <w:ind w:firstLine="567"/>
        <w:jc w:val="center"/>
        <w:rPr>
          <w:b/>
        </w:rPr>
      </w:pPr>
      <w:r w:rsidRPr="00D20BB9">
        <w:rPr>
          <w:b/>
        </w:rPr>
        <w:t>Договор купли-продажи недвижимого имущества № ____</w:t>
      </w:r>
    </w:p>
    <w:p w:rsidR="00A9238B" w:rsidRPr="00D20BB9" w:rsidRDefault="00A9238B" w:rsidP="00A9238B">
      <w:pPr>
        <w:pStyle w:val="a3"/>
        <w:rPr>
          <w:b/>
          <w:szCs w:val="24"/>
        </w:rPr>
      </w:pPr>
    </w:p>
    <w:p w:rsidR="00A9238B" w:rsidRPr="00D20BB9" w:rsidRDefault="00A9238B" w:rsidP="00A9238B">
      <w:pPr>
        <w:jc w:val="both"/>
        <w:rPr>
          <w:b/>
        </w:rPr>
      </w:pPr>
      <w:r w:rsidRPr="00D20BB9">
        <w:rPr>
          <w:b/>
        </w:rPr>
        <w:t xml:space="preserve">г. __________                                                                </w:t>
      </w:r>
      <w:r w:rsidR="0065355F">
        <w:rPr>
          <w:b/>
        </w:rPr>
        <w:t xml:space="preserve">    </w:t>
      </w:r>
      <w:r w:rsidRPr="00D20BB9">
        <w:rPr>
          <w:b/>
        </w:rPr>
        <w:t xml:space="preserve">    </w:t>
      </w:r>
      <w:proofErr w:type="gramStart"/>
      <w:r w:rsidRPr="00D20BB9">
        <w:rPr>
          <w:b/>
        </w:rPr>
        <w:t xml:space="preserve">   «</w:t>
      </w:r>
      <w:proofErr w:type="gramEnd"/>
      <w:r w:rsidR="0065355F">
        <w:rPr>
          <w:b/>
        </w:rPr>
        <w:t>__</w:t>
      </w:r>
      <w:r w:rsidRPr="00D20BB9">
        <w:rPr>
          <w:b/>
        </w:rPr>
        <w:t>___» ____</w:t>
      </w:r>
      <w:r w:rsidR="0065355F">
        <w:rPr>
          <w:b/>
        </w:rPr>
        <w:t>____</w:t>
      </w:r>
      <w:r w:rsidRPr="00D20BB9">
        <w:rPr>
          <w:b/>
        </w:rPr>
        <w:t>____ 20</w:t>
      </w:r>
      <w:r w:rsidR="0065355F">
        <w:rPr>
          <w:b/>
        </w:rPr>
        <w:t xml:space="preserve">23 </w:t>
      </w:r>
      <w:r w:rsidRPr="00D20BB9">
        <w:rPr>
          <w:b/>
        </w:rPr>
        <w:t>г</w:t>
      </w:r>
      <w:r w:rsidR="0065355F">
        <w:rPr>
          <w:b/>
        </w:rPr>
        <w:t>ода</w:t>
      </w:r>
    </w:p>
    <w:p w:rsidR="00A9238B" w:rsidRPr="00D20BB9" w:rsidRDefault="00A9238B" w:rsidP="00A9238B">
      <w:pPr>
        <w:jc w:val="both"/>
        <w:rPr>
          <w:b/>
        </w:rPr>
      </w:pPr>
    </w:p>
    <w:p w:rsidR="00A9238B" w:rsidRPr="00D20BB9" w:rsidRDefault="00A9238B" w:rsidP="00A9238B">
      <w:pPr>
        <w:ind w:firstLine="567"/>
        <w:jc w:val="both"/>
      </w:pPr>
      <w:r w:rsidRPr="00D20BB9">
        <w:rPr>
          <w:b/>
          <w:bCs/>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w:t>
      </w:r>
      <w:r w:rsidRPr="00D20BB9">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20BB9">
        <w:rPr>
          <w:b/>
        </w:rPr>
        <w:t>Продавец</w:t>
      </w:r>
      <w:r w:rsidRPr="00D20BB9">
        <w:t xml:space="preserve">», в лице Генерального директора </w:t>
      </w:r>
      <w:proofErr w:type="spellStart"/>
      <w:r w:rsidRPr="00D20BB9">
        <w:t>Ловчиковой</w:t>
      </w:r>
      <w:proofErr w:type="spellEnd"/>
      <w:r w:rsidRPr="00D20BB9">
        <w:t xml:space="preserve"> Анны Андреевны, действующего на основании Устава, с одной стороны, и </w:t>
      </w:r>
    </w:p>
    <w:p w:rsidR="00A9238B" w:rsidRPr="00D20BB9" w:rsidRDefault="00A9238B" w:rsidP="00A923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A9238B" w:rsidRPr="0065355F" w:rsidTr="00ED4C36">
        <w:tc>
          <w:tcPr>
            <w:tcW w:w="2376" w:type="dxa"/>
            <w:shd w:val="clear" w:color="auto" w:fill="auto"/>
          </w:tcPr>
          <w:p w:rsidR="00A9238B" w:rsidRPr="00D20BB9" w:rsidRDefault="00A9238B" w:rsidP="00ED4C36">
            <w:pPr>
              <w:jc w:val="right"/>
              <w:rPr>
                <w:i/>
                <w:color w:val="FF0000"/>
              </w:rPr>
            </w:pPr>
            <w:r w:rsidRPr="00D20BB9">
              <w:rPr>
                <w:i/>
                <w:color w:val="FF0000"/>
              </w:rPr>
              <w:t>Вариант 1 для Покупателей юридических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D20BB9" w:rsidRDefault="00A9238B" w:rsidP="00ED4C36">
                  <w:pPr>
                    <w:jc w:val="both"/>
                    <w:rPr>
                      <w:i/>
                      <w:color w:val="0070C0"/>
                    </w:rPr>
                  </w:pPr>
                </w:p>
              </w:tc>
            </w:tr>
            <w:tr w:rsidR="00A9238B" w:rsidRPr="0065355F" w:rsidTr="00ED4C36">
              <w:tc>
                <w:tcPr>
                  <w:tcW w:w="6969" w:type="dxa"/>
                  <w:shd w:val="clear" w:color="auto" w:fill="auto"/>
                </w:tcPr>
                <w:p w:rsidR="00A9238B" w:rsidRPr="00D20BB9" w:rsidRDefault="00A9238B" w:rsidP="00ED4C36">
                  <w:pPr>
                    <w:jc w:val="both"/>
                    <w:rPr>
                      <w:i/>
                      <w:color w:val="0070C0"/>
                    </w:rPr>
                  </w:pPr>
                  <w:r w:rsidRPr="00D20BB9">
                    <w:rPr>
                      <w:i/>
                      <w:color w:val="0070C0"/>
                    </w:rPr>
                    <w:t>(полное наименование, ИНН, ОГРН согласно выписки из ЕГРЮЛ)</w:t>
                  </w:r>
                </w:p>
              </w:tc>
            </w:tr>
          </w:tbl>
          <w:p w:rsidR="00A9238B" w:rsidRPr="00D20BB9" w:rsidRDefault="00A9238B" w:rsidP="00ED4C36">
            <w:pPr>
              <w:jc w:val="both"/>
              <w:rPr>
                <w:i/>
                <w:color w:val="4472C4"/>
              </w:rPr>
            </w:pPr>
            <w:r w:rsidRPr="00D20BB9">
              <w:rPr>
                <w:color w:val="000000"/>
              </w:rPr>
              <w:t xml:space="preserve">ИНН </w:t>
            </w:r>
            <w:r w:rsidRPr="00D20BB9">
              <w:rPr>
                <w:color w:val="0070C0"/>
              </w:rPr>
              <w:t>______________</w:t>
            </w:r>
            <w:r w:rsidRPr="00D20BB9">
              <w:rPr>
                <w:color w:val="000000"/>
              </w:rPr>
              <w:t xml:space="preserve">, ОГРН </w:t>
            </w:r>
            <w:r w:rsidRPr="00D20BB9">
              <w:rPr>
                <w:color w:val="0070C0"/>
              </w:rPr>
              <w:t>___________</w:t>
            </w:r>
            <w:r w:rsidRPr="00D20BB9">
              <w:rPr>
                <w:color w:val="000000"/>
              </w:rPr>
              <w:t>, в лице</w:t>
            </w:r>
            <w:r w:rsidRPr="00D20BB9">
              <w:rPr>
                <w:i/>
                <w:color w:val="000000"/>
              </w:rPr>
              <w:t xml:space="preserve"> </w:t>
            </w:r>
            <w:r w:rsidRPr="00D20BB9">
              <w:rPr>
                <w:i/>
                <w:color w:val="0070C0"/>
              </w:rPr>
              <w:t>_________________________________________</w:t>
            </w:r>
            <w:r w:rsidRPr="00D20BB9">
              <w:rPr>
                <w:i/>
                <w:color w:val="4472C4"/>
              </w:rPr>
              <w:t xml:space="preserve">, </w:t>
            </w:r>
            <w:r w:rsidRPr="00D20BB9">
              <w:rPr>
                <w:color w:val="000000"/>
              </w:rPr>
              <w:t>действующего</w:t>
            </w:r>
            <w:r w:rsidRPr="00D20BB9">
              <w:rPr>
                <w:i/>
                <w:color w:val="4472C4"/>
              </w:rPr>
              <w:t xml:space="preserve"> </w:t>
            </w:r>
            <w:r w:rsidRPr="00D20BB9">
              <w:rPr>
                <w:color w:val="000000"/>
              </w:rPr>
              <w:t>на основании</w:t>
            </w:r>
            <w:r w:rsidRPr="00D20BB9">
              <w:rPr>
                <w:i/>
                <w:color w:val="000000"/>
              </w:rPr>
              <w:t xml:space="preserve"> </w:t>
            </w:r>
            <w:r w:rsidRPr="00D20BB9">
              <w:rPr>
                <w:i/>
                <w:color w:val="0070C0"/>
              </w:rPr>
              <w:t>__________________________________________</w:t>
            </w:r>
            <w:r w:rsidRPr="00D20BB9">
              <w:rPr>
                <w:i/>
                <w:color w:val="4472C4"/>
              </w:rPr>
              <w:t xml:space="preserve">, </w:t>
            </w:r>
          </w:p>
          <w:p w:rsidR="00A9238B" w:rsidRPr="00D20BB9" w:rsidRDefault="00A9238B" w:rsidP="00ED4C36">
            <w:pPr>
              <w:jc w:val="both"/>
              <w:rPr>
                <w:color w:val="4472C4"/>
              </w:rPr>
            </w:pPr>
          </w:p>
        </w:tc>
      </w:tr>
      <w:tr w:rsidR="00A9238B" w:rsidRPr="0065355F" w:rsidTr="00ED4C36">
        <w:tc>
          <w:tcPr>
            <w:tcW w:w="2376" w:type="dxa"/>
            <w:shd w:val="clear" w:color="auto" w:fill="auto"/>
          </w:tcPr>
          <w:p w:rsidR="00A9238B" w:rsidRPr="00D20BB9" w:rsidRDefault="00A9238B" w:rsidP="00ED4C36">
            <w:pPr>
              <w:jc w:val="right"/>
              <w:rPr>
                <w:i/>
                <w:color w:val="FF0000"/>
              </w:rPr>
            </w:pPr>
            <w:r w:rsidRPr="00D20BB9">
              <w:rPr>
                <w:i/>
                <w:color w:val="FF0000"/>
              </w:rPr>
              <w:t>Вариант 2 для Покупателей физических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D20BB9" w:rsidRDefault="00A9238B" w:rsidP="00ED4C36">
                  <w:pPr>
                    <w:jc w:val="both"/>
                    <w:rPr>
                      <w:i/>
                      <w:color w:val="0070C0"/>
                    </w:rPr>
                  </w:pPr>
                </w:p>
              </w:tc>
            </w:tr>
            <w:tr w:rsidR="00A9238B" w:rsidRPr="0065355F" w:rsidTr="00ED4C36">
              <w:trPr>
                <w:trHeight w:val="224"/>
              </w:trPr>
              <w:tc>
                <w:tcPr>
                  <w:tcW w:w="6969" w:type="dxa"/>
                  <w:shd w:val="clear" w:color="auto" w:fill="auto"/>
                </w:tcPr>
                <w:p w:rsidR="00A9238B" w:rsidRPr="00D20BB9" w:rsidRDefault="00A9238B" w:rsidP="00ED4C36">
                  <w:pPr>
                    <w:jc w:val="center"/>
                    <w:rPr>
                      <w:i/>
                      <w:color w:val="0070C0"/>
                    </w:rPr>
                  </w:pPr>
                  <w:r w:rsidRPr="00D20BB9">
                    <w:rPr>
                      <w:i/>
                      <w:color w:val="0070C0"/>
                    </w:rPr>
                    <w:t>(Ф.И.О полностью)</w:t>
                  </w:r>
                </w:p>
              </w:tc>
            </w:tr>
          </w:tbl>
          <w:p w:rsidR="00A9238B" w:rsidRPr="00D20BB9" w:rsidRDefault="00A9238B" w:rsidP="00ED4C36">
            <w:pPr>
              <w:jc w:val="both"/>
              <w:rPr>
                <w:color w:val="4472C4"/>
              </w:rPr>
            </w:pPr>
            <w:r w:rsidRPr="00D20BB9">
              <w:rPr>
                <w:i/>
                <w:color w:val="0070C0"/>
              </w:rPr>
              <w:t>___________________</w:t>
            </w:r>
            <w:r w:rsidRPr="00D20BB9">
              <w:rPr>
                <w:i/>
                <w:color w:val="4472C4"/>
              </w:rPr>
              <w:t xml:space="preserve"> </w:t>
            </w:r>
            <w:r w:rsidRPr="00D20BB9">
              <w:t>года рождения</w:t>
            </w:r>
            <w:r w:rsidRPr="00D20BB9">
              <w:rPr>
                <w:i/>
              </w:rPr>
              <w:t xml:space="preserve">, </w:t>
            </w:r>
            <w:r w:rsidRPr="00D20BB9">
              <w:t xml:space="preserve">документ, удостоверяющий личность: </w:t>
            </w:r>
            <w:r w:rsidRPr="00D20BB9">
              <w:rPr>
                <w:color w:val="0070C0"/>
              </w:rPr>
              <w:t>_______________________</w:t>
            </w:r>
            <w:r w:rsidRPr="00D20BB9">
              <w:t xml:space="preserve">, </w:t>
            </w:r>
            <w:r w:rsidRPr="00D20BB9">
              <w:rPr>
                <w:color w:val="000000"/>
              </w:rPr>
              <w:t>выдан</w:t>
            </w:r>
            <w:r w:rsidRPr="00D20BB9">
              <w:rPr>
                <w:color w:val="0070C0"/>
              </w:rPr>
              <w:t>______________</w:t>
            </w:r>
            <w:r w:rsidRPr="00D20BB9">
              <w:rPr>
                <w:b/>
                <w:color w:val="000000"/>
              </w:rPr>
              <w:t xml:space="preserve">, </w:t>
            </w:r>
            <w:r w:rsidRPr="00D20BB9">
              <w:rPr>
                <w:color w:val="000000"/>
              </w:rPr>
              <w:t>проживающ</w:t>
            </w:r>
            <w:r w:rsidRPr="00D20BB9">
              <w:rPr>
                <w:i/>
                <w:color w:val="0070C0"/>
              </w:rPr>
              <w:t>ий(-</w:t>
            </w:r>
            <w:proofErr w:type="spellStart"/>
            <w:r w:rsidRPr="00D20BB9">
              <w:rPr>
                <w:i/>
                <w:color w:val="0070C0"/>
              </w:rPr>
              <w:t>ая</w:t>
            </w:r>
            <w:proofErr w:type="spellEnd"/>
            <w:r w:rsidRPr="00D20BB9">
              <w:rPr>
                <w:i/>
                <w:color w:val="0070C0"/>
              </w:rPr>
              <w:t>)</w:t>
            </w:r>
            <w:r w:rsidRPr="00D20BB9">
              <w:rPr>
                <w:color w:val="0070C0"/>
              </w:rPr>
              <w:t xml:space="preserve"> </w:t>
            </w:r>
            <w:r w:rsidRPr="00D20BB9">
              <w:rPr>
                <w:color w:val="000000"/>
              </w:rPr>
              <w:t xml:space="preserve">по адресу </w:t>
            </w:r>
            <w:r w:rsidRPr="00D20BB9">
              <w:rPr>
                <w:color w:val="0070C0"/>
              </w:rPr>
              <w:t>____________________________________</w:t>
            </w:r>
            <w:r w:rsidRPr="00D20BB9">
              <w:rPr>
                <w:color w:val="4472C4"/>
              </w:rPr>
              <w:t xml:space="preserve">, </w:t>
            </w:r>
          </w:p>
          <w:p w:rsidR="00A9238B" w:rsidRPr="00D20BB9" w:rsidRDefault="00A9238B" w:rsidP="00ED4C36">
            <w:pPr>
              <w:jc w:val="both"/>
            </w:pPr>
          </w:p>
        </w:tc>
      </w:tr>
      <w:tr w:rsidR="00A9238B" w:rsidRPr="0065355F" w:rsidTr="00ED4C36">
        <w:trPr>
          <w:trHeight w:val="2866"/>
        </w:trPr>
        <w:tc>
          <w:tcPr>
            <w:tcW w:w="2376" w:type="dxa"/>
            <w:shd w:val="clear" w:color="auto" w:fill="auto"/>
          </w:tcPr>
          <w:p w:rsidR="00A9238B" w:rsidRPr="00D20BB9" w:rsidRDefault="00A9238B" w:rsidP="00ED4C36">
            <w:pPr>
              <w:jc w:val="right"/>
              <w:rPr>
                <w:i/>
                <w:color w:val="FF0000"/>
              </w:rPr>
            </w:pPr>
            <w:r w:rsidRPr="00D20BB9">
              <w:rPr>
                <w:i/>
                <w:color w:val="FF0000"/>
              </w:rPr>
              <w:t xml:space="preserve">Вариант 3 для Покупателей индивидуальных предпринимателей </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D20BB9" w:rsidRDefault="00A9238B" w:rsidP="00ED4C36">
                  <w:pPr>
                    <w:jc w:val="both"/>
                    <w:rPr>
                      <w:i/>
                      <w:color w:val="0070C0"/>
                    </w:rPr>
                  </w:pPr>
                </w:p>
              </w:tc>
            </w:tr>
            <w:tr w:rsidR="00A9238B" w:rsidRPr="0065355F" w:rsidTr="00ED4C36">
              <w:trPr>
                <w:trHeight w:val="224"/>
              </w:trPr>
              <w:tc>
                <w:tcPr>
                  <w:tcW w:w="6969" w:type="dxa"/>
                  <w:shd w:val="clear" w:color="auto" w:fill="auto"/>
                </w:tcPr>
                <w:p w:rsidR="00A9238B" w:rsidRPr="00D20BB9" w:rsidRDefault="00A9238B" w:rsidP="00ED4C36">
                  <w:pPr>
                    <w:jc w:val="center"/>
                    <w:rPr>
                      <w:i/>
                      <w:color w:val="0070C0"/>
                    </w:rPr>
                  </w:pPr>
                  <w:r w:rsidRPr="00D20BB9">
                    <w:rPr>
                      <w:i/>
                      <w:color w:val="0070C0"/>
                    </w:rPr>
                    <w:t>(Ф.И.О полностью)</w:t>
                  </w:r>
                </w:p>
              </w:tc>
            </w:tr>
          </w:tbl>
          <w:p w:rsidR="00A9238B" w:rsidRPr="00D20BB9" w:rsidRDefault="00A9238B" w:rsidP="00ED4C36">
            <w:pPr>
              <w:jc w:val="both"/>
              <w:rPr>
                <w:i/>
                <w:color w:val="0070C0"/>
              </w:rPr>
            </w:pPr>
            <w:r w:rsidRPr="00D20BB9">
              <w:t>ОГРНИП</w:t>
            </w:r>
            <w:r w:rsidRPr="00D20BB9">
              <w:rPr>
                <w:i/>
                <w:color w:val="0070C0"/>
              </w:rPr>
              <w:t xml:space="preserve">____________________, </w:t>
            </w:r>
            <w:r w:rsidRPr="00D20BB9">
              <w:t xml:space="preserve">документ, удостоверяющий личность: </w:t>
            </w:r>
            <w:r w:rsidRPr="00D20BB9">
              <w:rPr>
                <w:color w:val="0070C0"/>
              </w:rPr>
              <w:t>_______________________</w:t>
            </w:r>
            <w:r w:rsidRPr="00D20BB9">
              <w:t xml:space="preserve">, </w:t>
            </w:r>
            <w:r w:rsidRPr="00D20BB9">
              <w:rPr>
                <w:color w:val="000000"/>
              </w:rPr>
              <w:t>выдан</w:t>
            </w:r>
            <w:r w:rsidRPr="00D20BB9">
              <w:rPr>
                <w:color w:val="4472C4"/>
              </w:rPr>
              <w:t>_</w:t>
            </w:r>
            <w:r w:rsidRPr="00D20BB9">
              <w:rPr>
                <w:color w:val="0070C0"/>
              </w:rPr>
              <w:t>_____________</w:t>
            </w:r>
            <w:r w:rsidRPr="00D20BB9">
              <w:rPr>
                <w:b/>
                <w:color w:val="000000"/>
              </w:rPr>
              <w:t xml:space="preserve">, </w:t>
            </w:r>
            <w:r w:rsidRPr="00D20BB9">
              <w:rPr>
                <w:color w:val="000000"/>
              </w:rPr>
              <w:t>проживающ</w:t>
            </w:r>
            <w:r w:rsidRPr="00D20BB9">
              <w:rPr>
                <w:i/>
                <w:color w:val="0070C0"/>
              </w:rPr>
              <w:t>ий(-</w:t>
            </w:r>
            <w:proofErr w:type="spellStart"/>
            <w:r w:rsidRPr="00D20BB9">
              <w:rPr>
                <w:i/>
                <w:color w:val="0070C0"/>
              </w:rPr>
              <w:t>ая</w:t>
            </w:r>
            <w:proofErr w:type="spellEnd"/>
            <w:r w:rsidRPr="00D20BB9">
              <w:rPr>
                <w:i/>
                <w:color w:val="0070C0"/>
              </w:rPr>
              <w:t>)</w:t>
            </w:r>
            <w:r w:rsidRPr="00D20BB9">
              <w:rPr>
                <w:color w:val="0000FF"/>
              </w:rPr>
              <w:t xml:space="preserve"> </w:t>
            </w:r>
            <w:r w:rsidRPr="00D20BB9">
              <w:rPr>
                <w:color w:val="000000"/>
              </w:rPr>
              <w:t xml:space="preserve">по адресу </w:t>
            </w:r>
            <w:r w:rsidRPr="00D20BB9">
              <w:rPr>
                <w:color w:val="4472C4"/>
              </w:rPr>
              <w:t xml:space="preserve">____________________________________, </w:t>
            </w:r>
            <w:r w:rsidRPr="00D20BB9">
              <w:rPr>
                <w:color w:val="000000"/>
              </w:rPr>
              <w:t>свидетельство о государственной регистрации в качестве индивидуального предпринимателя серия</w:t>
            </w:r>
            <w:r w:rsidRPr="00D20BB9">
              <w:rPr>
                <w:i/>
                <w:color w:val="000000"/>
              </w:rPr>
              <w:t xml:space="preserve"> </w:t>
            </w:r>
            <w:r w:rsidRPr="00D20BB9">
              <w:rPr>
                <w:i/>
                <w:color w:val="4472C4"/>
              </w:rPr>
              <w:t xml:space="preserve">___ </w:t>
            </w:r>
            <w:r w:rsidRPr="00D20BB9">
              <w:rPr>
                <w:color w:val="000000"/>
              </w:rPr>
              <w:t>№</w:t>
            </w:r>
            <w:r w:rsidRPr="00D20BB9">
              <w:rPr>
                <w:i/>
                <w:color w:val="4472C4"/>
              </w:rPr>
              <w:t xml:space="preserve">_____, </w:t>
            </w:r>
            <w:r w:rsidRPr="00D20BB9">
              <w:rPr>
                <w:color w:val="000000"/>
              </w:rPr>
              <w:t>дата государственной регистрации</w:t>
            </w:r>
            <w:r w:rsidRPr="00D20BB9">
              <w:rPr>
                <w:i/>
                <w:color w:val="0070C0"/>
              </w:rPr>
              <w:t xml:space="preserve"> «_»_____20__,</w:t>
            </w:r>
            <w:r w:rsidRPr="00D20BB9">
              <w:rPr>
                <w:i/>
                <w:color w:val="4472C4"/>
              </w:rPr>
              <w:t xml:space="preserve"> </w:t>
            </w:r>
            <w:r w:rsidRPr="00D20BB9">
              <w:rPr>
                <w:i/>
                <w:color w:val="000000"/>
              </w:rPr>
              <w:t>выдано</w:t>
            </w:r>
            <w:r w:rsidRPr="00D20BB9">
              <w:rPr>
                <w:i/>
                <w:color w:val="4472C4"/>
              </w:rPr>
              <w:t xml:space="preserve"> </w:t>
            </w:r>
            <w:r w:rsidRPr="00D20BB9">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D20BB9" w:rsidRDefault="00A9238B" w:rsidP="00ED4C36">
                  <w:pPr>
                    <w:jc w:val="center"/>
                    <w:rPr>
                      <w:i/>
                      <w:color w:val="0070C0"/>
                    </w:rPr>
                  </w:pPr>
                </w:p>
              </w:tc>
            </w:tr>
            <w:tr w:rsidR="00A9238B" w:rsidRPr="0065355F" w:rsidTr="00ED4C36">
              <w:trPr>
                <w:trHeight w:val="224"/>
              </w:trPr>
              <w:tc>
                <w:tcPr>
                  <w:tcW w:w="6969" w:type="dxa"/>
                  <w:shd w:val="clear" w:color="auto" w:fill="auto"/>
                </w:tcPr>
                <w:p w:rsidR="00A9238B" w:rsidRPr="00D20BB9" w:rsidRDefault="00A9238B" w:rsidP="00ED4C36">
                  <w:pPr>
                    <w:jc w:val="center"/>
                    <w:rPr>
                      <w:i/>
                      <w:color w:val="0070C0"/>
                    </w:rPr>
                  </w:pPr>
                  <w:r w:rsidRPr="00D20BB9">
                    <w:rPr>
                      <w:rFonts w:eastAsia="Calibri"/>
                      <w:i/>
                      <w:color w:val="0070C0"/>
                    </w:rPr>
                    <w:t>(указывается орган, выдавший свидетельство)</w:t>
                  </w:r>
                </w:p>
              </w:tc>
            </w:tr>
          </w:tbl>
          <w:p w:rsidR="00A9238B" w:rsidRPr="00D20BB9" w:rsidRDefault="00A9238B" w:rsidP="00ED4C36">
            <w:pPr>
              <w:jc w:val="both"/>
              <w:rPr>
                <w:i/>
                <w:color w:val="4472C4"/>
              </w:rPr>
            </w:pPr>
          </w:p>
        </w:tc>
      </w:tr>
    </w:tbl>
    <w:p w:rsidR="00A9238B" w:rsidRPr="00D20BB9" w:rsidRDefault="00A9238B" w:rsidP="00A9238B">
      <w:pPr>
        <w:jc w:val="both"/>
      </w:pPr>
      <w:r w:rsidRPr="00D20BB9">
        <w:t xml:space="preserve"> именуемый в дальнейшем «</w:t>
      </w:r>
      <w:r w:rsidRPr="00D20BB9">
        <w:rPr>
          <w:b/>
        </w:rPr>
        <w:t>Покупатель</w:t>
      </w:r>
      <w:r w:rsidRPr="00D20BB9">
        <w:t xml:space="preserve">», с другой стороны, совместно именуемые </w:t>
      </w:r>
      <w:r w:rsidRPr="00D20BB9">
        <w:rPr>
          <w:b/>
        </w:rPr>
        <w:t>«Стороны»</w:t>
      </w:r>
      <w:r w:rsidRPr="00D20BB9">
        <w:t xml:space="preserve">, а каждый в отдельности </w:t>
      </w:r>
      <w:r w:rsidRPr="00D20BB9">
        <w:rPr>
          <w:b/>
        </w:rPr>
        <w:t>«Сторона»</w:t>
      </w:r>
      <w:r w:rsidRPr="00D20BB9">
        <w:t>, на основании Протокола №______ от _________</w:t>
      </w:r>
      <w:r w:rsidRPr="00D20BB9">
        <w:rPr>
          <w:i/>
        </w:rPr>
        <w:t xml:space="preserve"> </w:t>
      </w:r>
      <w:r w:rsidRPr="00D20BB9">
        <w:t>заключили настоящий договор купли-продажи недвижимого имущества о нижеследующем (далее – «</w:t>
      </w:r>
      <w:r w:rsidRPr="00D20BB9">
        <w:rPr>
          <w:b/>
        </w:rPr>
        <w:t>Договор</w:t>
      </w:r>
      <w:r w:rsidRPr="00D20BB9">
        <w:t>»).</w:t>
      </w:r>
    </w:p>
    <w:p w:rsidR="00A9238B" w:rsidRPr="00D20BB9" w:rsidRDefault="00A9238B" w:rsidP="00A9238B">
      <w:pPr>
        <w:jc w:val="both"/>
      </w:pPr>
    </w:p>
    <w:p w:rsidR="00A9238B" w:rsidRDefault="00A9238B" w:rsidP="00A9238B">
      <w:pPr>
        <w:pStyle w:val="a6"/>
        <w:numPr>
          <w:ilvl w:val="0"/>
          <w:numId w:val="1"/>
        </w:numPr>
        <w:autoSpaceDE w:val="0"/>
        <w:autoSpaceDN w:val="0"/>
        <w:ind w:left="0" w:firstLine="0"/>
        <w:contextualSpacing/>
        <w:jc w:val="center"/>
        <w:rPr>
          <w:b/>
          <w:color w:val="000000"/>
          <w:sz w:val="24"/>
          <w:szCs w:val="24"/>
        </w:rPr>
      </w:pPr>
      <w:r w:rsidRPr="00D20BB9">
        <w:rPr>
          <w:b/>
          <w:color w:val="000000"/>
          <w:sz w:val="24"/>
          <w:szCs w:val="24"/>
        </w:rPr>
        <w:t>ПРЕДМЕТ ДОГОВОРА</w:t>
      </w:r>
    </w:p>
    <w:p w:rsidR="0065355F" w:rsidRPr="00D20BB9" w:rsidRDefault="0065355F" w:rsidP="00D20BB9">
      <w:pPr>
        <w:pStyle w:val="a6"/>
        <w:autoSpaceDE w:val="0"/>
        <w:autoSpaceDN w:val="0"/>
        <w:ind w:left="0"/>
        <w:contextualSpacing/>
        <w:rPr>
          <w:b/>
          <w:color w:val="000000"/>
          <w:sz w:val="24"/>
          <w:szCs w:val="24"/>
        </w:rPr>
      </w:pPr>
    </w:p>
    <w:p w:rsidR="0065355F" w:rsidRPr="00D20BB9" w:rsidRDefault="00A9238B" w:rsidP="00A9238B">
      <w:pPr>
        <w:pStyle w:val="ConsNormal"/>
        <w:numPr>
          <w:ilvl w:val="1"/>
          <w:numId w:val="4"/>
        </w:numPr>
        <w:tabs>
          <w:tab w:val="left" w:pos="1134"/>
        </w:tabs>
        <w:ind w:left="0" w:right="0" w:firstLine="567"/>
        <w:jc w:val="both"/>
        <w:rPr>
          <w:rFonts w:ascii="Times New Roman" w:hAnsi="Times New Roman" w:cs="Times New Roman"/>
          <w:b/>
          <w:i/>
          <w:color w:val="4472C4"/>
          <w:sz w:val="24"/>
          <w:szCs w:val="24"/>
        </w:rPr>
      </w:pPr>
      <w:r w:rsidRPr="00D20BB9">
        <w:rPr>
          <w:rFonts w:ascii="Times New Roman" w:hAnsi="Times New Roman" w:cs="Times New Roman"/>
          <w:color w:val="000000"/>
          <w:sz w:val="24"/>
          <w:szCs w:val="24"/>
        </w:rPr>
        <w:t xml:space="preserve"> В </w:t>
      </w:r>
      <w:r w:rsidRPr="00D20BB9">
        <w:rPr>
          <w:rFonts w:ascii="Times New Roman" w:hAnsi="Times New Roman" w:cs="Times New Roman"/>
          <w:sz w:val="24"/>
          <w:szCs w:val="24"/>
        </w:rPr>
        <w:t>соответствии</w:t>
      </w:r>
      <w:r w:rsidRPr="00D20BB9">
        <w:rPr>
          <w:rFonts w:ascii="Times New Roman" w:hAnsi="Times New Roman" w:cs="Times New Roman"/>
          <w:color w:val="000000"/>
          <w:sz w:val="24"/>
          <w:szCs w:val="24"/>
        </w:rPr>
        <w:t xml:space="preserve"> с условиями Договора Продавец обязуется передать в собственность Покупателя, а Покупатель </w:t>
      </w:r>
      <w:r w:rsidRPr="00D20BB9">
        <w:rPr>
          <w:rFonts w:ascii="Times New Roman" w:hAnsi="Times New Roman" w:cs="Times New Roman"/>
          <w:sz w:val="24"/>
          <w:szCs w:val="24"/>
        </w:rPr>
        <w:t xml:space="preserve">обязуется принять и оплатить в сроки и на условиях, предусмотренных Договором, следующее недвижимое имущество: </w:t>
      </w:r>
    </w:p>
    <w:p w:rsidR="00A9238B" w:rsidRPr="00D20BB9" w:rsidRDefault="0065355F" w:rsidP="00D20BB9">
      <w:pPr>
        <w:pStyle w:val="ConsNormal"/>
        <w:tabs>
          <w:tab w:val="left" w:pos="1134"/>
        </w:tabs>
        <w:ind w:left="567" w:right="0" w:firstLine="0"/>
        <w:jc w:val="both"/>
        <w:rPr>
          <w:rFonts w:ascii="Times New Roman" w:hAnsi="Times New Roman" w:cs="Times New Roman"/>
          <w:b/>
          <w:i/>
          <w:color w:val="4472C4"/>
          <w:sz w:val="24"/>
          <w:szCs w:val="24"/>
        </w:rPr>
      </w:pPr>
      <w:r>
        <w:rPr>
          <w:rFonts w:ascii="Times New Roman" w:hAnsi="Times New Roman" w:cs="Times New Roman"/>
          <w:color w:val="000000"/>
          <w:sz w:val="24"/>
          <w:szCs w:val="24"/>
        </w:rPr>
        <w:t xml:space="preserve">- </w:t>
      </w:r>
      <w:r w:rsidR="00A9238B" w:rsidRPr="00D20BB9">
        <w:rPr>
          <w:rFonts w:ascii="Times New Roman" w:hAnsi="Times New Roman" w:cs="Times New Roman"/>
          <w:sz w:val="24"/>
          <w:szCs w:val="24"/>
        </w:rPr>
        <w:t>нежилое помещение, кадастровый номер:</w:t>
      </w:r>
      <w:r w:rsidR="00A9238B" w:rsidRPr="00D20BB9">
        <w:rPr>
          <w:rFonts w:ascii="Times New Roman" w:hAnsi="Times New Roman" w:cs="Times New Roman"/>
          <w:color w:val="2E74B5"/>
          <w:sz w:val="24"/>
          <w:szCs w:val="24"/>
          <w:u w:val="single"/>
        </w:rPr>
        <w:t>______________________</w:t>
      </w:r>
      <w:r w:rsidR="00A9238B" w:rsidRPr="00D20BB9">
        <w:rPr>
          <w:rFonts w:ascii="Times New Roman" w:hAnsi="Times New Roman" w:cs="Times New Roman"/>
          <w:sz w:val="24"/>
          <w:szCs w:val="24"/>
        </w:rPr>
        <w:t xml:space="preserve">, номер, тип этажа, на котором расположено помещение, машиноместо: подвал, общей площадью </w:t>
      </w:r>
      <w:r w:rsidR="00A9238B" w:rsidRPr="00D20BB9">
        <w:rPr>
          <w:rFonts w:ascii="Times New Roman" w:hAnsi="Times New Roman" w:cs="Times New Roman"/>
          <w:color w:val="2E74B5"/>
          <w:sz w:val="24"/>
          <w:szCs w:val="24"/>
          <w:u w:val="single"/>
        </w:rPr>
        <w:t>______</w:t>
      </w:r>
      <w:proofErr w:type="spellStart"/>
      <w:r w:rsidR="00A9238B" w:rsidRPr="00D20BB9">
        <w:rPr>
          <w:rFonts w:ascii="Times New Roman" w:hAnsi="Times New Roman" w:cs="Times New Roman"/>
          <w:sz w:val="24"/>
          <w:szCs w:val="24"/>
        </w:rPr>
        <w:t>кв.м</w:t>
      </w:r>
      <w:proofErr w:type="spellEnd"/>
      <w:r w:rsidR="00A9238B" w:rsidRPr="00D20BB9">
        <w:rPr>
          <w:rFonts w:ascii="Times New Roman" w:hAnsi="Times New Roman" w:cs="Times New Roman"/>
          <w:sz w:val="24"/>
          <w:szCs w:val="24"/>
        </w:rPr>
        <w:t>., адрес (местонахождение): Московская область, г Жуковский, ул Гудкова, д 20, мм</w:t>
      </w:r>
      <w:r w:rsidR="00A9238B" w:rsidRPr="00D20BB9">
        <w:rPr>
          <w:rFonts w:ascii="Times New Roman" w:hAnsi="Times New Roman" w:cs="Times New Roman"/>
          <w:color w:val="2E74B5"/>
          <w:sz w:val="24"/>
          <w:szCs w:val="24"/>
        </w:rPr>
        <w:t xml:space="preserve">.____ </w:t>
      </w:r>
      <w:r w:rsidR="00A9238B" w:rsidRPr="00D20BB9">
        <w:rPr>
          <w:rFonts w:ascii="Times New Roman" w:hAnsi="Times New Roman" w:cs="Times New Roman"/>
          <w:sz w:val="24"/>
          <w:szCs w:val="24"/>
        </w:rPr>
        <w:t>(далее именуемое – «недвижимое имущество»).</w:t>
      </w:r>
    </w:p>
    <w:p w:rsidR="00A9238B" w:rsidRPr="00D20BB9" w:rsidRDefault="00A9238B" w:rsidP="00A9238B">
      <w:pPr>
        <w:pStyle w:val="a6"/>
        <w:widowControl w:val="0"/>
        <w:numPr>
          <w:ilvl w:val="1"/>
          <w:numId w:val="4"/>
        </w:numPr>
        <w:tabs>
          <w:tab w:val="left" w:pos="0"/>
          <w:tab w:val="left" w:pos="142"/>
        </w:tabs>
        <w:autoSpaceDE w:val="0"/>
        <w:autoSpaceDN w:val="0"/>
        <w:ind w:left="0" w:firstLine="426"/>
        <w:contextualSpacing/>
        <w:jc w:val="both"/>
        <w:rPr>
          <w:color w:val="000000"/>
          <w:sz w:val="24"/>
          <w:szCs w:val="24"/>
          <w:lang w:eastAsia="en-CA"/>
        </w:rPr>
      </w:pPr>
      <w:r w:rsidRPr="00D20BB9">
        <w:rPr>
          <w:color w:val="000000"/>
          <w:sz w:val="24"/>
          <w:szCs w:val="24"/>
        </w:rPr>
        <w:lastRenderedPageBreak/>
        <w:t xml:space="preserve">Недвижимое имущество входит в состав имущества Закрытого паевого инвестиционного комбинированного фонда «Региональная </w:t>
      </w:r>
      <w:r w:rsidR="0065355F">
        <w:rPr>
          <w:color w:val="000000"/>
          <w:sz w:val="24"/>
          <w:szCs w:val="24"/>
        </w:rPr>
        <w:t>Н</w:t>
      </w:r>
      <w:r w:rsidRPr="00D20BB9">
        <w:rPr>
          <w:color w:val="000000"/>
          <w:sz w:val="24"/>
          <w:szCs w:val="24"/>
        </w:rPr>
        <w:t xml:space="preserve">едвижимость» (далее – «Фонд», Правила доверительного управления Фондом зарегистрированы Федеральной службой по финансовым рынкам 24 ноября 2009 года в реестре за № 1651-94163626),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что подтверждается записями регистрации в Едином государственном реестре недвижимости </w:t>
      </w:r>
      <w:r w:rsidRPr="00D20BB9">
        <w:rPr>
          <w:color w:val="000000"/>
          <w:sz w:val="24"/>
          <w:szCs w:val="24"/>
          <w:lang w:eastAsia="en-CA"/>
        </w:rPr>
        <w:t xml:space="preserve">№ </w:t>
      </w:r>
      <w:r w:rsidRPr="00D20BB9">
        <w:rPr>
          <w:color w:val="2E74B5"/>
          <w:sz w:val="24"/>
          <w:szCs w:val="24"/>
          <w:lang w:eastAsia="en-CA"/>
        </w:rPr>
        <w:t xml:space="preserve">______________ </w:t>
      </w:r>
      <w:r w:rsidRPr="00D20BB9">
        <w:rPr>
          <w:color w:val="000000"/>
          <w:sz w:val="24"/>
          <w:szCs w:val="24"/>
          <w:lang w:eastAsia="en-CA"/>
        </w:rPr>
        <w:t>от </w:t>
      </w:r>
      <w:r w:rsidRPr="00D20BB9">
        <w:rPr>
          <w:color w:val="2E74B5"/>
          <w:sz w:val="24"/>
          <w:szCs w:val="24"/>
          <w:lang w:eastAsia="en-CA"/>
        </w:rPr>
        <w:t>_________</w:t>
      </w:r>
      <w:r w:rsidRPr="00D20BB9">
        <w:rPr>
          <w:color w:val="000000"/>
          <w:sz w:val="24"/>
          <w:szCs w:val="24"/>
          <w:lang w:eastAsia="en-CA"/>
        </w:rPr>
        <w:t>. </w:t>
      </w:r>
    </w:p>
    <w:p w:rsidR="00A9238B" w:rsidRPr="00D20BB9" w:rsidRDefault="00A9238B" w:rsidP="00A9238B">
      <w:pPr>
        <w:pStyle w:val="ConsNormal"/>
        <w:numPr>
          <w:ilvl w:val="1"/>
          <w:numId w:val="4"/>
        </w:numPr>
        <w:tabs>
          <w:tab w:val="left" w:pos="1134"/>
        </w:tabs>
        <w:ind w:left="0" w:right="0" w:firstLine="567"/>
        <w:jc w:val="both"/>
        <w:rPr>
          <w:rFonts w:ascii="Times New Roman" w:hAnsi="Times New Roman" w:cs="Times New Roman"/>
          <w:color w:val="000000"/>
          <w:sz w:val="24"/>
          <w:szCs w:val="24"/>
        </w:rPr>
      </w:pPr>
      <w:r w:rsidRPr="00D20BB9">
        <w:rPr>
          <w:rFonts w:ascii="Times New Roman" w:hAnsi="Times New Roman" w:cs="Times New Roman"/>
          <w:color w:val="000000"/>
          <w:sz w:val="24"/>
          <w:szCs w:val="24"/>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rsidR="00A9238B" w:rsidRPr="00D20BB9" w:rsidRDefault="00A9238B" w:rsidP="00A9238B">
      <w:pPr>
        <w:pStyle w:val="ConsNormal"/>
        <w:widowControl w:val="0"/>
        <w:numPr>
          <w:ilvl w:val="1"/>
          <w:numId w:val="4"/>
        </w:numPr>
        <w:tabs>
          <w:tab w:val="left" w:pos="1134"/>
        </w:tabs>
        <w:ind w:left="0" w:right="0" w:firstLine="567"/>
        <w:jc w:val="both"/>
        <w:rPr>
          <w:rFonts w:ascii="Times New Roman" w:hAnsi="Times New Roman" w:cs="Times New Roman"/>
          <w:sz w:val="24"/>
          <w:szCs w:val="24"/>
        </w:rPr>
      </w:pPr>
      <w:r w:rsidRPr="00D20BB9">
        <w:rPr>
          <w:rFonts w:ascii="Times New Roman" w:hAnsi="Times New Roman" w:cs="Times New Roman"/>
          <w:sz w:val="24"/>
          <w:szCs w:val="24"/>
        </w:rPr>
        <w:t xml:space="preserve"> </w:t>
      </w:r>
      <w:r w:rsidRPr="00D20BB9">
        <w:rPr>
          <w:rFonts w:ascii="Times New Roman" w:hAnsi="Times New Roman" w:cs="Times New Roman"/>
          <w:color w:val="000000"/>
          <w:sz w:val="24"/>
          <w:szCs w:val="24"/>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состоят, на него не обращено взыскание, к нему не применены меры по обеспечению иска, оно </w:t>
      </w:r>
      <w:r w:rsidRPr="00D20BB9">
        <w:rPr>
          <w:rFonts w:ascii="Times New Roman" w:hAnsi="Times New Roman" w:cs="Times New Roman"/>
          <w:sz w:val="24"/>
          <w:szCs w:val="24"/>
        </w:rPr>
        <w:t>не обременено правами третьих лиц или обязательствами Продавца в отношении третьих лиц, за исключением обременений, в виде доверительного управления, установленного в пользу ООО «УК «Навигатор» (до 01.09.2024).</w:t>
      </w:r>
    </w:p>
    <w:p w:rsidR="00A9238B" w:rsidRPr="00D20BB9" w:rsidRDefault="00A9238B" w:rsidP="00A9238B">
      <w:pPr>
        <w:pStyle w:val="a6"/>
        <w:tabs>
          <w:tab w:val="left" w:pos="1134"/>
        </w:tabs>
        <w:ind w:left="0" w:firstLine="567"/>
        <w:jc w:val="both"/>
        <w:rPr>
          <w:color w:val="000000"/>
          <w:sz w:val="24"/>
          <w:szCs w:val="24"/>
        </w:rPr>
      </w:pPr>
      <w:r w:rsidRPr="00D20BB9">
        <w:rPr>
          <w:color w:val="000000"/>
          <w:sz w:val="24"/>
          <w:szCs w:val="24"/>
        </w:rPr>
        <w:t>1.5 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rsidR="00A9238B" w:rsidRPr="00D20BB9" w:rsidRDefault="00A9238B" w:rsidP="00A9238B">
      <w:pPr>
        <w:pStyle w:val="a6"/>
        <w:numPr>
          <w:ilvl w:val="1"/>
          <w:numId w:val="11"/>
        </w:numPr>
        <w:tabs>
          <w:tab w:val="left" w:pos="1134"/>
        </w:tabs>
        <w:autoSpaceDE w:val="0"/>
        <w:autoSpaceDN w:val="0"/>
        <w:ind w:left="0" w:firstLine="709"/>
        <w:contextualSpacing/>
        <w:jc w:val="both"/>
        <w:rPr>
          <w:sz w:val="24"/>
          <w:szCs w:val="24"/>
        </w:rPr>
      </w:pPr>
      <w:r w:rsidRPr="00D20BB9">
        <w:rPr>
          <w:color w:val="000000"/>
          <w:sz w:val="24"/>
          <w:szCs w:val="24"/>
        </w:rPr>
        <w:t xml:space="preserve">Продавец настоящим </w:t>
      </w:r>
      <w:r w:rsidRPr="00D20BB9">
        <w:rPr>
          <w:sz w:val="24"/>
          <w:szCs w:val="24"/>
        </w:rPr>
        <w:t>заверяет Покупателя в том, что следующие заявления являются достоверными, точными и не вводящими в заблуждение:</w:t>
      </w:r>
    </w:p>
    <w:p w:rsidR="00A9238B" w:rsidRPr="00D20BB9" w:rsidRDefault="00A9238B" w:rsidP="00A9238B">
      <w:pPr>
        <w:pStyle w:val="a6"/>
        <w:ind w:left="0"/>
        <w:jc w:val="both"/>
        <w:rPr>
          <w:color w:val="000000"/>
          <w:sz w:val="24"/>
          <w:szCs w:val="24"/>
        </w:rPr>
      </w:pPr>
      <w:r w:rsidRPr="00D20BB9">
        <w:rPr>
          <w:color w:val="000000"/>
          <w:sz w:val="24"/>
          <w:szCs w:val="24"/>
          <w:lang w:val="en-US"/>
        </w:rPr>
        <w:t>a</w:t>
      </w:r>
      <w:r w:rsidRPr="00D20BB9">
        <w:rPr>
          <w:color w:val="000000"/>
          <w:sz w:val="24"/>
          <w:szCs w:val="24"/>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rsidR="00A9238B" w:rsidRPr="00D20BB9" w:rsidRDefault="00A9238B" w:rsidP="00A9238B">
      <w:pPr>
        <w:pStyle w:val="a6"/>
        <w:ind w:left="0"/>
        <w:jc w:val="both"/>
        <w:rPr>
          <w:color w:val="000000"/>
          <w:sz w:val="24"/>
          <w:szCs w:val="24"/>
        </w:rPr>
      </w:pPr>
      <w:r w:rsidRPr="00D20BB9">
        <w:rPr>
          <w:color w:val="000000"/>
          <w:sz w:val="24"/>
          <w:szCs w:val="24"/>
          <w:lang w:val="en-US"/>
        </w:rPr>
        <w:t>b</w:t>
      </w:r>
      <w:r w:rsidRPr="00D20BB9">
        <w:rPr>
          <w:color w:val="000000"/>
          <w:sz w:val="24"/>
          <w:szCs w:val="24"/>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rsidR="00A9238B" w:rsidRPr="00D20BB9" w:rsidRDefault="00A9238B" w:rsidP="00A9238B">
      <w:pPr>
        <w:pStyle w:val="a6"/>
        <w:ind w:left="0"/>
        <w:jc w:val="both"/>
        <w:rPr>
          <w:color w:val="000000"/>
          <w:sz w:val="24"/>
          <w:szCs w:val="24"/>
        </w:rPr>
      </w:pPr>
      <w:r w:rsidRPr="00D20BB9">
        <w:rPr>
          <w:color w:val="000000"/>
          <w:sz w:val="24"/>
          <w:szCs w:val="24"/>
          <w:lang w:val="en-US"/>
        </w:rPr>
        <w:t>c</w:t>
      </w:r>
      <w:r w:rsidRPr="00D20BB9">
        <w:rPr>
          <w:color w:val="000000"/>
          <w:sz w:val="24"/>
          <w:szCs w:val="24"/>
        </w:rPr>
        <w:t>. Лицо, подписавшее Договор, уполномочено в полном объеме представлять и заключать Договор за и от имени Продавца;</w:t>
      </w:r>
    </w:p>
    <w:p w:rsidR="00A9238B" w:rsidRPr="00D20BB9" w:rsidRDefault="00A9238B" w:rsidP="00A9238B">
      <w:pPr>
        <w:pStyle w:val="a6"/>
        <w:ind w:left="0"/>
        <w:jc w:val="both"/>
        <w:rPr>
          <w:color w:val="000000"/>
          <w:sz w:val="24"/>
          <w:szCs w:val="24"/>
        </w:rPr>
      </w:pPr>
      <w:r w:rsidRPr="00D20BB9">
        <w:rPr>
          <w:color w:val="000000"/>
          <w:sz w:val="24"/>
          <w:szCs w:val="24"/>
          <w:lang w:val="en-US"/>
        </w:rPr>
        <w:t>d</w:t>
      </w:r>
      <w:r w:rsidRPr="00D20BB9">
        <w:rPr>
          <w:color w:val="000000"/>
          <w:sz w:val="24"/>
          <w:szCs w:val="24"/>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rsidR="00A9238B" w:rsidRPr="00D20BB9" w:rsidRDefault="00A9238B" w:rsidP="00A9238B">
      <w:pPr>
        <w:pStyle w:val="ConsNormal"/>
        <w:numPr>
          <w:ilvl w:val="1"/>
          <w:numId w:val="11"/>
        </w:numPr>
        <w:tabs>
          <w:tab w:val="left" w:pos="0"/>
          <w:tab w:val="left" w:pos="1134"/>
        </w:tabs>
        <w:ind w:left="0" w:right="0" w:firstLine="567"/>
        <w:jc w:val="both"/>
        <w:rPr>
          <w:rFonts w:ascii="Times New Roman" w:hAnsi="Times New Roman" w:cs="Times New Roman"/>
          <w:sz w:val="24"/>
          <w:szCs w:val="24"/>
        </w:rPr>
      </w:pPr>
      <w:r w:rsidRPr="00D20BB9">
        <w:rPr>
          <w:rFonts w:ascii="Times New Roman" w:hAnsi="Times New Roman" w:cs="Times New Roman"/>
          <w:sz w:val="24"/>
          <w:szCs w:val="24"/>
        </w:rPr>
        <w:t xml:space="preserve">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имущество, ознакомился с документацией Недвижимого имущества,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Недвижимого имущества, осведомлен о состоянии Недвижимого имущества, скрытых и явных дефектах и недостатках Недвижимого имущества, что не влияет на стоимость Недвижимого имущества и принимается Покупателем.  </w:t>
      </w:r>
    </w:p>
    <w:p w:rsidR="00A9238B" w:rsidRPr="00D20BB9" w:rsidRDefault="00A9238B" w:rsidP="00A9238B">
      <w:pPr>
        <w:pStyle w:val="ConsNormal"/>
        <w:tabs>
          <w:tab w:val="left" w:pos="0"/>
          <w:tab w:val="left" w:pos="1134"/>
        </w:tabs>
        <w:ind w:right="0" w:firstLine="567"/>
        <w:jc w:val="both"/>
        <w:rPr>
          <w:rFonts w:ascii="Times New Roman" w:hAnsi="Times New Roman" w:cs="Times New Roman"/>
          <w:color w:val="000000"/>
          <w:sz w:val="24"/>
          <w:szCs w:val="24"/>
        </w:rPr>
      </w:pPr>
      <w:r w:rsidRPr="00D20BB9">
        <w:rPr>
          <w:rFonts w:ascii="Times New Roman" w:hAnsi="Times New Roman" w:cs="Times New Roman"/>
          <w:color w:val="000000"/>
          <w:sz w:val="24"/>
          <w:szCs w:val="24"/>
        </w:rPr>
        <w:lastRenderedPageBreak/>
        <w:t>Недвижимое имущество соответствует требованиям Покупателя, претензий и/или требований по состоянию, качеству и характеристикам, в том числе техническим, приобретаемого Недвижимого имущества, в том числе претензий в отношении документации Недвижимого имущества, к Продавцу не имеет.</w:t>
      </w:r>
    </w:p>
    <w:p w:rsidR="00A9238B" w:rsidRPr="00D20BB9" w:rsidRDefault="00A9238B" w:rsidP="00A9238B">
      <w:pPr>
        <w:pStyle w:val="ConsNormal"/>
        <w:numPr>
          <w:ilvl w:val="1"/>
          <w:numId w:val="11"/>
        </w:numPr>
        <w:tabs>
          <w:tab w:val="left" w:pos="1134"/>
        </w:tabs>
        <w:ind w:left="0" w:right="0" w:firstLine="567"/>
        <w:jc w:val="both"/>
        <w:rPr>
          <w:rFonts w:ascii="Times New Roman" w:hAnsi="Times New Roman" w:cs="Times New Roman"/>
          <w:bCs/>
          <w:sz w:val="24"/>
          <w:szCs w:val="24"/>
        </w:rPr>
      </w:pPr>
      <w:r w:rsidRPr="00D20BB9">
        <w:rPr>
          <w:rFonts w:ascii="Times New Roman" w:hAnsi="Times New Roman" w:cs="Times New Roman"/>
          <w:sz w:val="24"/>
          <w:szCs w:val="24"/>
        </w:rPr>
        <w:t>Покупатель настоящим заверяет Продавца в том, что следующие заявления являются достоверными, точными и не вводящими в заблуждение</w:t>
      </w:r>
      <w:r w:rsidRPr="00D20BB9">
        <w:rPr>
          <w:rFonts w:ascii="Times New Roman" w:hAnsi="Times New Roman" w:cs="Times New Roman"/>
          <w:bCs/>
          <w:sz w:val="24"/>
          <w:szCs w:val="24"/>
        </w:rPr>
        <w:t>:</w:t>
      </w:r>
    </w:p>
    <w:p w:rsidR="00A9238B" w:rsidRPr="00D20BB9" w:rsidRDefault="00A9238B" w:rsidP="00A9238B">
      <w:pPr>
        <w:pStyle w:val="ConsNormal"/>
        <w:tabs>
          <w:tab w:val="left" w:pos="1134"/>
        </w:tabs>
        <w:ind w:right="0" w:firstLine="567"/>
        <w:jc w:val="both"/>
        <w:rPr>
          <w:rFonts w:ascii="Times New Roman" w:hAnsi="Times New Roman" w:cs="Times New Roman"/>
          <w:bCs/>
          <w:sz w:val="24"/>
          <w:szCs w:val="24"/>
        </w:rPr>
      </w:pPr>
      <w:r w:rsidRPr="00D20BB9">
        <w:rPr>
          <w:rFonts w:ascii="Times New Roman" w:hAnsi="Times New Roman" w:cs="Times New Roman"/>
          <w:sz w:val="24"/>
          <w:szCs w:val="24"/>
        </w:rPr>
        <w:t>а</w:t>
      </w:r>
      <w:r w:rsidRPr="00D20BB9">
        <w:rPr>
          <w:rFonts w:ascii="Times New Roman" w:hAnsi="Times New Roman" w:cs="Times New Roman"/>
          <w:bCs/>
          <w:sz w:val="24"/>
          <w:szCs w:val="24"/>
        </w:rPr>
        <w:t xml:space="preserve">. </w:t>
      </w:r>
      <w:r w:rsidRPr="00D20BB9">
        <w:rPr>
          <w:rFonts w:ascii="Times New Roman" w:hAnsi="Times New Roman" w:cs="Times New Roman"/>
          <w:sz w:val="24"/>
          <w:szCs w:val="24"/>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rsidR="00A9238B" w:rsidRPr="00D20BB9" w:rsidRDefault="00A9238B" w:rsidP="00A9238B">
      <w:pPr>
        <w:pStyle w:val="ConsNormal"/>
        <w:tabs>
          <w:tab w:val="left" w:pos="709"/>
          <w:tab w:val="left" w:pos="1080"/>
        </w:tabs>
        <w:ind w:right="0"/>
        <w:jc w:val="both"/>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A9238B" w:rsidRPr="0065355F" w:rsidTr="00ED4C36">
        <w:tc>
          <w:tcPr>
            <w:tcW w:w="2268" w:type="dxa"/>
            <w:shd w:val="clear" w:color="auto" w:fill="auto"/>
          </w:tcPr>
          <w:p w:rsidR="00A9238B" w:rsidRPr="00D20BB9" w:rsidRDefault="00A9238B" w:rsidP="00ED4C36">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20BB9">
              <w:rPr>
                <w:rFonts w:ascii="Times New Roman" w:eastAsia="Calibri" w:hAnsi="Times New Roman" w:cs="Times New Roman"/>
                <w:bCs/>
                <w:i/>
                <w:color w:val="FF0000"/>
                <w:sz w:val="24"/>
                <w:szCs w:val="24"/>
              </w:rPr>
              <w:t>Вариант 1 для Покупателей юридических лиц</w:t>
            </w:r>
          </w:p>
        </w:tc>
        <w:tc>
          <w:tcPr>
            <w:tcW w:w="7077" w:type="dxa"/>
            <w:shd w:val="clear" w:color="auto" w:fill="auto"/>
          </w:tcPr>
          <w:p w:rsidR="00A9238B" w:rsidRPr="00D20BB9" w:rsidRDefault="00A9238B" w:rsidP="00ED4C36">
            <w:pPr>
              <w:pStyle w:val="ConsNormal"/>
              <w:tabs>
                <w:tab w:val="left" w:pos="0"/>
              </w:tabs>
              <w:ind w:left="142" w:right="0" w:firstLine="0"/>
              <w:jc w:val="both"/>
              <w:rPr>
                <w:rFonts w:ascii="Times New Roman" w:eastAsia="Calibri" w:hAnsi="Times New Roman" w:cs="Times New Roman"/>
                <w:bCs/>
                <w:sz w:val="24"/>
                <w:szCs w:val="24"/>
              </w:rPr>
            </w:pPr>
            <w:r w:rsidRPr="00D20BB9">
              <w:rPr>
                <w:rFonts w:ascii="Times New Roman" w:eastAsia="Calibri" w:hAnsi="Times New Roman" w:cs="Times New Roman"/>
                <w:color w:val="000000"/>
                <w:sz w:val="24"/>
                <w:szCs w:val="24"/>
                <w:lang w:val="en-US"/>
              </w:rPr>
              <w:t>b</w:t>
            </w:r>
            <w:r w:rsidRPr="00D20BB9">
              <w:rPr>
                <w:rFonts w:ascii="Times New Roman" w:eastAsia="Calibri" w:hAnsi="Times New Roman" w:cs="Times New Roman"/>
                <w:color w:val="000000"/>
                <w:sz w:val="24"/>
                <w:szCs w:val="24"/>
              </w:rPr>
              <w:t xml:space="preserve">. </w:t>
            </w:r>
            <w:r w:rsidRPr="00D20BB9">
              <w:rPr>
                <w:rFonts w:ascii="Times New Roman" w:eastAsia="Calibri" w:hAnsi="Times New Roman" w:cs="Times New Roman"/>
                <w:bCs/>
                <w:color w:val="000000"/>
                <w:sz w:val="24"/>
                <w:szCs w:val="24"/>
              </w:rPr>
              <w:t xml:space="preserve">Покупатель заключает Договор добровольно, не вследствие стечения </w:t>
            </w:r>
            <w:r w:rsidRPr="00D20BB9">
              <w:rPr>
                <w:rFonts w:ascii="Times New Roman" w:eastAsia="Calibri" w:hAnsi="Times New Roman" w:cs="Times New Roman"/>
                <w:color w:val="000000"/>
                <w:sz w:val="24"/>
                <w:szCs w:val="24"/>
              </w:rPr>
              <w:t>тяжелых</w:t>
            </w:r>
            <w:r w:rsidRPr="00D20BB9">
              <w:rPr>
                <w:rFonts w:ascii="Times New Roman" w:eastAsia="Calibri" w:hAnsi="Times New Roman" w:cs="Times New Roman"/>
                <w:bCs/>
                <w:color w:val="000000"/>
                <w:sz w:val="24"/>
                <w:szCs w:val="24"/>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20BB9">
              <w:rPr>
                <w:rFonts w:ascii="Times New Roman" w:eastAsia="Calibri" w:hAnsi="Times New Roman" w:cs="Times New Roman"/>
                <w:color w:val="000000"/>
                <w:sz w:val="24"/>
                <w:szCs w:val="24"/>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20BB9">
              <w:rPr>
                <w:rFonts w:ascii="Times New Roman" w:eastAsia="Calibri" w:hAnsi="Times New Roman" w:cs="Times New Roman"/>
                <w:bCs/>
                <w:color w:val="000000"/>
                <w:sz w:val="24"/>
                <w:szCs w:val="24"/>
              </w:rPr>
              <w:t>. Покупателем соблюдены все необходимые внутрикорпоративные процедуры для заключения Договора.</w:t>
            </w:r>
          </w:p>
        </w:tc>
      </w:tr>
      <w:tr w:rsidR="00A9238B" w:rsidRPr="0065355F" w:rsidTr="00ED4C36">
        <w:tc>
          <w:tcPr>
            <w:tcW w:w="2268" w:type="dxa"/>
            <w:shd w:val="clear" w:color="auto" w:fill="auto"/>
          </w:tcPr>
          <w:p w:rsidR="00A9238B" w:rsidRPr="00D20BB9" w:rsidRDefault="00A9238B" w:rsidP="00ED4C36">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20BB9">
              <w:rPr>
                <w:rFonts w:ascii="Times New Roman" w:eastAsia="Calibri" w:hAnsi="Times New Roman" w:cs="Times New Roman"/>
                <w:bCs/>
                <w:i/>
                <w:color w:val="FF0000"/>
                <w:sz w:val="24"/>
                <w:szCs w:val="24"/>
              </w:rPr>
              <w:t>Вариант 2</w:t>
            </w:r>
          </w:p>
          <w:p w:rsidR="00A9238B" w:rsidRPr="00D20BB9" w:rsidRDefault="00A9238B" w:rsidP="00ED4C36">
            <w:pPr>
              <w:pStyle w:val="ConsNormal"/>
              <w:tabs>
                <w:tab w:val="left" w:pos="709"/>
                <w:tab w:val="left" w:pos="1080"/>
              </w:tabs>
              <w:ind w:right="0" w:firstLine="0"/>
              <w:jc w:val="right"/>
              <w:rPr>
                <w:rFonts w:ascii="Times New Roman" w:eastAsia="Calibri" w:hAnsi="Times New Roman" w:cs="Times New Roman"/>
                <w:bCs/>
                <w:sz w:val="24"/>
                <w:szCs w:val="24"/>
              </w:rPr>
            </w:pPr>
            <w:r w:rsidRPr="00D20BB9">
              <w:rPr>
                <w:rFonts w:ascii="Times New Roman" w:eastAsia="Calibri" w:hAnsi="Times New Roman" w:cs="Times New Roman"/>
                <w:bCs/>
                <w:i/>
                <w:color w:val="FF0000"/>
                <w:sz w:val="24"/>
                <w:szCs w:val="24"/>
              </w:rPr>
              <w:t xml:space="preserve"> для Покупателей физических лиц (в том числе ИП) </w:t>
            </w:r>
          </w:p>
        </w:tc>
        <w:tc>
          <w:tcPr>
            <w:tcW w:w="7077" w:type="dxa"/>
            <w:shd w:val="clear" w:color="auto" w:fill="auto"/>
          </w:tcPr>
          <w:p w:rsidR="00A9238B" w:rsidRPr="00D20BB9" w:rsidRDefault="00A9238B" w:rsidP="00ED4C36">
            <w:pPr>
              <w:pStyle w:val="ConsNormal"/>
              <w:tabs>
                <w:tab w:val="left" w:pos="709"/>
                <w:tab w:val="left" w:pos="1080"/>
              </w:tabs>
              <w:ind w:right="0" w:firstLine="0"/>
              <w:jc w:val="both"/>
              <w:rPr>
                <w:rFonts w:ascii="Times New Roman" w:eastAsia="Calibri" w:hAnsi="Times New Roman" w:cs="Times New Roman"/>
                <w:bCs/>
                <w:sz w:val="24"/>
                <w:szCs w:val="24"/>
              </w:rPr>
            </w:pPr>
            <w:r w:rsidRPr="00D20BB9">
              <w:rPr>
                <w:rFonts w:ascii="Times New Roman" w:eastAsia="Calibri" w:hAnsi="Times New Roman" w:cs="Times New Roman"/>
                <w:color w:val="000000"/>
                <w:sz w:val="24"/>
                <w:szCs w:val="24"/>
                <w:lang w:val="en-US"/>
              </w:rPr>
              <w:t>b</w:t>
            </w:r>
            <w:r w:rsidRPr="00D20BB9">
              <w:rPr>
                <w:rFonts w:ascii="Times New Roman" w:eastAsia="Calibri" w:hAnsi="Times New Roman" w:cs="Times New Roman"/>
                <w:color w:val="000000"/>
                <w:sz w:val="24"/>
                <w:szCs w:val="24"/>
              </w:rPr>
              <w:t xml:space="preserve">. </w:t>
            </w:r>
            <w:r w:rsidRPr="00D20BB9">
              <w:rPr>
                <w:rFonts w:ascii="Times New Roman" w:eastAsia="Calibri" w:hAnsi="Times New Roman" w:cs="Times New Roman"/>
                <w:bCs/>
                <w:color w:val="000000"/>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20BB9">
              <w:rPr>
                <w:rFonts w:ascii="Times New Roman" w:eastAsia="Calibri" w:hAnsi="Times New Roman" w:cs="Times New Roman"/>
                <w:color w:val="000000"/>
                <w:sz w:val="24"/>
                <w:szCs w:val="24"/>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20BB9">
              <w:rPr>
                <w:rFonts w:ascii="Times New Roman" w:eastAsia="Calibri" w:hAnsi="Times New Roman" w:cs="Times New Roman"/>
                <w:i/>
                <w:color w:val="000000"/>
                <w:sz w:val="24"/>
                <w:szCs w:val="24"/>
              </w:rPr>
              <w:t>письменное согласие супруга(и) Покупателя на заключение Договора на условиях, в нем изложенных</w:t>
            </w:r>
            <w:r w:rsidRPr="00D20BB9">
              <w:rPr>
                <w:rFonts w:ascii="Times New Roman" w:eastAsia="Calibri" w:hAnsi="Times New Roman" w:cs="Times New Roman"/>
                <w:bCs/>
                <w:i/>
                <w:color w:val="000000"/>
                <w:sz w:val="24"/>
                <w:szCs w:val="24"/>
              </w:rPr>
              <w:t xml:space="preserve">, </w:t>
            </w:r>
            <w:r w:rsidRPr="00D20BB9">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r w:rsidRPr="00D20BB9">
              <w:rPr>
                <w:rFonts w:ascii="Times New Roman" w:eastAsia="Calibri" w:hAnsi="Times New Roman" w:cs="Times New Roman"/>
                <w:bCs/>
                <w:color w:val="000000"/>
                <w:sz w:val="24"/>
                <w:szCs w:val="24"/>
                <w:shd w:val="clear" w:color="auto" w:fill="FFFFFF"/>
              </w:rPr>
              <w:t xml:space="preserve"> </w:t>
            </w:r>
            <w:r w:rsidRPr="00D20BB9">
              <w:rPr>
                <w:rFonts w:ascii="Times New Roman" w:eastAsia="Calibri" w:hAnsi="Times New Roman" w:cs="Times New Roman"/>
                <w:b/>
                <w:bCs/>
                <w:i/>
                <w:color w:val="000000"/>
                <w:sz w:val="24"/>
                <w:szCs w:val="24"/>
                <w:shd w:val="clear" w:color="auto" w:fill="FFFFFF"/>
              </w:rPr>
              <w:t>или</w:t>
            </w:r>
            <w:r w:rsidRPr="00D20BB9">
              <w:rPr>
                <w:rFonts w:ascii="Times New Roman" w:eastAsia="Calibri" w:hAnsi="Times New Roman" w:cs="Times New Roman"/>
                <w:bCs/>
                <w:color w:val="000000"/>
                <w:sz w:val="24"/>
                <w:szCs w:val="24"/>
                <w:shd w:val="clear" w:color="auto" w:fill="FFFFFF"/>
              </w:rPr>
              <w:t xml:space="preserve"> </w:t>
            </w:r>
            <w:r w:rsidRPr="00D20BB9">
              <w:rPr>
                <w:rFonts w:ascii="Times New Roman" w:eastAsia="Calibri" w:hAnsi="Times New Roman" w:cs="Times New Roman"/>
                <w:i/>
                <w:color w:val="000000"/>
                <w:sz w:val="24"/>
                <w:szCs w:val="24"/>
              </w:rPr>
              <w:t xml:space="preserve">письменное заявление Покупателя о том, что он(она) </w:t>
            </w:r>
            <w:r w:rsidRPr="00D20BB9">
              <w:rPr>
                <w:rFonts w:ascii="Times New Roman" w:eastAsia="Calibri" w:hAnsi="Times New Roman" w:cs="Times New Roman"/>
                <w:bCs/>
                <w:i/>
                <w:color w:val="000000"/>
                <w:sz w:val="24"/>
                <w:szCs w:val="24"/>
              </w:rPr>
              <w:t xml:space="preserve">в зарегистрированном браке не состоит, </w:t>
            </w:r>
            <w:r w:rsidRPr="00D20BB9">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p>
        </w:tc>
      </w:tr>
    </w:tbl>
    <w:p w:rsidR="00A9238B" w:rsidRPr="00D20BB9" w:rsidRDefault="00A9238B" w:rsidP="00A9238B">
      <w:pPr>
        <w:pStyle w:val="ConsNormal"/>
        <w:tabs>
          <w:tab w:val="left" w:pos="709"/>
          <w:tab w:val="left" w:pos="1080"/>
        </w:tabs>
        <w:ind w:right="0"/>
        <w:jc w:val="both"/>
        <w:rPr>
          <w:rFonts w:ascii="Times New Roman" w:hAnsi="Times New Roman" w:cs="Times New Roman"/>
          <w:bCs/>
          <w:sz w:val="24"/>
          <w:szCs w:val="24"/>
        </w:rPr>
      </w:pPr>
    </w:p>
    <w:p w:rsidR="00A9238B" w:rsidRPr="00D20BB9" w:rsidRDefault="00A9238B" w:rsidP="00A9238B">
      <w:pPr>
        <w:pStyle w:val="ConsNormal"/>
        <w:numPr>
          <w:ilvl w:val="1"/>
          <w:numId w:val="11"/>
        </w:numPr>
        <w:ind w:left="0" w:right="0" w:firstLine="567"/>
        <w:jc w:val="both"/>
        <w:rPr>
          <w:rFonts w:ascii="Times New Roman" w:hAnsi="Times New Roman" w:cs="Times New Roman"/>
          <w:sz w:val="24"/>
          <w:szCs w:val="24"/>
        </w:rPr>
      </w:pPr>
      <w:r w:rsidRPr="00D20BB9">
        <w:rPr>
          <w:rFonts w:ascii="Times New Roman" w:hAnsi="Times New Roman" w:cs="Times New Roman"/>
          <w:sz w:val="24"/>
          <w:szCs w:val="24"/>
        </w:rPr>
        <w:t>Заключая</w:t>
      </w:r>
      <w:r w:rsidRPr="00D20BB9">
        <w:rPr>
          <w:rFonts w:ascii="Times New Roman" w:hAnsi="Times New Roman" w:cs="Times New Roman"/>
          <w:bCs/>
          <w:sz w:val="24"/>
          <w:szCs w:val="24"/>
        </w:rPr>
        <w:t xml:space="preserve"> </w:t>
      </w:r>
      <w:r w:rsidRPr="00D20BB9">
        <w:rPr>
          <w:rFonts w:ascii="Times New Roman" w:hAnsi="Times New Roman" w:cs="Times New Roman"/>
          <w:sz w:val="24"/>
          <w:szCs w:val="24"/>
        </w:rPr>
        <w:t>Договор</w:t>
      </w:r>
      <w:r w:rsidRPr="00D20BB9">
        <w:rPr>
          <w:rFonts w:ascii="Times New Roman" w:hAnsi="Times New Roman" w:cs="Times New Roman"/>
          <w:bCs/>
          <w:sz w:val="24"/>
          <w:szCs w:val="24"/>
        </w:rPr>
        <w:t>, Стороны подтверждают, что:</w:t>
      </w:r>
    </w:p>
    <w:p w:rsidR="00A9238B" w:rsidRPr="00D20BB9" w:rsidRDefault="00A9238B" w:rsidP="00A9238B">
      <w:pPr>
        <w:pStyle w:val="a6"/>
        <w:numPr>
          <w:ilvl w:val="0"/>
          <w:numId w:val="3"/>
        </w:numPr>
        <w:tabs>
          <w:tab w:val="left" w:pos="1134"/>
        </w:tabs>
        <w:autoSpaceDE w:val="0"/>
        <w:autoSpaceDN w:val="0"/>
        <w:adjustRightInd w:val="0"/>
        <w:ind w:left="0" w:firstLine="709"/>
        <w:contextualSpacing/>
        <w:jc w:val="both"/>
        <w:rPr>
          <w:bCs/>
          <w:sz w:val="24"/>
          <w:szCs w:val="24"/>
        </w:rPr>
      </w:pPr>
      <w:r w:rsidRPr="00D20BB9" w:rsidDel="00E61993">
        <w:rPr>
          <w:sz w:val="24"/>
          <w:szCs w:val="24"/>
        </w:rPr>
        <w:t xml:space="preserve"> </w:t>
      </w:r>
      <w:r w:rsidRPr="00D20BB9">
        <w:rPr>
          <w:bCs/>
          <w:sz w:val="24"/>
          <w:szCs w:val="24"/>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rsidR="00A9238B" w:rsidRPr="00D20BB9" w:rsidRDefault="00A9238B" w:rsidP="00A9238B">
      <w:pPr>
        <w:numPr>
          <w:ilvl w:val="0"/>
          <w:numId w:val="3"/>
        </w:numPr>
        <w:tabs>
          <w:tab w:val="left" w:pos="1134"/>
        </w:tabs>
        <w:autoSpaceDE w:val="0"/>
        <w:autoSpaceDN w:val="0"/>
        <w:adjustRightInd w:val="0"/>
        <w:ind w:left="0" w:firstLine="709"/>
        <w:contextualSpacing/>
        <w:jc w:val="both"/>
        <w:rPr>
          <w:bCs/>
        </w:rPr>
      </w:pPr>
      <w:r w:rsidRPr="00D20BB9">
        <w:rPr>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rsidR="00A9238B" w:rsidRPr="00D20BB9" w:rsidRDefault="00A9238B" w:rsidP="00A9238B">
      <w:pPr>
        <w:numPr>
          <w:ilvl w:val="0"/>
          <w:numId w:val="3"/>
        </w:numPr>
        <w:tabs>
          <w:tab w:val="left" w:pos="1134"/>
        </w:tabs>
        <w:autoSpaceDE w:val="0"/>
        <w:autoSpaceDN w:val="0"/>
        <w:adjustRightInd w:val="0"/>
        <w:ind w:left="0" w:firstLine="709"/>
        <w:contextualSpacing/>
        <w:jc w:val="both"/>
        <w:rPr>
          <w:bCs/>
        </w:rPr>
      </w:pPr>
      <w:r w:rsidRPr="00D20BB9">
        <w:rPr>
          <w:bCs/>
        </w:rPr>
        <w:lastRenderedPageBreak/>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rsidR="00A9238B" w:rsidRPr="00D20BB9" w:rsidRDefault="00A9238B" w:rsidP="00A9238B">
      <w:pPr>
        <w:numPr>
          <w:ilvl w:val="0"/>
          <w:numId w:val="3"/>
        </w:numPr>
        <w:tabs>
          <w:tab w:val="left" w:pos="1134"/>
        </w:tabs>
        <w:autoSpaceDE w:val="0"/>
        <w:autoSpaceDN w:val="0"/>
        <w:adjustRightInd w:val="0"/>
        <w:ind w:left="0" w:firstLine="709"/>
        <w:contextualSpacing/>
        <w:jc w:val="both"/>
        <w:rPr>
          <w:bCs/>
        </w:rPr>
      </w:pPr>
      <w:r w:rsidRPr="00D20BB9">
        <w:rPr>
          <w:bCs/>
        </w:rPr>
        <w:t>Договор не является совершаемым под влиянием заблуждения, имеющего какое-либо значение, в т.ч. существенное;</w:t>
      </w:r>
    </w:p>
    <w:p w:rsidR="00A9238B" w:rsidRPr="00D20BB9" w:rsidRDefault="00A9238B" w:rsidP="00A9238B">
      <w:pPr>
        <w:numPr>
          <w:ilvl w:val="0"/>
          <w:numId w:val="3"/>
        </w:numPr>
        <w:tabs>
          <w:tab w:val="left" w:pos="1134"/>
        </w:tabs>
        <w:autoSpaceDE w:val="0"/>
        <w:autoSpaceDN w:val="0"/>
        <w:adjustRightInd w:val="0"/>
        <w:ind w:left="0" w:firstLine="709"/>
        <w:contextualSpacing/>
        <w:jc w:val="both"/>
        <w:rPr>
          <w:bCs/>
        </w:rPr>
      </w:pPr>
      <w:r w:rsidRPr="00D20BB9">
        <w:rPr>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rsidR="00A9238B" w:rsidRPr="00D20BB9" w:rsidRDefault="00A9238B" w:rsidP="00A9238B">
      <w:pPr>
        <w:numPr>
          <w:ilvl w:val="0"/>
          <w:numId w:val="3"/>
        </w:numPr>
        <w:tabs>
          <w:tab w:val="left" w:pos="1134"/>
        </w:tabs>
        <w:autoSpaceDE w:val="0"/>
        <w:autoSpaceDN w:val="0"/>
        <w:adjustRightInd w:val="0"/>
        <w:ind w:left="0" w:firstLine="709"/>
        <w:contextualSpacing/>
        <w:jc w:val="both"/>
        <w:rPr>
          <w:bCs/>
        </w:rPr>
      </w:pPr>
      <w:r w:rsidRPr="00D20BB9">
        <w:rPr>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rsidR="00A9238B" w:rsidRPr="00D20BB9" w:rsidRDefault="00A9238B" w:rsidP="00A9238B">
      <w:pPr>
        <w:pStyle w:val="ConsNormal"/>
        <w:tabs>
          <w:tab w:val="left" w:pos="709"/>
          <w:tab w:val="left" w:pos="1080"/>
        </w:tabs>
        <w:ind w:right="0" w:firstLine="0"/>
        <w:jc w:val="both"/>
        <w:textAlignment w:val="baseline"/>
        <w:rPr>
          <w:rFonts w:ascii="Times New Roman" w:hAnsi="Times New Roman" w:cs="Times New Roman"/>
          <w:i/>
          <w:color w:val="4472C4"/>
          <w:sz w:val="24"/>
          <w:szCs w:val="24"/>
        </w:rPr>
      </w:pPr>
    </w:p>
    <w:p w:rsidR="00A9238B" w:rsidRPr="00D20BB9" w:rsidRDefault="00A9238B" w:rsidP="00A9238B">
      <w:pPr>
        <w:pStyle w:val="a6"/>
        <w:numPr>
          <w:ilvl w:val="0"/>
          <w:numId w:val="1"/>
        </w:numPr>
        <w:autoSpaceDE w:val="0"/>
        <w:autoSpaceDN w:val="0"/>
        <w:ind w:left="0" w:firstLine="0"/>
        <w:contextualSpacing/>
        <w:jc w:val="center"/>
        <w:rPr>
          <w:b/>
          <w:sz w:val="24"/>
          <w:szCs w:val="24"/>
        </w:rPr>
      </w:pPr>
      <w:r w:rsidRPr="00D20BB9">
        <w:rPr>
          <w:b/>
          <w:color w:val="000000"/>
          <w:sz w:val="24"/>
          <w:szCs w:val="24"/>
        </w:rPr>
        <w:t>ЦЕНА</w:t>
      </w:r>
      <w:r w:rsidRPr="00D20BB9">
        <w:rPr>
          <w:b/>
          <w:sz w:val="24"/>
          <w:szCs w:val="24"/>
        </w:rPr>
        <w:t xml:space="preserve"> И ПОРЯДОК РАСЧЕТОВ</w:t>
      </w:r>
    </w:p>
    <w:p w:rsidR="00A9238B" w:rsidRPr="00D20BB9" w:rsidRDefault="00A9238B" w:rsidP="00A9238B">
      <w:pPr>
        <w:tabs>
          <w:tab w:val="left" w:pos="709"/>
        </w:tabs>
        <w:autoSpaceDE w:val="0"/>
        <w:autoSpaceDN w:val="0"/>
        <w:adjustRightInd w:val="0"/>
        <w:rPr>
          <w:b/>
        </w:rPr>
      </w:pPr>
    </w:p>
    <w:p w:rsidR="00A9238B" w:rsidRPr="00D20BB9" w:rsidRDefault="00A9238B" w:rsidP="00A9238B">
      <w:pPr>
        <w:pStyle w:val="a6"/>
        <w:numPr>
          <w:ilvl w:val="1"/>
          <w:numId w:val="10"/>
        </w:numPr>
        <w:tabs>
          <w:tab w:val="left" w:pos="1134"/>
        </w:tabs>
        <w:autoSpaceDE w:val="0"/>
        <w:autoSpaceDN w:val="0"/>
        <w:ind w:left="0" w:firstLine="567"/>
        <w:contextualSpacing/>
        <w:jc w:val="both"/>
        <w:rPr>
          <w:sz w:val="24"/>
          <w:szCs w:val="24"/>
        </w:rPr>
      </w:pPr>
      <w:r w:rsidRPr="00D20BB9">
        <w:rPr>
          <w:color w:val="000000"/>
          <w:sz w:val="24"/>
          <w:szCs w:val="24"/>
        </w:rPr>
        <w:t xml:space="preserve">Цена </w:t>
      </w:r>
      <w:r w:rsidRPr="00D20BB9">
        <w:rPr>
          <w:sz w:val="24"/>
          <w:szCs w:val="24"/>
        </w:rPr>
        <w:t>Недвижимого имущества определена на основании Протокола о результатах проведения процедуры торгов  ___ __________ от ___ _______ 20_ года и составляет ____________ рублей (__________________), в том числе НДС, исчисленный в соответствии с действующим законодательством - ________________ рубля (________________________)____ (далее – «стоимость</w:t>
      </w:r>
      <w:r w:rsidR="0065355F">
        <w:rPr>
          <w:sz w:val="24"/>
          <w:szCs w:val="24"/>
        </w:rPr>
        <w:t xml:space="preserve">» </w:t>
      </w:r>
      <w:r w:rsidRPr="00D20BB9">
        <w:rPr>
          <w:sz w:val="24"/>
          <w:szCs w:val="24"/>
        </w:rPr>
        <w:t>/</w:t>
      </w:r>
      <w:r w:rsidR="0065355F">
        <w:rPr>
          <w:sz w:val="24"/>
          <w:szCs w:val="24"/>
        </w:rPr>
        <w:t xml:space="preserve"> «</w:t>
      </w:r>
      <w:r w:rsidRPr="00D20BB9">
        <w:rPr>
          <w:sz w:val="24"/>
          <w:szCs w:val="24"/>
        </w:rPr>
        <w:t>цена Недвижимого имущества»).</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Цена Недвижимого имущества является окончательной и не подлежит изменению.</w:t>
      </w:r>
    </w:p>
    <w:p w:rsidR="00A9238B" w:rsidRPr="00D20BB9" w:rsidRDefault="00A9238B" w:rsidP="00A9238B">
      <w:pPr>
        <w:pStyle w:val="a6"/>
        <w:numPr>
          <w:ilvl w:val="1"/>
          <w:numId w:val="10"/>
        </w:numPr>
        <w:tabs>
          <w:tab w:val="left" w:pos="1134"/>
        </w:tabs>
        <w:autoSpaceDE w:val="0"/>
        <w:autoSpaceDN w:val="0"/>
        <w:ind w:left="0" w:firstLine="567"/>
        <w:contextualSpacing/>
        <w:jc w:val="both"/>
        <w:rPr>
          <w:sz w:val="24"/>
          <w:szCs w:val="24"/>
        </w:rPr>
      </w:pPr>
      <w:r w:rsidRPr="00D20BB9">
        <w:rPr>
          <w:color w:val="000000"/>
          <w:sz w:val="24"/>
          <w:szCs w:val="24"/>
        </w:rPr>
        <w:t xml:space="preserve">Сумма в размере </w:t>
      </w:r>
      <w:r w:rsidRPr="00D20BB9">
        <w:rPr>
          <w:color w:val="2E74B5"/>
          <w:sz w:val="24"/>
          <w:szCs w:val="24"/>
        </w:rPr>
        <w:t>__________</w:t>
      </w:r>
      <w:r w:rsidRPr="00D20BB9">
        <w:rPr>
          <w:color w:val="000000"/>
          <w:sz w:val="24"/>
          <w:szCs w:val="24"/>
        </w:rPr>
        <w:t xml:space="preserve"> (</w:t>
      </w:r>
      <w:r w:rsidRPr="00D20BB9">
        <w:rPr>
          <w:color w:val="2E74B5"/>
          <w:sz w:val="24"/>
          <w:szCs w:val="24"/>
        </w:rPr>
        <w:t>__________________________________</w:t>
      </w:r>
      <w:r w:rsidRPr="00D20BB9">
        <w:rPr>
          <w:color w:val="000000"/>
          <w:sz w:val="24"/>
          <w:szCs w:val="24"/>
        </w:rPr>
        <w:t xml:space="preserve">) рублей </w:t>
      </w:r>
      <w:r w:rsidRPr="00D20BB9">
        <w:rPr>
          <w:color w:val="2E74B5"/>
          <w:sz w:val="24"/>
          <w:szCs w:val="24"/>
        </w:rPr>
        <w:t>___</w:t>
      </w:r>
      <w:r w:rsidRPr="00D20BB9">
        <w:rPr>
          <w:color w:val="000000"/>
          <w:sz w:val="24"/>
          <w:szCs w:val="24"/>
        </w:rPr>
        <w:t xml:space="preserve"> копеек</w:t>
      </w:r>
      <w:r w:rsidRPr="00D20BB9" w:rsidDel="00922A65">
        <w:rPr>
          <w:color w:val="000000"/>
          <w:sz w:val="24"/>
          <w:szCs w:val="24"/>
        </w:rPr>
        <w:t xml:space="preserve"> </w:t>
      </w:r>
      <w:r w:rsidRPr="00D20BB9">
        <w:rPr>
          <w:color w:val="000000"/>
          <w:sz w:val="24"/>
          <w:szCs w:val="24"/>
        </w:rPr>
        <w:t>(в том числе НДС, исчисленный в соответствии с действующим законодательством Российской Федерации),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w:t>
      </w:r>
      <w:r w:rsidRPr="00D20BB9">
        <w:rPr>
          <w:sz w:val="24"/>
          <w:szCs w:val="24"/>
        </w:rPr>
        <w:t xml:space="preserve"> Договора (п. 2.1. Договора).</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подлежит оплате Покупателем в следующем порядке и сроки:</w:t>
      </w:r>
    </w:p>
    <w:p w:rsidR="00A9238B" w:rsidRPr="00D20BB9" w:rsidRDefault="00A9238B" w:rsidP="00A9238B">
      <w:pPr>
        <w:pStyle w:val="a6"/>
        <w:adjustRightInd w:val="0"/>
        <w:jc w:val="both"/>
        <w:rPr>
          <w:sz w:val="24"/>
          <w:szCs w:val="24"/>
        </w:rPr>
      </w:pPr>
    </w:p>
    <w:p w:rsidR="00A9238B" w:rsidRPr="00D20BB9" w:rsidRDefault="00A9238B" w:rsidP="00A9238B">
      <w:pPr>
        <w:pStyle w:val="a6"/>
        <w:adjustRightInd w:val="0"/>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9238B" w:rsidRPr="0065355F" w:rsidTr="00ED4C36">
        <w:trPr>
          <w:trHeight w:val="1004"/>
        </w:trPr>
        <w:tc>
          <w:tcPr>
            <w:tcW w:w="2268" w:type="dxa"/>
            <w:shd w:val="clear" w:color="auto" w:fill="auto"/>
          </w:tcPr>
          <w:p w:rsidR="00A9238B" w:rsidRPr="00D20BB9" w:rsidRDefault="00A9238B" w:rsidP="00ED4C36">
            <w:pPr>
              <w:jc w:val="right"/>
              <w:rPr>
                <w:i/>
                <w:color w:val="FF0000"/>
              </w:rPr>
            </w:pPr>
            <w:r w:rsidRPr="00D20BB9">
              <w:rPr>
                <w:i/>
                <w:color w:val="FF0000"/>
              </w:rPr>
              <w:t>Вариант 1 для полной предварительной оплаты</w:t>
            </w:r>
          </w:p>
        </w:tc>
        <w:tc>
          <w:tcPr>
            <w:tcW w:w="7087" w:type="dxa"/>
            <w:shd w:val="clear" w:color="auto" w:fill="auto"/>
          </w:tcPr>
          <w:p w:rsidR="00A9238B" w:rsidRPr="00D20BB9" w:rsidRDefault="00A9238B" w:rsidP="00A9238B">
            <w:pPr>
              <w:pStyle w:val="a6"/>
              <w:numPr>
                <w:ilvl w:val="2"/>
                <w:numId w:val="10"/>
              </w:numPr>
              <w:tabs>
                <w:tab w:val="left" w:pos="743"/>
              </w:tabs>
              <w:autoSpaceDE w:val="0"/>
              <w:autoSpaceDN w:val="0"/>
              <w:ind w:left="34" w:hanging="34"/>
              <w:contextualSpacing/>
              <w:jc w:val="both"/>
              <w:rPr>
                <w:color w:val="4472C4"/>
                <w:sz w:val="24"/>
                <w:szCs w:val="24"/>
              </w:rPr>
            </w:pPr>
            <w:r w:rsidRPr="00D20BB9">
              <w:rPr>
                <w:color w:val="0070C0"/>
                <w:sz w:val="24"/>
                <w:szCs w:val="24"/>
              </w:rPr>
              <w:t xml:space="preserve">в течение 5 (Пяти) рабочих дней с </w:t>
            </w:r>
            <w:r w:rsidRPr="00D20BB9">
              <w:rPr>
                <w:sz w:val="24"/>
                <w:szCs w:val="24"/>
              </w:rPr>
              <w:t>даты заключения Сторонами Дого</w:t>
            </w:r>
            <w:r w:rsidRPr="00D20BB9">
              <w:rPr>
                <w:color w:val="000000"/>
                <w:sz w:val="24"/>
                <w:szCs w:val="24"/>
              </w:rPr>
              <w:t>в</w:t>
            </w:r>
            <w:r w:rsidRPr="00D20BB9">
              <w:rPr>
                <w:sz w:val="24"/>
                <w:szCs w:val="24"/>
              </w:rPr>
              <w:t>ора путем перечисления денежных средств на расчетный счет Продавца, указанный в разделе 11 Договора</w:t>
            </w:r>
            <w:r w:rsidRPr="00D20BB9">
              <w:rPr>
                <w:i/>
                <w:color w:val="0070C0"/>
                <w:sz w:val="24"/>
                <w:szCs w:val="24"/>
              </w:rPr>
              <w:t>.</w:t>
            </w:r>
          </w:p>
        </w:tc>
      </w:tr>
      <w:tr w:rsidR="00A9238B" w:rsidRPr="0065355F" w:rsidTr="00ED4C36">
        <w:trPr>
          <w:trHeight w:val="1459"/>
        </w:trPr>
        <w:tc>
          <w:tcPr>
            <w:tcW w:w="2268" w:type="dxa"/>
            <w:shd w:val="clear" w:color="auto" w:fill="auto"/>
          </w:tcPr>
          <w:p w:rsidR="00A9238B" w:rsidRPr="00D20BB9" w:rsidRDefault="00A9238B" w:rsidP="00ED4C36">
            <w:pPr>
              <w:jc w:val="right"/>
              <w:rPr>
                <w:i/>
                <w:color w:val="FF0000"/>
              </w:rPr>
            </w:pPr>
            <w:r w:rsidRPr="00D20BB9">
              <w:rPr>
                <w:i/>
                <w:color w:val="FF0000"/>
              </w:rPr>
              <w:t>Вариант 2 для оплаты</w:t>
            </w:r>
          </w:p>
          <w:p w:rsidR="00A9238B" w:rsidRPr="00D20BB9" w:rsidRDefault="00A9238B" w:rsidP="00ED4C36">
            <w:pPr>
              <w:jc w:val="right"/>
              <w:rPr>
                <w:i/>
                <w:color w:val="FF0000"/>
              </w:rPr>
            </w:pPr>
            <w:r w:rsidRPr="00D20BB9">
              <w:rPr>
                <w:i/>
                <w:color w:val="FF0000"/>
              </w:rPr>
              <w:t>посредством аккредитива</w:t>
            </w:r>
          </w:p>
        </w:tc>
        <w:tc>
          <w:tcPr>
            <w:tcW w:w="7087" w:type="dxa"/>
            <w:shd w:val="clear" w:color="auto" w:fill="auto"/>
          </w:tcPr>
          <w:p w:rsidR="00A9238B" w:rsidRPr="00D20BB9" w:rsidRDefault="00A9238B" w:rsidP="0017589C">
            <w:pPr>
              <w:adjustRightInd w:val="0"/>
              <w:jc w:val="both"/>
            </w:pPr>
            <w:r w:rsidRPr="00D20BB9">
              <w:t xml:space="preserve">2.4.1. за счет </w:t>
            </w:r>
            <w:r w:rsidRPr="00D20BB9">
              <w:rPr>
                <w:i/>
              </w:rPr>
              <w:t>собственных/кредитных</w:t>
            </w:r>
            <w:r w:rsidRPr="00D20BB9">
              <w:t xml:space="preserve"> средств путем открытия в пользу Продавца аккредитива </w:t>
            </w:r>
            <w:r w:rsidRPr="00D20BB9">
              <w:rPr>
                <w:i/>
                <w:color w:val="0070C0"/>
              </w:rPr>
              <w:t>в течение 5 (Пяти) рабочих дней с</w:t>
            </w:r>
            <w:r w:rsidRPr="00D20BB9">
              <w:t xml:space="preserve"> даты заключения Сторонами Договора. Покупатель обязуется открыть аккредитив на условиях, изложенных в Приложении № </w:t>
            </w:r>
            <w:r w:rsidRPr="00D20BB9">
              <w:rPr>
                <w:color w:val="0070C0"/>
              </w:rPr>
              <w:t>2</w:t>
            </w:r>
            <w:r w:rsidRPr="00D20BB9">
              <w:t xml:space="preserve"> к Договору, и уведомить об этом Продавца в соответствии с </w:t>
            </w:r>
            <w:proofErr w:type="spellStart"/>
            <w:r w:rsidRPr="00D20BB9">
              <w:t>пп</w:t>
            </w:r>
            <w:proofErr w:type="spellEnd"/>
            <w:r w:rsidRPr="00D20BB9">
              <w:t>. 4.2.1 Договора.</w:t>
            </w:r>
            <w:r w:rsidRPr="00D20BB9">
              <w:rPr>
                <w:i/>
                <w:color w:val="0070C0"/>
              </w:rPr>
              <w:t xml:space="preserve"> </w:t>
            </w:r>
          </w:p>
        </w:tc>
      </w:tr>
      <w:tr w:rsidR="00A9238B" w:rsidRPr="0065355F" w:rsidTr="00ED4C36">
        <w:trPr>
          <w:trHeight w:val="1459"/>
        </w:trPr>
        <w:tc>
          <w:tcPr>
            <w:tcW w:w="2268" w:type="dxa"/>
            <w:shd w:val="clear" w:color="auto" w:fill="auto"/>
          </w:tcPr>
          <w:p w:rsidR="00A9238B" w:rsidRPr="00D20BB9" w:rsidRDefault="00A9238B" w:rsidP="00ED4C36">
            <w:pPr>
              <w:jc w:val="right"/>
              <w:rPr>
                <w:i/>
                <w:color w:val="FF0000"/>
              </w:rPr>
            </w:pPr>
            <w:r w:rsidRPr="00D20BB9">
              <w:rPr>
                <w:i/>
                <w:color w:val="FF0000"/>
              </w:rPr>
              <w:t xml:space="preserve">Вариант в случае расчетов с использованием кредитных средств банка </w:t>
            </w:r>
          </w:p>
        </w:tc>
        <w:tc>
          <w:tcPr>
            <w:tcW w:w="7087" w:type="dxa"/>
            <w:shd w:val="clear" w:color="auto" w:fill="auto"/>
          </w:tcPr>
          <w:p w:rsidR="00A9238B" w:rsidRPr="00D20BB9" w:rsidRDefault="00A9238B" w:rsidP="00ED4C36">
            <w:pPr>
              <w:adjustRightInd w:val="0"/>
              <w:jc w:val="both"/>
            </w:pPr>
            <w:r w:rsidRPr="00D20BB9">
              <w:t>Часть цены недвижимого имущества оплачивается за счет собственных денежных средств в размере ________, включая задаток, внесенный Покупателем для участия в аукционе.</w:t>
            </w:r>
            <w:r w:rsidRPr="00D20BB9">
              <w:br/>
              <w:t>Оставшаяся часть цены недвижимого имущества в размере __________ рублей 00 копеек оплачивается за счет кредитных средств, предоставленных _____________ (далее по тексту – «Банк») Покупателю (именуемому далее – «Кредит»)  в соответствии с условиями Кредитного договора № _____ от _______, заключаемого между ________ и Банком на срок ______ в городе ______. Размер Кредита и срок, на который предоставляется Кредит, а также порядок погашения Кредита, уплаты процентов за пользование Кредитом определяются условиями Кредитного договора.</w:t>
            </w:r>
          </w:p>
        </w:tc>
      </w:tr>
    </w:tbl>
    <w:p w:rsidR="00A9238B" w:rsidRPr="00D20BB9" w:rsidRDefault="00A9238B" w:rsidP="00A9238B">
      <w:pPr>
        <w:pStyle w:val="a6"/>
        <w:numPr>
          <w:ilvl w:val="1"/>
          <w:numId w:val="10"/>
        </w:numPr>
        <w:tabs>
          <w:tab w:val="left" w:pos="709"/>
          <w:tab w:val="left" w:pos="743"/>
        </w:tabs>
        <w:autoSpaceDE w:val="0"/>
        <w:autoSpaceDN w:val="0"/>
        <w:ind w:left="34" w:firstLine="533"/>
        <w:contextualSpacing/>
        <w:jc w:val="both"/>
        <w:rPr>
          <w:sz w:val="24"/>
          <w:szCs w:val="24"/>
        </w:rPr>
      </w:pPr>
      <w:r w:rsidRPr="00D20BB9">
        <w:rPr>
          <w:color w:val="000000"/>
          <w:sz w:val="24"/>
          <w:szCs w:val="24"/>
        </w:rPr>
        <w:t>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указанный в реквизитах Договора расчетный счет Продавца</w:t>
      </w:r>
      <w:r w:rsidRPr="00D20BB9">
        <w:rPr>
          <w:sz w:val="24"/>
          <w:szCs w:val="24"/>
        </w:rPr>
        <w:t>.</w:t>
      </w:r>
    </w:p>
    <w:p w:rsidR="00A9238B" w:rsidRPr="00D20BB9" w:rsidRDefault="00A9238B" w:rsidP="00A9238B">
      <w:pPr>
        <w:pStyle w:val="a6"/>
        <w:numPr>
          <w:ilvl w:val="1"/>
          <w:numId w:val="10"/>
        </w:numPr>
        <w:tabs>
          <w:tab w:val="left" w:pos="709"/>
          <w:tab w:val="left" w:pos="743"/>
        </w:tabs>
        <w:autoSpaceDE w:val="0"/>
        <w:autoSpaceDN w:val="0"/>
        <w:ind w:left="34" w:firstLine="533"/>
        <w:contextualSpacing/>
        <w:jc w:val="both"/>
        <w:rPr>
          <w:sz w:val="24"/>
          <w:szCs w:val="24"/>
        </w:rPr>
      </w:pPr>
      <w:r w:rsidRPr="00D20BB9">
        <w:rPr>
          <w:color w:val="000000"/>
          <w:sz w:val="24"/>
          <w:szCs w:val="24"/>
        </w:rPr>
        <w:t>Расчеты</w:t>
      </w:r>
      <w:r w:rsidRPr="00D20BB9">
        <w:rPr>
          <w:sz w:val="24"/>
          <w:szCs w:val="24"/>
        </w:rPr>
        <w:t>, предусмотренные Договором, производятся в безналичном порядке в рублях Российской Федерации.</w:t>
      </w:r>
    </w:p>
    <w:p w:rsidR="00A9238B" w:rsidRPr="00D20BB9" w:rsidRDefault="00A9238B" w:rsidP="00A9238B">
      <w:pPr>
        <w:pStyle w:val="a6"/>
        <w:numPr>
          <w:ilvl w:val="1"/>
          <w:numId w:val="10"/>
        </w:numPr>
        <w:tabs>
          <w:tab w:val="left" w:pos="709"/>
          <w:tab w:val="left" w:pos="743"/>
        </w:tabs>
        <w:autoSpaceDE w:val="0"/>
        <w:autoSpaceDN w:val="0"/>
        <w:ind w:left="34" w:firstLine="533"/>
        <w:contextualSpacing/>
        <w:jc w:val="both"/>
        <w:rPr>
          <w:sz w:val="24"/>
          <w:szCs w:val="24"/>
        </w:rPr>
      </w:pPr>
      <w:r w:rsidRPr="00D20BB9">
        <w:rPr>
          <w:color w:val="000000"/>
          <w:sz w:val="24"/>
          <w:szCs w:val="24"/>
        </w:rPr>
        <w:t>Стороны</w:t>
      </w:r>
      <w:r w:rsidRPr="00D20BB9">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rsidR="00A9238B" w:rsidRPr="00D20BB9" w:rsidRDefault="00A9238B" w:rsidP="00A9238B">
      <w:pPr>
        <w:widowControl w:val="0"/>
        <w:autoSpaceDE w:val="0"/>
        <w:autoSpaceDN w:val="0"/>
        <w:adjustRightInd w:val="0"/>
        <w:ind w:firstLine="567"/>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A9238B" w:rsidRPr="0065355F" w:rsidTr="00ED4C36">
        <w:tc>
          <w:tcPr>
            <w:tcW w:w="2757" w:type="dxa"/>
            <w:shd w:val="clear" w:color="auto" w:fill="auto"/>
          </w:tcPr>
          <w:p w:rsidR="00A9238B" w:rsidRPr="00D20BB9" w:rsidRDefault="00A9238B" w:rsidP="00ED4C36">
            <w:pPr>
              <w:ind w:left="-108"/>
              <w:jc w:val="right"/>
              <w:rPr>
                <w:i/>
                <w:color w:val="FF0000"/>
              </w:rPr>
            </w:pPr>
            <w:r w:rsidRPr="00D20BB9">
              <w:rPr>
                <w:i/>
                <w:color w:val="FF0000"/>
              </w:rPr>
              <w:t>Вариант 1</w:t>
            </w:r>
          </w:p>
          <w:p w:rsidR="00A9238B" w:rsidRPr="00D20BB9" w:rsidRDefault="00A9238B" w:rsidP="00ED4C36">
            <w:pPr>
              <w:ind w:left="-48"/>
              <w:jc w:val="right"/>
              <w:rPr>
                <w:i/>
                <w:color w:val="FF0000"/>
              </w:rPr>
            </w:pPr>
            <w:r w:rsidRPr="00D20BB9">
              <w:rPr>
                <w:i/>
                <w:color w:val="FF0000"/>
              </w:rPr>
              <w:t>Залог устанавливается при условии оплаты посредством аккредитива</w:t>
            </w:r>
          </w:p>
        </w:tc>
        <w:tc>
          <w:tcPr>
            <w:tcW w:w="6916" w:type="dxa"/>
            <w:shd w:val="clear" w:color="auto" w:fill="auto"/>
          </w:tcPr>
          <w:p w:rsidR="00A9238B" w:rsidRPr="00D20BB9" w:rsidRDefault="00A9238B" w:rsidP="00A9238B">
            <w:pPr>
              <w:pStyle w:val="a6"/>
              <w:numPr>
                <w:ilvl w:val="1"/>
                <w:numId w:val="10"/>
              </w:numPr>
              <w:tabs>
                <w:tab w:val="left" w:pos="709"/>
              </w:tabs>
              <w:autoSpaceDE w:val="0"/>
              <w:autoSpaceDN w:val="0"/>
              <w:ind w:left="0" w:firstLine="0"/>
              <w:contextualSpacing/>
              <w:jc w:val="both"/>
              <w:rPr>
                <w:sz w:val="24"/>
                <w:szCs w:val="24"/>
              </w:rPr>
            </w:pPr>
            <w:r w:rsidRPr="00D20BB9">
              <w:rPr>
                <w:sz w:val="24"/>
                <w:szCs w:val="24"/>
              </w:rPr>
              <w:t xml:space="preserve">С момента государственной регистрации права </w:t>
            </w:r>
            <w:r w:rsidRPr="00D20BB9">
              <w:rPr>
                <w:color w:val="000000"/>
                <w:sz w:val="24"/>
                <w:szCs w:val="24"/>
              </w:rPr>
              <w:t>собственности</w:t>
            </w:r>
            <w:r w:rsidRPr="00D20BB9">
              <w:rPr>
                <w:sz w:val="24"/>
                <w:szCs w:val="24"/>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rsidR="00A9238B" w:rsidRPr="00D20BB9" w:rsidRDefault="00A9238B" w:rsidP="00A9238B">
            <w:pPr>
              <w:pStyle w:val="a6"/>
              <w:numPr>
                <w:ilvl w:val="1"/>
                <w:numId w:val="10"/>
              </w:numPr>
              <w:tabs>
                <w:tab w:val="left" w:pos="709"/>
              </w:tabs>
              <w:autoSpaceDE w:val="0"/>
              <w:autoSpaceDN w:val="0"/>
              <w:ind w:left="0" w:firstLine="0"/>
              <w:contextualSpacing/>
              <w:jc w:val="both"/>
              <w:rPr>
                <w:rFonts w:eastAsia="Calibri"/>
                <w:color w:val="000000"/>
                <w:sz w:val="24"/>
                <w:szCs w:val="24"/>
              </w:rPr>
            </w:pPr>
            <w:r w:rsidRPr="00D20BB9">
              <w:rPr>
                <w:sz w:val="24"/>
                <w:szCs w:val="24"/>
              </w:rPr>
              <w:t xml:space="preserve">Покупатель обязуется </w:t>
            </w:r>
            <w:r w:rsidRPr="00D20BB9">
              <w:rPr>
                <w:rFonts w:eastAsia="Calibri"/>
                <w:color w:val="000000"/>
                <w:sz w:val="24"/>
                <w:szCs w:val="24"/>
              </w:rPr>
              <w:t xml:space="preserve">не производить без письменного согласия Продавца </w:t>
            </w:r>
            <w:r w:rsidRPr="00D20BB9">
              <w:rPr>
                <w:sz w:val="24"/>
                <w:szCs w:val="24"/>
              </w:rPr>
              <w:t>никаких</w:t>
            </w:r>
            <w:r w:rsidRPr="00D20BB9">
              <w:rPr>
                <w:rFonts w:eastAsia="Calibri"/>
                <w:color w:val="000000"/>
                <w:sz w:val="24"/>
                <w:szCs w:val="24"/>
              </w:rPr>
              <w:t xml:space="preserve"> действий, ведущих к изменению Недвижимого имущества (ремонт, перепланировка, реконструкция и т.п.) до даты </w:t>
            </w:r>
            <w:r w:rsidRPr="00D20BB9">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Pr="00D20BB9">
              <w:rPr>
                <w:rFonts w:eastAsia="Calibri"/>
                <w:color w:val="000000"/>
                <w:sz w:val="24"/>
                <w:szCs w:val="24"/>
              </w:rPr>
              <w:t>;</w:t>
            </w:r>
          </w:p>
          <w:p w:rsidR="00A9238B" w:rsidRPr="00D20BB9" w:rsidRDefault="00A9238B" w:rsidP="00A9238B">
            <w:pPr>
              <w:pStyle w:val="a6"/>
              <w:numPr>
                <w:ilvl w:val="1"/>
                <w:numId w:val="10"/>
              </w:numPr>
              <w:tabs>
                <w:tab w:val="left" w:pos="709"/>
              </w:tabs>
              <w:autoSpaceDE w:val="0"/>
              <w:autoSpaceDN w:val="0"/>
              <w:ind w:left="0" w:firstLine="0"/>
              <w:contextualSpacing/>
              <w:jc w:val="both"/>
              <w:rPr>
                <w:sz w:val="24"/>
                <w:szCs w:val="24"/>
              </w:rPr>
            </w:pPr>
            <w:r w:rsidRPr="00D20BB9">
              <w:rPr>
                <w:sz w:val="24"/>
                <w:szCs w:val="24"/>
              </w:rPr>
              <w:t xml:space="preserve">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2.8 Договора, в течение </w:t>
            </w:r>
            <w:r w:rsidRPr="00D20BB9">
              <w:rPr>
                <w:i/>
                <w:color w:val="0070C0"/>
                <w:sz w:val="24"/>
                <w:szCs w:val="24"/>
              </w:rPr>
              <w:t>10 (десяти)</w:t>
            </w:r>
            <w:r w:rsidRPr="00D20BB9">
              <w:rPr>
                <w:color w:val="0070C0"/>
                <w:sz w:val="24"/>
                <w:szCs w:val="24"/>
              </w:rPr>
              <w:t xml:space="preserve"> </w:t>
            </w:r>
            <w:r w:rsidRPr="00D20BB9">
              <w:rPr>
                <w:sz w:val="24"/>
                <w:szCs w:val="24"/>
              </w:rPr>
              <w:t xml:space="preserve">рабочих дней с </w:t>
            </w:r>
            <w:r w:rsidRPr="00D20BB9">
              <w:rPr>
                <w:rFonts w:eastAsia="Calibri"/>
                <w:color w:val="000000"/>
                <w:sz w:val="24"/>
                <w:szCs w:val="24"/>
              </w:rPr>
              <w:t xml:space="preserve">даты </w:t>
            </w:r>
            <w:r w:rsidRPr="00D20BB9">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Pr="00D20BB9">
              <w:rPr>
                <w:sz w:val="24"/>
                <w:szCs w:val="24"/>
              </w:rPr>
              <w:t>.</w:t>
            </w:r>
          </w:p>
          <w:p w:rsidR="00A9238B" w:rsidRPr="00D20BB9" w:rsidRDefault="00A9238B" w:rsidP="00ED4C36">
            <w:pPr>
              <w:ind w:firstLine="608"/>
              <w:jc w:val="both"/>
              <w:rPr>
                <w:color w:val="4472C4"/>
              </w:rPr>
            </w:pPr>
          </w:p>
        </w:tc>
      </w:tr>
      <w:tr w:rsidR="00A9238B" w:rsidRPr="0065355F" w:rsidTr="00ED4C36">
        <w:tc>
          <w:tcPr>
            <w:tcW w:w="2757" w:type="dxa"/>
            <w:shd w:val="clear" w:color="auto" w:fill="auto"/>
          </w:tcPr>
          <w:p w:rsidR="00A9238B" w:rsidRPr="00D20BB9" w:rsidRDefault="00A9238B" w:rsidP="00ED4C36">
            <w:pPr>
              <w:ind w:left="-108"/>
              <w:jc w:val="right"/>
              <w:rPr>
                <w:i/>
                <w:color w:val="FF0000"/>
              </w:rPr>
            </w:pPr>
            <w:r w:rsidRPr="00D20BB9">
              <w:rPr>
                <w:i/>
                <w:color w:val="FF0000"/>
              </w:rPr>
              <w:t xml:space="preserve">Вариант 2 </w:t>
            </w:r>
          </w:p>
          <w:p w:rsidR="00A9238B" w:rsidRPr="00D20BB9" w:rsidRDefault="00A9238B" w:rsidP="00ED4C36">
            <w:pPr>
              <w:pStyle w:val="a6"/>
              <w:jc w:val="right"/>
              <w:rPr>
                <w:i/>
                <w:color w:val="FF0000"/>
                <w:sz w:val="24"/>
                <w:szCs w:val="24"/>
              </w:rPr>
            </w:pPr>
            <w:r w:rsidRPr="00D20BB9">
              <w:rPr>
                <w:i/>
                <w:color w:val="FF0000"/>
                <w:sz w:val="24"/>
                <w:szCs w:val="24"/>
              </w:rPr>
              <w:t xml:space="preserve">Залог не устанавливается (в случае полной предварительной оплаты)  </w:t>
            </w:r>
          </w:p>
          <w:p w:rsidR="00A9238B" w:rsidRPr="00D20BB9" w:rsidRDefault="00A9238B" w:rsidP="00ED4C36">
            <w:pPr>
              <w:ind w:left="-108"/>
              <w:jc w:val="right"/>
              <w:rPr>
                <w:i/>
                <w:color w:val="FF0000"/>
              </w:rPr>
            </w:pPr>
          </w:p>
        </w:tc>
        <w:tc>
          <w:tcPr>
            <w:tcW w:w="6916" w:type="dxa"/>
            <w:shd w:val="clear" w:color="auto" w:fill="auto"/>
          </w:tcPr>
          <w:p w:rsidR="00A9238B" w:rsidRPr="00D20BB9" w:rsidRDefault="00A9238B" w:rsidP="00ED4C36">
            <w:pPr>
              <w:jc w:val="both"/>
            </w:pPr>
            <w:r w:rsidRPr="00D20BB9">
              <w:t xml:space="preserve">2.8.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r w:rsidR="00A9238B" w:rsidRPr="0065355F" w:rsidTr="00ED4C36">
        <w:tc>
          <w:tcPr>
            <w:tcW w:w="2757" w:type="dxa"/>
            <w:tcBorders>
              <w:top w:val="single" w:sz="4" w:space="0" w:color="auto"/>
              <w:right w:val="single" w:sz="4" w:space="0" w:color="auto"/>
            </w:tcBorders>
            <w:shd w:val="clear" w:color="auto" w:fill="auto"/>
          </w:tcPr>
          <w:p w:rsidR="00A9238B" w:rsidRPr="00D20BB9" w:rsidRDefault="00A9238B" w:rsidP="00ED4C36">
            <w:pPr>
              <w:ind w:left="-108"/>
              <w:jc w:val="right"/>
              <w:rPr>
                <w:i/>
                <w:color w:val="FF0000"/>
              </w:rPr>
            </w:pPr>
            <w:r w:rsidRPr="00D20BB9">
              <w:rPr>
                <w:i/>
                <w:color w:val="FF0000"/>
              </w:rPr>
              <w:t>Вариант 3</w:t>
            </w:r>
          </w:p>
          <w:p w:rsidR="00A9238B" w:rsidRPr="00D20BB9" w:rsidRDefault="00A9238B" w:rsidP="00ED4C36">
            <w:pPr>
              <w:ind w:left="-108"/>
              <w:jc w:val="right"/>
              <w:rPr>
                <w:i/>
                <w:color w:val="FF0000"/>
              </w:rPr>
            </w:pPr>
            <w:r w:rsidRPr="00D20BB9">
              <w:rPr>
                <w:i/>
                <w:color w:val="FF0000"/>
              </w:rPr>
              <w:t>При расчетах с использованием кредитных средств банка</w:t>
            </w:r>
          </w:p>
          <w:p w:rsidR="00A9238B" w:rsidRPr="00D20BB9" w:rsidRDefault="00A9238B" w:rsidP="00ED4C36">
            <w:pPr>
              <w:ind w:left="-108"/>
              <w:jc w:val="right"/>
              <w:rPr>
                <w:i/>
                <w:color w:val="FF0000"/>
              </w:rPr>
            </w:pPr>
          </w:p>
        </w:tc>
        <w:tc>
          <w:tcPr>
            <w:tcW w:w="6916" w:type="dxa"/>
            <w:tcBorders>
              <w:top w:val="single" w:sz="4" w:space="0" w:color="auto"/>
              <w:left w:val="single" w:sz="4" w:space="0" w:color="auto"/>
            </w:tcBorders>
            <w:shd w:val="clear" w:color="auto" w:fill="auto"/>
          </w:tcPr>
          <w:p w:rsidR="00A9238B" w:rsidRPr="00D20BB9" w:rsidRDefault="00A9238B" w:rsidP="00A9238B">
            <w:pPr>
              <w:pStyle w:val="a6"/>
              <w:widowControl w:val="0"/>
              <w:numPr>
                <w:ilvl w:val="1"/>
                <w:numId w:val="9"/>
              </w:numPr>
              <w:tabs>
                <w:tab w:val="left" w:pos="170"/>
                <w:tab w:val="left" w:pos="436"/>
              </w:tabs>
              <w:suppressAutoHyphens/>
              <w:autoSpaceDE w:val="0"/>
              <w:autoSpaceDN w:val="0"/>
              <w:ind w:left="145" w:hanging="145"/>
              <w:contextualSpacing/>
              <w:jc w:val="both"/>
              <w:textAlignment w:val="center"/>
              <w:rPr>
                <w:sz w:val="24"/>
                <w:szCs w:val="24"/>
              </w:rPr>
            </w:pPr>
            <w:r w:rsidRPr="00D20BB9">
              <w:rPr>
                <w:sz w:val="24"/>
                <w:szCs w:val="24"/>
              </w:rPr>
              <w:t>Одновременно с государственной регистрацией права собственности Покупателя (заемщика) на недвижимое имущество возникает залог (ипотека) в пользу кредитующего банка (недвижимое имущество считается находящимся в залоге у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имущества в полном объеме (п.5 ст.488 ГК РФ).</w:t>
            </w:r>
          </w:p>
        </w:tc>
      </w:tr>
    </w:tbl>
    <w:p w:rsidR="00A9238B" w:rsidRPr="00D20BB9" w:rsidRDefault="00A9238B" w:rsidP="00A9238B">
      <w:pPr>
        <w:widowControl w:val="0"/>
        <w:autoSpaceDE w:val="0"/>
        <w:autoSpaceDN w:val="0"/>
        <w:adjustRightInd w:val="0"/>
        <w:ind w:firstLine="567"/>
        <w:jc w:val="both"/>
      </w:pPr>
    </w:p>
    <w:p w:rsidR="00A9238B" w:rsidRPr="00D20BB9" w:rsidRDefault="00A9238B" w:rsidP="00A9238B">
      <w:pPr>
        <w:pStyle w:val="a6"/>
        <w:numPr>
          <w:ilvl w:val="0"/>
          <w:numId w:val="10"/>
        </w:numPr>
        <w:autoSpaceDE w:val="0"/>
        <w:autoSpaceDN w:val="0"/>
        <w:ind w:left="0" w:firstLine="0"/>
        <w:contextualSpacing/>
        <w:jc w:val="center"/>
        <w:rPr>
          <w:b/>
          <w:sz w:val="24"/>
          <w:szCs w:val="24"/>
        </w:rPr>
      </w:pPr>
      <w:r w:rsidRPr="00D20BB9">
        <w:rPr>
          <w:b/>
          <w:color w:val="000000"/>
          <w:sz w:val="24"/>
          <w:szCs w:val="24"/>
        </w:rPr>
        <w:t>ПЕРЕДАЧА</w:t>
      </w:r>
      <w:r w:rsidRPr="00D20BB9">
        <w:rPr>
          <w:b/>
          <w:sz w:val="24"/>
          <w:szCs w:val="24"/>
        </w:rPr>
        <w:t xml:space="preserve"> НЕДВИЖИМОГО ИМУЩЕСТВА</w:t>
      </w:r>
    </w:p>
    <w:p w:rsidR="00A9238B" w:rsidRPr="00D20BB9" w:rsidRDefault="00A9238B" w:rsidP="00A9238B">
      <w:pPr>
        <w:widowControl w:val="0"/>
        <w:shd w:val="clear" w:color="auto" w:fill="FFFFFF"/>
        <w:tabs>
          <w:tab w:val="left" w:pos="709"/>
        </w:tabs>
        <w:autoSpaceDE w:val="0"/>
        <w:autoSpaceDN w:val="0"/>
        <w:adjustRightInd w:val="0"/>
        <w:ind w:right="38" w:firstLine="709"/>
        <w:rPr>
          <w:b/>
        </w:rPr>
      </w:pP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Недвижимое имущество передается Продавцом и принимается Покупателем по акту приема-передачи (по форме Приложения № 1 к Договору – далее «Акт приема-передачи»), который подписывается Сторонами в срок не позднее 5 (Пяти) рабочих дней с даты регистрации перехода права собственности на Недвижимое имущество.</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Обязательство Продавца передать Недвижимое имущество Покупателю считается исполненным в дату подписания Сторонами Акта приема-передачи.</w:t>
      </w:r>
    </w:p>
    <w:p w:rsidR="00A9238B" w:rsidRPr="00D20BB9" w:rsidRDefault="00A9238B" w:rsidP="00A9238B">
      <w:pPr>
        <w:widowControl w:val="0"/>
        <w:autoSpaceDE w:val="0"/>
        <w:autoSpaceDN w:val="0"/>
        <w:adjustRightInd w:val="0"/>
        <w:ind w:firstLine="567"/>
        <w:jc w:val="both"/>
      </w:pPr>
    </w:p>
    <w:p w:rsidR="00A9238B" w:rsidRPr="00D20BB9" w:rsidRDefault="00A9238B" w:rsidP="00A9238B">
      <w:pPr>
        <w:pStyle w:val="a6"/>
        <w:numPr>
          <w:ilvl w:val="0"/>
          <w:numId w:val="10"/>
        </w:numPr>
        <w:autoSpaceDE w:val="0"/>
        <w:autoSpaceDN w:val="0"/>
        <w:ind w:left="0" w:firstLine="0"/>
        <w:contextualSpacing/>
        <w:jc w:val="center"/>
        <w:rPr>
          <w:b/>
          <w:sz w:val="24"/>
          <w:szCs w:val="24"/>
        </w:rPr>
      </w:pPr>
      <w:r w:rsidRPr="00D20BB9">
        <w:rPr>
          <w:b/>
          <w:color w:val="000000"/>
          <w:sz w:val="24"/>
          <w:szCs w:val="24"/>
        </w:rPr>
        <w:t>ПРАВА</w:t>
      </w:r>
      <w:r w:rsidRPr="00D20BB9">
        <w:rPr>
          <w:b/>
          <w:sz w:val="24"/>
          <w:szCs w:val="24"/>
        </w:rPr>
        <w:t xml:space="preserve"> И ОБЯЗАННОСТИ СТОРОН</w:t>
      </w:r>
    </w:p>
    <w:p w:rsidR="00A9238B" w:rsidRPr="00D20BB9" w:rsidRDefault="00A9238B" w:rsidP="00A9238B">
      <w:pPr>
        <w:widowControl w:val="0"/>
        <w:shd w:val="clear" w:color="auto" w:fill="FFFFFF"/>
        <w:tabs>
          <w:tab w:val="left" w:pos="709"/>
        </w:tabs>
        <w:autoSpaceDE w:val="0"/>
        <w:autoSpaceDN w:val="0"/>
        <w:adjustRightInd w:val="0"/>
        <w:ind w:right="29"/>
        <w:rPr>
          <w:b/>
        </w:rPr>
      </w:pP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Продавец обязан:</w:t>
      </w:r>
    </w:p>
    <w:p w:rsidR="00A9238B" w:rsidRPr="00D20BB9" w:rsidRDefault="00A9238B" w:rsidP="00A9238B">
      <w:pPr>
        <w:pStyle w:val="a6"/>
        <w:numPr>
          <w:ilvl w:val="2"/>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Передать Покупателю Недвижимое имущество по Акту приема-передачи в срок, установленный п. 3.1 Договора.</w:t>
      </w:r>
    </w:p>
    <w:p w:rsidR="00A9238B" w:rsidRPr="00D20BB9" w:rsidRDefault="00A9238B" w:rsidP="00A9238B">
      <w:pPr>
        <w:pStyle w:val="a6"/>
        <w:numPr>
          <w:ilvl w:val="2"/>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w:t>
      </w:r>
    </w:p>
    <w:p w:rsidR="00A9238B" w:rsidRPr="00D20BB9" w:rsidRDefault="00A9238B" w:rsidP="00A9238B">
      <w:pPr>
        <w:widowControl w:val="0"/>
        <w:shd w:val="clear" w:color="auto" w:fill="FFFFFF"/>
        <w:tabs>
          <w:tab w:val="left" w:pos="709"/>
        </w:tabs>
        <w:autoSpaceDE w:val="0"/>
        <w:autoSpaceDN w:val="0"/>
        <w:adjustRightInd w:val="0"/>
        <w:ind w:firstLine="720"/>
        <w:jc w:val="both"/>
        <w:rPr>
          <w:i/>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A9238B" w:rsidRPr="0065355F" w:rsidTr="00ED4C36">
        <w:trPr>
          <w:trHeight w:val="693"/>
        </w:trPr>
        <w:tc>
          <w:tcPr>
            <w:tcW w:w="2161" w:type="dxa"/>
            <w:shd w:val="clear" w:color="auto" w:fill="auto"/>
          </w:tcPr>
          <w:p w:rsidR="00A9238B" w:rsidRPr="00D20BB9" w:rsidRDefault="00A9238B" w:rsidP="00ED4C36">
            <w:pPr>
              <w:ind w:left="-48"/>
              <w:jc w:val="right"/>
              <w:rPr>
                <w:i/>
                <w:color w:val="FF0000"/>
              </w:rPr>
            </w:pPr>
            <w:r w:rsidRPr="00D20BB9">
              <w:rPr>
                <w:i/>
                <w:color w:val="FF0000"/>
              </w:rPr>
              <w:t>Вариант 1</w:t>
            </w:r>
          </w:p>
          <w:p w:rsidR="00A9238B" w:rsidRPr="00D20BB9" w:rsidRDefault="00A9238B" w:rsidP="00ED4C36">
            <w:pPr>
              <w:ind w:left="-48"/>
              <w:jc w:val="right"/>
              <w:rPr>
                <w:i/>
                <w:color w:val="FF0000"/>
              </w:rPr>
            </w:pPr>
            <w:r w:rsidRPr="00D20BB9">
              <w:rPr>
                <w:i/>
                <w:color w:val="FF0000"/>
              </w:rPr>
              <w:t>включается только при реализации нежилых помещений/зданий/ сооружений/ОНС юридическим лицам</w:t>
            </w:r>
          </w:p>
        </w:tc>
        <w:tc>
          <w:tcPr>
            <w:tcW w:w="7410" w:type="dxa"/>
            <w:shd w:val="clear" w:color="auto" w:fill="auto"/>
          </w:tcPr>
          <w:p w:rsidR="00A9238B" w:rsidRPr="00D20BB9" w:rsidRDefault="00A9238B" w:rsidP="00A9238B">
            <w:pPr>
              <w:pStyle w:val="a6"/>
              <w:numPr>
                <w:ilvl w:val="2"/>
                <w:numId w:val="10"/>
              </w:numPr>
              <w:tabs>
                <w:tab w:val="left" w:pos="709"/>
              </w:tabs>
              <w:autoSpaceDE w:val="0"/>
              <w:autoSpaceDN w:val="0"/>
              <w:ind w:left="709" w:hanging="709"/>
              <w:contextualSpacing/>
              <w:jc w:val="both"/>
              <w:rPr>
                <w:color w:val="4472C4"/>
                <w:sz w:val="24"/>
                <w:szCs w:val="24"/>
              </w:rPr>
            </w:pPr>
            <w:r w:rsidRPr="00D20BB9">
              <w:rPr>
                <w:sz w:val="24"/>
                <w:szCs w:val="24"/>
              </w:rPr>
              <w:t>Предоставить Покупателю счет - фактуру в сроки, установленные налоговым законодательством Российской Федерации.</w:t>
            </w:r>
          </w:p>
        </w:tc>
      </w:tr>
    </w:tbl>
    <w:p w:rsidR="00A9238B" w:rsidRPr="00D20BB9" w:rsidRDefault="00A9238B" w:rsidP="00A9238B">
      <w:pPr>
        <w:widowControl w:val="0"/>
        <w:shd w:val="clear" w:color="auto" w:fill="FFFFFF"/>
        <w:tabs>
          <w:tab w:val="left" w:pos="709"/>
        </w:tabs>
        <w:autoSpaceDE w:val="0"/>
        <w:autoSpaceDN w:val="0"/>
        <w:adjustRightInd w:val="0"/>
      </w:pPr>
    </w:p>
    <w:p w:rsidR="00A9238B" w:rsidRPr="00D20BB9" w:rsidRDefault="00A9238B" w:rsidP="00A9238B">
      <w:pPr>
        <w:pStyle w:val="a6"/>
        <w:numPr>
          <w:ilvl w:val="1"/>
          <w:numId w:val="10"/>
        </w:numPr>
        <w:tabs>
          <w:tab w:val="left" w:pos="1134"/>
        </w:tabs>
        <w:autoSpaceDE w:val="0"/>
        <w:autoSpaceDN w:val="0"/>
        <w:ind w:left="0" w:firstLine="567"/>
        <w:contextualSpacing/>
        <w:jc w:val="both"/>
        <w:rPr>
          <w:sz w:val="24"/>
          <w:szCs w:val="24"/>
        </w:rPr>
      </w:pPr>
      <w:r w:rsidRPr="00D20BB9">
        <w:rPr>
          <w:color w:val="000000"/>
          <w:sz w:val="24"/>
          <w:szCs w:val="24"/>
        </w:rPr>
        <w:t>Покупатель</w:t>
      </w:r>
      <w:r w:rsidRPr="00D20BB9">
        <w:rPr>
          <w:sz w:val="24"/>
          <w:szCs w:val="24"/>
        </w:rPr>
        <w:t xml:space="preserve"> обязан:</w:t>
      </w:r>
    </w:p>
    <w:p w:rsidR="00A9238B" w:rsidRPr="00D20BB9" w:rsidRDefault="00A9238B" w:rsidP="00A9238B">
      <w:pPr>
        <w:widowControl w:val="0"/>
        <w:shd w:val="clear" w:color="auto" w:fill="FFFFFF"/>
        <w:tabs>
          <w:tab w:val="left" w:pos="709"/>
        </w:tabs>
        <w:autoSpaceDE w:val="0"/>
        <w:autoSpaceDN w:val="0"/>
        <w:adjustRightInd w:val="0"/>
        <w:ind w:firstLine="720"/>
        <w:jc w:val="both"/>
      </w:pPr>
      <w:r w:rsidRPr="00D20BB9">
        <w:t xml:space="preserve">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A9238B" w:rsidRPr="0065355F" w:rsidTr="00ED4C36">
        <w:tc>
          <w:tcPr>
            <w:tcW w:w="2269" w:type="dxa"/>
            <w:shd w:val="clear" w:color="auto" w:fill="auto"/>
          </w:tcPr>
          <w:p w:rsidR="00A9238B" w:rsidRPr="00D20BB9" w:rsidRDefault="00A9238B" w:rsidP="00ED4C36">
            <w:pPr>
              <w:widowControl w:val="0"/>
              <w:tabs>
                <w:tab w:val="left" w:pos="709"/>
              </w:tabs>
              <w:autoSpaceDE w:val="0"/>
              <w:autoSpaceDN w:val="0"/>
              <w:adjustRightInd w:val="0"/>
              <w:jc w:val="right"/>
            </w:pPr>
            <w:r w:rsidRPr="00D20BB9">
              <w:rPr>
                <w:i/>
                <w:color w:val="FF0000"/>
              </w:rPr>
              <w:t>Вариант 1 для полной предварительной оплаты</w:t>
            </w:r>
          </w:p>
        </w:tc>
        <w:tc>
          <w:tcPr>
            <w:tcW w:w="7502" w:type="dxa"/>
            <w:shd w:val="clear" w:color="auto" w:fill="auto"/>
          </w:tcPr>
          <w:p w:rsidR="00A9238B" w:rsidRPr="00D20BB9" w:rsidRDefault="00A9238B" w:rsidP="00A9238B">
            <w:pPr>
              <w:pStyle w:val="a6"/>
              <w:numPr>
                <w:ilvl w:val="2"/>
                <w:numId w:val="10"/>
              </w:numPr>
              <w:tabs>
                <w:tab w:val="left" w:pos="709"/>
              </w:tabs>
              <w:autoSpaceDE w:val="0"/>
              <w:autoSpaceDN w:val="0"/>
              <w:ind w:left="709" w:hanging="709"/>
              <w:contextualSpacing/>
              <w:jc w:val="both"/>
              <w:rPr>
                <w:rFonts w:eastAsia="Calibri"/>
                <w:sz w:val="24"/>
                <w:szCs w:val="24"/>
              </w:rPr>
            </w:pPr>
            <w:r w:rsidRPr="00D20BB9">
              <w:rPr>
                <w:rFonts w:eastAsia="Calibri"/>
                <w:sz w:val="24"/>
                <w:szCs w:val="24"/>
              </w:rPr>
              <w:t>Произвести оплату цены Недвижимого имущества на условиях, установленных Договором.</w:t>
            </w:r>
          </w:p>
        </w:tc>
      </w:tr>
      <w:tr w:rsidR="00A9238B" w:rsidRPr="0065355F" w:rsidTr="00ED4C36">
        <w:tc>
          <w:tcPr>
            <w:tcW w:w="2269" w:type="dxa"/>
            <w:shd w:val="clear" w:color="auto" w:fill="auto"/>
          </w:tcPr>
          <w:p w:rsidR="00A9238B" w:rsidRPr="00D20BB9" w:rsidRDefault="00A9238B" w:rsidP="00ED4C36">
            <w:pPr>
              <w:jc w:val="right"/>
              <w:rPr>
                <w:i/>
                <w:color w:val="FF0000"/>
              </w:rPr>
            </w:pPr>
            <w:r w:rsidRPr="00D20BB9">
              <w:rPr>
                <w:i/>
                <w:color w:val="FF0000"/>
              </w:rPr>
              <w:t>Вариант 2 для оплаты</w:t>
            </w:r>
          </w:p>
          <w:p w:rsidR="00A9238B" w:rsidRPr="00D20BB9" w:rsidRDefault="00A9238B" w:rsidP="00ED4C36">
            <w:pPr>
              <w:widowControl w:val="0"/>
              <w:tabs>
                <w:tab w:val="left" w:pos="709"/>
              </w:tabs>
              <w:autoSpaceDE w:val="0"/>
              <w:autoSpaceDN w:val="0"/>
              <w:adjustRightInd w:val="0"/>
              <w:jc w:val="right"/>
            </w:pPr>
            <w:r w:rsidRPr="00D20BB9">
              <w:rPr>
                <w:i/>
                <w:color w:val="FF0000"/>
              </w:rPr>
              <w:t>посредством аккредитива</w:t>
            </w:r>
          </w:p>
        </w:tc>
        <w:tc>
          <w:tcPr>
            <w:tcW w:w="7502" w:type="dxa"/>
            <w:shd w:val="clear" w:color="auto" w:fill="auto"/>
          </w:tcPr>
          <w:p w:rsidR="00A9238B" w:rsidRPr="00D20BB9" w:rsidRDefault="00A9238B" w:rsidP="00ED4C36">
            <w:pPr>
              <w:widowControl w:val="0"/>
              <w:tabs>
                <w:tab w:val="left" w:pos="709"/>
              </w:tabs>
              <w:autoSpaceDE w:val="0"/>
              <w:autoSpaceDN w:val="0"/>
              <w:adjustRightInd w:val="0"/>
              <w:ind w:left="743" w:hanging="743"/>
              <w:jc w:val="both"/>
            </w:pPr>
            <w:r w:rsidRPr="00D20BB9">
              <w:t>4</w:t>
            </w:r>
            <w:r w:rsidRPr="00D20BB9">
              <w:rPr>
                <w:color w:val="000000"/>
              </w:rPr>
              <w:t xml:space="preserve">.2.1. </w:t>
            </w:r>
            <w:r w:rsidRPr="00D20BB9">
              <w:rPr>
                <w:rFonts w:eastAsia="Calibri"/>
                <w:color w:val="000000"/>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hyperlink r:id="rId6" w:history="1">
              <w:r w:rsidRPr="00D20BB9">
                <w:rPr>
                  <w:rFonts w:eastAsia="Calibri"/>
                  <w:color w:val="000000"/>
                  <w:u w:val="single"/>
                </w:rPr>
                <w:t>olobikyan.ar@am-navigator.ru</w:t>
              </w:r>
            </w:hyperlink>
            <w:r w:rsidRPr="00D20BB9">
              <w:rPr>
                <w:rFonts w:eastAsia="Calibri"/>
                <w:color w:val="000000"/>
              </w:rPr>
              <w:t xml:space="preserve">  </w:t>
            </w:r>
          </w:p>
        </w:tc>
      </w:tr>
    </w:tbl>
    <w:p w:rsidR="00A9238B" w:rsidRPr="00D20BB9" w:rsidRDefault="00A9238B" w:rsidP="00A9238B">
      <w:pPr>
        <w:pStyle w:val="a6"/>
        <w:numPr>
          <w:ilvl w:val="2"/>
          <w:numId w:val="10"/>
        </w:numPr>
        <w:tabs>
          <w:tab w:val="left" w:pos="1276"/>
        </w:tabs>
        <w:autoSpaceDE w:val="0"/>
        <w:autoSpaceDN w:val="0"/>
        <w:ind w:left="0" w:firstLine="567"/>
        <w:contextualSpacing/>
        <w:jc w:val="both"/>
        <w:rPr>
          <w:color w:val="000000"/>
          <w:sz w:val="24"/>
          <w:szCs w:val="24"/>
        </w:rPr>
      </w:pPr>
      <w:r w:rsidRPr="00D20BB9">
        <w:rPr>
          <w:color w:val="000000"/>
          <w:sz w:val="24"/>
          <w:szCs w:val="24"/>
        </w:rPr>
        <w:t>Принять Недвижимое имущество по Акту приема-передачи в срок, установленный п. 3.1 Договора.</w:t>
      </w:r>
    </w:p>
    <w:p w:rsidR="00A9238B" w:rsidRPr="00D20BB9" w:rsidRDefault="00A9238B" w:rsidP="00A9238B">
      <w:pPr>
        <w:pStyle w:val="a6"/>
        <w:numPr>
          <w:ilvl w:val="2"/>
          <w:numId w:val="10"/>
        </w:numPr>
        <w:tabs>
          <w:tab w:val="left" w:pos="1276"/>
        </w:tabs>
        <w:autoSpaceDE w:val="0"/>
        <w:autoSpaceDN w:val="0"/>
        <w:ind w:left="0" w:firstLine="567"/>
        <w:contextualSpacing/>
        <w:jc w:val="both"/>
        <w:rPr>
          <w:color w:val="000000"/>
          <w:sz w:val="24"/>
          <w:szCs w:val="24"/>
        </w:rPr>
      </w:pPr>
      <w:r w:rsidRPr="00D20BB9">
        <w:rPr>
          <w:color w:val="000000"/>
          <w:sz w:val="24"/>
          <w:szCs w:val="24"/>
        </w:rPr>
        <w:t>Перед подписанием Акта приема-передачи осмотреть Недвижимое имущество и проверить его состояние.</w:t>
      </w:r>
    </w:p>
    <w:p w:rsidR="00A9238B" w:rsidRPr="00D20BB9" w:rsidRDefault="00A9238B" w:rsidP="00A9238B">
      <w:pPr>
        <w:pStyle w:val="a6"/>
        <w:numPr>
          <w:ilvl w:val="2"/>
          <w:numId w:val="10"/>
        </w:numPr>
        <w:tabs>
          <w:tab w:val="left" w:pos="1276"/>
        </w:tabs>
        <w:autoSpaceDE w:val="0"/>
        <w:autoSpaceDN w:val="0"/>
        <w:ind w:left="0" w:firstLine="567"/>
        <w:contextualSpacing/>
        <w:jc w:val="both"/>
        <w:rPr>
          <w:sz w:val="24"/>
          <w:szCs w:val="24"/>
        </w:rPr>
      </w:pPr>
      <w:r w:rsidRPr="00D20BB9">
        <w:rPr>
          <w:color w:val="000000"/>
          <w:sz w:val="24"/>
          <w:szCs w:val="24"/>
        </w:rPr>
        <w:t xml:space="preserve">С даты государственной регистрации перехода права собственности на Недвижимое имущество к Покупателю включительно,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 включая, но не ограничиваясь, плату за </w:t>
      </w:r>
      <w:r w:rsidRPr="00D20BB9">
        <w:rPr>
          <w:sz w:val="24"/>
          <w:szCs w:val="24"/>
        </w:rPr>
        <w:t xml:space="preserve">связанные с </w:t>
      </w:r>
      <w:r w:rsidRPr="00D20BB9">
        <w:rPr>
          <w:color w:val="000000"/>
          <w:sz w:val="24"/>
          <w:szCs w:val="24"/>
        </w:rPr>
        <w:t>Недвижимым имуществом</w:t>
      </w:r>
      <w:r w:rsidRPr="00D20BB9">
        <w:rPr>
          <w:sz w:val="24"/>
          <w:szCs w:val="24"/>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rsidR="00A9238B" w:rsidRPr="00D20BB9" w:rsidRDefault="00A9238B" w:rsidP="00A9238B">
      <w:pPr>
        <w:pStyle w:val="a6"/>
        <w:numPr>
          <w:ilvl w:val="2"/>
          <w:numId w:val="10"/>
        </w:numPr>
        <w:tabs>
          <w:tab w:val="left" w:pos="1276"/>
        </w:tabs>
        <w:autoSpaceDE w:val="0"/>
        <w:autoSpaceDN w:val="0"/>
        <w:ind w:left="0" w:firstLine="567"/>
        <w:contextualSpacing/>
        <w:jc w:val="both"/>
        <w:rPr>
          <w:color w:val="000000"/>
          <w:sz w:val="24"/>
          <w:szCs w:val="24"/>
        </w:rPr>
      </w:pPr>
      <w:r w:rsidRPr="00D20BB9">
        <w:rPr>
          <w:color w:val="000000"/>
          <w:sz w:val="24"/>
          <w:szCs w:val="24"/>
        </w:rPr>
        <w:t>Компенсировать Продавцу все расходы, связанные с содержанием и эксплуатацией Недвижимого имущества и прилегающей к Недвижимому имуществу территории, понесенные Продавцом с даты государственной регистрации перехода права собственности на Недвижимое имущество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rsidR="00A9238B" w:rsidRPr="00D20BB9" w:rsidRDefault="00A9238B" w:rsidP="00A9238B">
      <w:pPr>
        <w:pStyle w:val="a6"/>
        <w:numPr>
          <w:ilvl w:val="2"/>
          <w:numId w:val="10"/>
        </w:numPr>
        <w:tabs>
          <w:tab w:val="left" w:pos="1276"/>
        </w:tabs>
        <w:autoSpaceDE w:val="0"/>
        <w:autoSpaceDN w:val="0"/>
        <w:ind w:left="0" w:firstLine="567"/>
        <w:contextualSpacing/>
        <w:jc w:val="both"/>
        <w:rPr>
          <w:color w:val="000000"/>
          <w:sz w:val="24"/>
          <w:szCs w:val="24"/>
        </w:rPr>
      </w:pPr>
      <w:r w:rsidRPr="00D20BB9">
        <w:rPr>
          <w:color w:val="000000"/>
          <w:sz w:val="24"/>
          <w:szCs w:val="24"/>
        </w:rPr>
        <w:t>Не позднее 30 (Тридцати) календарных дней с даты государственной регистрации перехода права собственности на Недвижимое имущество к Покупателю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rsidR="00A9238B" w:rsidRPr="00D20BB9" w:rsidRDefault="00A9238B" w:rsidP="00A9238B">
      <w:pPr>
        <w:widowControl w:val="0"/>
        <w:shd w:val="clear" w:color="auto" w:fill="FFFFFF"/>
        <w:tabs>
          <w:tab w:val="left" w:pos="709"/>
        </w:tabs>
        <w:autoSpaceDE w:val="0"/>
        <w:autoSpaceDN w:val="0"/>
        <w:adjustRightInd w:val="0"/>
        <w:jc w:val="both"/>
      </w:pPr>
    </w:p>
    <w:p w:rsidR="00A9238B" w:rsidRPr="00D20BB9" w:rsidRDefault="00A9238B" w:rsidP="00A9238B">
      <w:pPr>
        <w:pStyle w:val="a6"/>
        <w:numPr>
          <w:ilvl w:val="0"/>
          <w:numId w:val="10"/>
        </w:numPr>
        <w:autoSpaceDE w:val="0"/>
        <w:autoSpaceDN w:val="0"/>
        <w:ind w:left="0" w:firstLine="0"/>
        <w:contextualSpacing/>
        <w:jc w:val="center"/>
        <w:rPr>
          <w:b/>
          <w:caps/>
          <w:sz w:val="24"/>
          <w:szCs w:val="24"/>
        </w:rPr>
      </w:pPr>
      <w:r w:rsidRPr="00D20BB9">
        <w:rPr>
          <w:b/>
          <w:sz w:val="24"/>
          <w:szCs w:val="24"/>
        </w:rPr>
        <w:t xml:space="preserve">ГОСУДАРСТВЕННАЯ РЕГИСТРАЦИЯ ПРАВА </w:t>
      </w:r>
      <w:r w:rsidRPr="00D20BB9">
        <w:rPr>
          <w:b/>
          <w:color w:val="000000"/>
          <w:sz w:val="24"/>
          <w:szCs w:val="24"/>
        </w:rPr>
        <w:t>СОБСТВЕННОСТИ</w:t>
      </w:r>
      <w:r w:rsidRPr="00D20BB9">
        <w:rPr>
          <w:b/>
          <w:sz w:val="24"/>
          <w:szCs w:val="24"/>
        </w:rPr>
        <w:t xml:space="preserve"> И ПЕРЕХОДА ПРАВА СОБСТВЕННОСТИ </w:t>
      </w:r>
    </w:p>
    <w:p w:rsidR="00A9238B" w:rsidRPr="00D20BB9" w:rsidRDefault="00A9238B" w:rsidP="00A9238B">
      <w:pPr>
        <w:widowControl w:val="0"/>
        <w:shd w:val="clear" w:color="auto" w:fill="FFFFFF"/>
        <w:tabs>
          <w:tab w:val="left" w:pos="709"/>
        </w:tabs>
        <w:autoSpaceDE w:val="0"/>
        <w:autoSpaceDN w:val="0"/>
        <w:adjustRightInd w:val="0"/>
        <w:ind w:right="29"/>
        <w:rPr>
          <w:b/>
        </w:rPr>
      </w:pP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Переход права собственности на Недвижимое имущество к Покупателю подлежит государственной регистрации. Право собственности на Недвижимое имущество переходит от владельцев инвестиционных паев Фонда к Покупателю с даты государственной регистрации перехода права собственности </w:t>
      </w:r>
      <w:r w:rsidR="003A0BE1">
        <w:rPr>
          <w:color w:val="000000"/>
          <w:sz w:val="24"/>
          <w:szCs w:val="24"/>
        </w:rPr>
        <w:t xml:space="preserve">включительно </w:t>
      </w:r>
      <w:r w:rsidRPr="00D20BB9">
        <w:rPr>
          <w:color w:val="000000"/>
          <w:sz w:val="24"/>
          <w:szCs w:val="24"/>
        </w:rPr>
        <w:t>в соответствии с законодательством Российской Федерации.</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Расходы, связанные с оформлением и государственной регистрацией права собственности на Недвижимое имущество, несет в полном объеме Покупатель.  </w:t>
      </w:r>
    </w:p>
    <w:p w:rsidR="00A9238B" w:rsidRPr="00D20BB9" w:rsidRDefault="00A9238B" w:rsidP="00A9238B">
      <w:pPr>
        <w:pStyle w:val="a6"/>
        <w:tabs>
          <w:tab w:val="left" w:pos="1134"/>
        </w:tabs>
        <w:ind w:left="0" w:firstLine="567"/>
        <w:jc w:val="both"/>
        <w:rPr>
          <w:color w:val="000000"/>
          <w:sz w:val="24"/>
          <w:szCs w:val="24"/>
        </w:rPr>
      </w:pPr>
      <w:r w:rsidRPr="00D20BB9">
        <w:rPr>
          <w:color w:val="000000"/>
          <w:sz w:val="24"/>
          <w:szCs w:val="24"/>
        </w:rPr>
        <w:t>Данные расходы не включаются в сумму, указанную в п. 2.1 Договора, и уплачиваются Покупателем по мере необходимости и своевременно, компенсации Продавцом не подлежат.</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Стороны обязуются выполнить все юридические и фактические действия, необходимые для обращения за государственной регистрацией перехода прав на Недвижимое имущество от Продавца к Покупателю, в том числе совместно подать заявления и необходимые документы в орган, осуществляющий государственную регистрацию прав на недвижимое имущество и сделок с ним, не позднее 5 (Пяти)</w:t>
      </w:r>
      <w:r w:rsidRPr="00D20BB9">
        <w:rPr>
          <w:i/>
          <w:color w:val="000000"/>
          <w:sz w:val="24"/>
          <w:szCs w:val="24"/>
        </w:rPr>
        <w:t xml:space="preserve"> </w:t>
      </w:r>
      <w:r w:rsidRPr="00D20BB9">
        <w:rPr>
          <w:color w:val="000000"/>
          <w:sz w:val="24"/>
          <w:szCs w:val="24"/>
        </w:rPr>
        <w:t>рабочих дней с даты выполнения Покупателем обязательств, установленных п. 2.4 Договора.</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rsidR="00A9238B" w:rsidRPr="00D20BB9" w:rsidRDefault="00A9238B" w:rsidP="00A9238B">
      <w:pPr>
        <w:widowControl w:val="0"/>
        <w:tabs>
          <w:tab w:val="left" w:pos="1134"/>
          <w:tab w:val="num" w:pos="3240"/>
        </w:tabs>
        <w:ind w:firstLine="567"/>
        <w:jc w:val="both"/>
        <w:rPr>
          <w:color w:val="000000"/>
        </w:rPr>
      </w:pPr>
      <w:r w:rsidRPr="00D20BB9">
        <w:rPr>
          <w:color w:val="00000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20BB9">
        <w:rPr>
          <w:i/>
          <w:color w:val="000000"/>
        </w:rPr>
        <w:t xml:space="preserve"> </w:t>
      </w:r>
      <w:r w:rsidRPr="00D20BB9">
        <w:rPr>
          <w:color w:val="000000"/>
        </w:rPr>
        <w:t>не позднее 10 (десяти)</w:t>
      </w:r>
      <w:r w:rsidRPr="00D20BB9">
        <w:rPr>
          <w:i/>
          <w:color w:val="000000"/>
        </w:rPr>
        <w:t xml:space="preserve"> </w:t>
      </w:r>
      <w:r w:rsidRPr="00D20BB9">
        <w:rPr>
          <w:color w:val="00000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rsidR="00A9238B" w:rsidRPr="00D20BB9" w:rsidRDefault="00A9238B" w:rsidP="00A9238B">
      <w:pPr>
        <w:pStyle w:val="a6"/>
        <w:widowControl w:val="0"/>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Недвижимое имущество 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rsidR="00A9238B" w:rsidRPr="00D20BB9" w:rsidRDefault="00A9238B" w:rsidP="00A9238B">
      <w:pPr>
        <w:pStyle w:val="a6"/>
        <w:widowControl w:val="0"/>
        <w:tabs>
          <w:tab w:val="left" w:pos="1134"/>
        </w:tabs>
        <w:ind w:left="0" w:firstLine="567"/>
        <w:jc w:val="both"/>
        <w:rPr>
          <w:color w:val="000000"/>
          <w:sz w:val="24"/>
          <w:szCs w:val="24"/>
        </w:rPr>
      </w:pPr>
      <w:r w:rsidRPr="00D20BB9">
        <w:rPr>
          <w:color w:val="000000"/>
          <w:sz w:val="24"/>
          <w:szCs w:val="24"/>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rsidR="00A9238B" w:rsidRPr="00D20BB9" w:rsidRDefault="00A9238B" w:rsidP="00A9238B">
      <w:pPr>
        <w:pStyle w:val="a6"/>
        <w:widowControl w:val="0"/>
        <w:tabs>
          <w:tab w:val="left" w:pos="1134"/>
        </w:tabs>
        <w:ind w:left="0" w:firstLine="567"/>
        <w:jc w:val="both"/>
        <w:rPr>
          <w:sz w:val="24"/>
          <w:szCs w:val="24"/>
        </w:rPr>
      </w:pPr>
      <w:r w:rsidRPr="00D20BB9">
        <w:rPr>
          <w:color w:val="000000"/>
          <w:sz w:val="24"/>
          <w:szCs w:val="24"/>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rsidR="00A9238B" w:rsidRPr="00D20BB9" w:rsidRDefault="00A9238B" w:rsidP="00A9238B">
      <w:pPr>
        <w:widowControl w:val="0"/>
        <w:shd w:val="clear" w:color="auto" w:fill="FFFFFF"/>
        <w:tabs>
          <w:tab w:val="left" w:pos="709"/>
        </w:tabs>
        <w:autoSpaceDE w:val="0"/>
        <w:autoSpaceDN w:val="0"/>
        <w:adjustRightInd w:val="0"/>
        <w:ind w:right="6" w:firstLine="567"/>
        <w:jc w:val="both"/>
      </w:pPr>
    </w:p>
    <w:p w:rsidR="00A9238B" w:rsidRPr="00D20BB9" w:rsidRDefault="00A9238B" w:rsidP="00A9238B">
      <w:pPr>
        <w:pStyle w:val="a6"/>
        <w:numPr>
          <w:ilvl w:val="0"/>
          <w:numId w:val="10"/>
        </w:numPr>
        <w:autoSpaceDE w:val="0"/>
        <w:autoSpaceDN w:val="0"/>
        <w:ind w:left="0" w:firstLine="0"/>
        <w:contextualSpacing/>
        <w:jc w:val="center"/>
        <w:rPr>
          <w:b/>
          <w:sz w:val="24"/>
          <w:szCs w:val="24"/>
        </w:rPr>
      </w:pPr>
      <w:r w:rsidRPr="00D20BB9">
        <w:rPr>
          <w:b/>
          <w:color w:val="000000"/>
          <w:sz w:val="24"/>
          <w:szCs w:val="24"/>
        </w:rPr>
        <w:t>ОТВЕТСТВЕННОСТЬ</w:t>
      </w:r>
      <w:r w:rsidRPr="00D20BB9">
        <w:rPr>
          <w:b/>
          <w:sz w:val="24"/>
          <w:szCs w:val="24"/>
        </w:rPr>
        <w:t xml:space="preserve"> </w:t>
      </w:r>
    </w:p>
    <w:p w:rsidR="00A9238B" w:rsidRPr="00D20BB9" w:rsidRDefault="00A9238B" w:rsidP="00A9238B">
      <w:pPr>
        <w:widowControl w:val="0"/>
        <w:shd w:val="clear" w:color="auto" w:fill="FFFFFF"/>
        <w:tabs>
          <w:tab w:val="left" w:pos="709"/>
        </w:tabs>
        <w:autoSpaceDE w:val="0"/>
        <w:autoSpaceDN w:val="0"/>
        <w:adjustRightInd w:val="0"/>
        <w:ind w:right="6" w:firstLine="567"/>
        <w:jc w:val="both"/>
      </w:pP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rsidR="00A9238B" w:rsidRPr="00D20BB9"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За нарушение Покупателем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A9238B" w:rsidRPr="0065355F" w:rsidTr="00ED4C36">
        <w:tc>
          <w:tcPr>
            <w:tcW w:w="2269" w:type="dxa"/>
            <w:shd w:val="clear" w:color="auto" w:fill="auto"/>
          </w:tcPr>
          <w:p w:rsidR="00A9238B" w:rsidRPr="00D20BB9" w:rsidRDefault="00A9238B" w:rsidP="00ED4C36">
            <w:pPr>
              <w:widowControl w:val="0"/>
              <w:tabs>
                <w:tab w:val="left" w:pos="709"/>
              </w:tabs>
              <w:autoSpaceDE w:val="0"/>
              <w:autoSpaceDN w:val="0"/>
              <w:adjustRightInd w:val="0"/>
              <w:jc w:val="right"/>
            </w:pPr>
            <w:r w:rsidRPr="00D20BB9">
              <w:rPr>
                <w:i/>
                <w:color w:val="FF0000"/>
              </w:rPr>
              <w:t>Вариант 1 для полной предварительной оплаты</w:t>
            </w:r>
          </w:p>
        </w:tc>
        <w:tc>
          <w:tcPr>
            <w:tcW w:w="7502" w:type="dxa"/>
            <w:shd w:val="clear" w:color="auto" w:fill="auto"/>
          </w:tcPr>
          <w:p w:rsidR="00A9238B" w:rsidRPr="00D20BB9" w:rsidRDefault="00A9238B" w:rsidP="00ED4C36">
            <w:pPr>
              <w:jc w:val="both"/>
              <w:rPr>
                <w:rFonts w:eastAsia="Calibri"/>
                <w:color w:val="000000"/>
                <w:lang w:eastAsia="ar-SA"/>
              </w:rPr>
            </w:pPr>
            <w:r w:rsidRPr="00D20BB9">
              <w:rPr>
                <w:rFonts w:eastAsia="Calibri"/>
                <w:color w:val="000000"/>
                <w:lang w:eastAsia="ar-SA"/>
              </w:rPr>
              <w:t xml:space="preserve">срока оплаты </w:t>
            </w:r>
            <w:r w:rsidRPr="00D20BB9">
              <w:rPr>
                <w:rFonts w:eastAsia="Calibri"/>
              </w:rPr>
              <w:t xml:space="preserve">цены </w:t>
            </w:r>
            <w:r w:rsidRPr="00D20BB9">
              <w:rPr>
                <w:rFonts w:eastAsia="Calibri"/>
                <w:color w:val="000000"/>
              </w:rPr>
              <w:t>Недвижимого имущества</w:t>
            </w:r>
            <w:r w:rsidRPr="00D20BB9">
              <w:rPr>
                <w:rFonts w:eastAsia="Calibri"/>
              </w:rPr>
              <w:t>, установленного пунктом 2.4 Договора</w:t>
            </w:r>
            <w:r w:rsidRPr="00D20BB9">
              <w:rPr>
                <w:rFonts w:eastAsia="Calibri"/>
                <w:color w:val="000000"/>
                <w:lang w:eastAsia="ar-SA"/>
              </w:rPr>
              <w:t xml:space="preserve">, </w:t>
            </w:r>
            <w:r w:rsidRPr="00D20BB9">
              <w:rPr>
                <w:rFonts w:eastAsia="Calibri"/>
              </w:rPr>
              <w:t xml:space="preserve">Покупатель уплачивает Продавцу неустойку в размере 0,1% </w:t>
            </w:r>
            <w:r w:rsidRPr="00D20BB9">
              <w:rPr>
                <w:rFonts w:eastAsia="Calibri"/>
                <w:color w:val="000000"/>
                <w:lang w:eastAsia="ar-SA"/>
              </w:rPr>
              <w:t>(ноль целых одна десятая процента)</w:t>
            </w:r>
            <w:r w:rsidRPr="00D20BB9">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A9238B" w:rsidRPr="0065355F" w:rsidTr="00ED4C36">
        <w:tc>
          <w:tcPr>
            <w:tcW w:w="2269" w:type="dxa"/>
            <w:shd w:val="clear" w:color="auto" w:fill="auto"/>
          </w:tcPr>
          <w:p w:rsidR="00A9238B" w:rsidRPr="00D20BB9" w:rsidRDefault="00A9238B" w:rsidP="00ED4C36">
            <w:pPr>
              <w:jc w:val="right"/>
              <w:rPr>
                <w:i/>
                <w:color w:val="FF0000"/>
              </w:rPr>
            </w:pPr>
            <w:r w:rsidRPr="00D20BB9">
              <w:rPr>
                <w:i/>
                <w:color w:val="FF0000"/>
              </w:rPr>
              <w:t>Вариант 2 для оплаты</w:t>
            </w:r>
          </w:p>
          <w:p w:rsidR="00A9238B" w:rsidRPr="00D20BB9" w:rsidRDefault="00A9238B" w:rsidP="00ED4C36">
            <w:pPr>
              <w:widowControl w:val="0"/>
              <w:tabs>
                <w:tab w:val="left" w:pos="709"/>
              </w:tabs>
              <w:autoSpaceDE w:val="0"/>
              <w:autoSpaceDN w:val="0"/>
              <w:adjustRightInd w:val="0"/>
              <w:jc w:val="right"/>
            </w:pPr>
            <w:r w:rsidRPr="00D20BB9">
              <w:rPr>
                <w:i/>
                <w:color w:val="FF0000"/>
              </w:rPr>
              <w:t>посредством аккредитива</w:t>
            </w:r>
          </w:p>
        </w:tc>
        <w:tc>
          <w:tcPr>
            <w:tcW w:w="7502" w:type="dxa"/>
            <w:shd w:val="clear" w:color="auto" w:fill="auto"/>
          </w:tcPr>
          <w:p w:rsidR="00A9238B" w:rsidRPr="00D20BB9" w:rsidRDefault="00A9238B" w:rsidP="00ED4C36">
            <w:pPr>
              <w:widowControl w:val="0"/>
              <w:jc w:val="both"/>
              <w:rPr>
                <w:rFonts w:eastAsia="Calibri"/>
              </w:rPr>
            </w:pPr>
            <w:r w:rsidRPr="00D20BB9">
              <w:rPr>
                <w:rFonts w:eastAsia="Calibri"/>
              </w:rPr>
              <w:t xml:space="preserve">срока открытия аккредитива для оплаты цены </w:t>
            </w:r>
            <w:r w:rsidRPr="00D20BB9">
              <w:rPr>
                <w:rFonts w:eastAsia="Calibri"/>
                <w:color w:val="000000"/>
              </w:rPr>
              <w:t>Недвижимого имущества</w:t>
            </w:r>
            <w:r w:rsidRPr="00D20BB9">
              <w:rPr>
                <w:rFonts w:eastAsia="Calibri"/>
              </w:rPr>
              <w:t>, установленного пунктом 2.4 Договора,</w:t>
            </w:r>
            <w:r w:rsidRPr="00D20BB9">
              <w:rPr>
                <w:rFonts w:eastAsia="Calibri"/>
                <w:color w:val="000000"/>
              </w:rPr>
              <w:t xml:space="preserve"> и/или нарушения срока продления срока аккредитива</w:t>
            </w:r>
            <w:r w:rsidRPr="00D20BB9">
              <w:rPr>
                <w:rFonts w:eastAsia="Calibri"/>
              </w:rPr>
              <w:t xml:space="preserve"> </w:t>
            </w:r>
            <w:r w:rsidRPr="00D20BB9">
              <w:rPr>
                <w:rFonts w:eastAsia="Calibri"/>
                <w:color w:val="000000"/>
              </w:rPr>
              <w:t xml:space="preserve">в случаях, установленных Приложением № 2 к Договору, </w:t>
            </w:r>
            <w:r w:rsidRPr="00D20BB9">
              <w:rPr>
                <w:rFonts w:eastAsia="Calibri"/>
              </w:rPr>
              <w:t xml:space="preserve">Покупатель уплачивает Продавцу неустойку в размере 0,1% </w:t>
            </w:r>
            <w:r w:rsidRPr="00D20BB9">
              <w:rPr>
                <w:rFonts w:eastAsia="Calibri"/>
                <w:color w:val="000000"/>
                <w:lang w:eastAsia="ar-SA"/>
              </w:rPr>
              <w:t>(ноль целых одна десятая процента)</w:t>
            </w:r>
            <w:r w:rsidRPr="00D20BB9">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rsidR="00A9238B" w:rsidRPr="00D20BB9" w:rsidRDefault="00A9238B" w:rsidP="00A9238B">
      <w:pPr>
        <w:pStyle w:val="a6"/>
        <w:tabs>
          <w:tab w:val="left" w:pos="1134"/>
        </w:tabs>
        <w:autoSpaceDE w:val="0"/>
        <w:autoSpaceDN w:val="0"/>
        <w:ind w:left="567"/>
        <w:contextualSpacing/>
        <w:jc w:val="both"/>
        <w:rPr>
          <w:color w:val="000000"/>
          <w:sz w:val="24"/>
          <w:szCs w:val="24"/>
        </w:rPr>
      </w:pPr>
    </w:p>
    <w:p w:rsidR="00A9238B"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D20BB9">
        <w:rPr>
          <w:color w:val="000000"/>
          <w:sz w:val="24"/>
          <w:szCs w:val="24"/>
        </w:rPr>
        <w:t xml:space="preserve">За нарушение Покупателем срока оплаты, предусмотренного п. 4.2.5 Договора, </w:t>
      </w:r>
      <w:r w:rsidRPr="00D20BB9">
        <w:rPr>
          <w:rFonts w:eastAsia="Calibri"/>
          <w:color w:val="000000"/>
          <w:sz w:val="24"/>
          <w:szCs w:val="24"/>
          <w:lang w:eastAsia="en-US"/>
        </w:rPr>
        <w:t>Покупатель уплачивает Продавцу неустойку в размере 0,1%</w:t>
      </w:r>
      <w:r w:rsidRPr="00D20BB9">
        <w:rPr>
          <w:rFonts w:eastAsia="Calibri"/>
          <w:color w:val="000000"/>
          <w:sz w:val="24"/>
          <w:szCs w:val="24"/>
        </w:rPr>
        <w:t xml:space="preserve"> </w:t>
      </w:r>
      <w:r w:rsidRPr="00D20BB9">
        <w:rPr>
          <w:color w:val="000000"/>
          <w:sz w:val="24"/>
          <w:szCs w:val="24"/>
          <w:lang w:eastAsia="ar-SA"/>
        </w:rPr>
        <w:t>(ноль целых одна десятая процента)</w:t>
      </w:r>
      <w:r w:rsidRPr="00D20BB9">
        <w:rPr>
          <w:rFonts w:eastAsia="Calibri"/>
          <w:color w:val="000000"/>
          <w:sz w:val="24"/>
          <w:szCs w:val="24"/>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D20BB9">
        <w:rPr>
          <w:color w:val="000000"/>
          <w:sz w:val="24"/>
          <w:szCs w:val="24"/>
        </w:rPr>
        <w:t>.</w:t>
      </w:r>
    </w:p>
    <w:p w:rsidR="00433868" w:rsidRDefault="00D64F3D" w:rsidP="00433868">
      <w:pPr>
        <w:pStyle w:val="a6"/>
        <w:numPr>
          <w:ilvl w:val="1"/>
          <w:numId w:val="10"/>
        </w:numPr>
        <w:tabs>
          <w:tab w:val="left" w:pos="1134"/>
        </w:tabs>
        <w:autoSpaceDE w:val="0"/>
        <w:autoSpaceDN w:val="0"/>
        <w:ind w:left="0" w:firstLine="567"/>
        <w:contextualSpacing/>
        <w:jc w:val="both"/>
        <w:rPr>
          <w:color w:val="000000"/>
          <w:sz w:val="24"/>
          <w:szCs w:val="24"/>
        </w:rPr>
      </w:pPr>
      <w:r>
        <w:rPr>
          <w:color w:val="000000"/>
          <w:sz w:val="24"/>
          <w:szCs w:val="24"/>
        </w:rPr>
        <w:t xml:space="preserve">В случае неисполнения или несвоевременного исполнения Покупателем обязанностей по приему Недвижимого имущества в срок, установленный п. 3.1 Договора, в том числе подачи документов на государственную регистрацию </w:t>
      </w:r>
      <w:r w:rsidRPr="00C47080">
        <w:rPr>
          <w:color w:val="000000"/>
          <w:sz w:val="24"/>
          <w:szCs w:val="24"/>
          <w:lang w:eastAsia="en-US"/>
        </w:rPr>
        <w:t>в срок, установленный п. 5.3 Договора,</w:t>
      </w:r>
      <w:r>
        <w:rPr>
          <w:color w:val="000000"/>
          <w:sz w:val="24"/>
          <w:szCs w:val="24"/>
          <w:lang w:eastAsia="en-US"/>
        </w:rPr>
        <w:t xml:space="preserve"> Покупатель уплачивает Продавцу неустойку в размере </w:t>
      </w:r>
      <w:r w:rsidRPr="00C47080">
        <w:rPr>
          <w:rFonts w:eastAsia="Calibri"/>
          <w:color w:val="000000"/>
          <w:sz w:val="24"/>
          <w:szCs w:val="24"/>
          <w:lang w:eastAsia="en-US"/>
        </w:rPr>
        <w:t>0,1%</w:t>
      </w:r>
      <w:r w:rsidRPr="00C47080">
        <w:rPr>
          <w:rFonts w:eastAsia="Calibri"/>
          <w:color w:val="000000"/>
          <w:sz w:val="24"/>
          <w:szCs w:val="24"/>
        </w:rPr>
        <w:t xml:space="preserve"> </w:t>
      </w:r>
      <w:r w:rsidRPr="00C47080">
        <w:rPr>
          <w:color w:val="000000"/>
          <w:sz w:val="24"/>
          <w:szCs w:val="24"/>
          <w:lang w:eastAsia="ar-SA"/>
        </w:rPr>
        <w:t>(</w:t>
      </w:r>
      <w:r>
        <w:rPr>
          <w:color w:val="000000"/>
          <w:sz w:val="24"/>
          <w:szCs w:val="24"/>
          <w:lang w:eastAsia="ar-SA"/>
        </w:rPr>
        <w:t>Н</w:t>
      </w:r>
      <w:r w:rsidRPr="00C47080">
        <w:rPr>
          <w:color w:val="000000"/>
          <w:sz w:val="24"/>
          <w:szCs w:val="24"/>
          <w:lang w:eastAsia="ar-SA"/>
        </w:rPr>
        <w:t xml:space="preserve">оль целых одна </w:t>
      </w:r>
      <w:r w:rsidR="00C6279D">
        <w:rPr>
          <w:color w:val="000000"/>
          <w:sz w:val="24"/>
          <w:szCs w:val="24"/>
          <w:lang w:eastAsia="ar-SA"/>
        </w:rPr>
        <w:t>десятая</w:t>
      </w:r>
      <w:r>
        <w:rPr>
          <w:color w:val="000000"/>
          <w:sz w:val="24"/>
          <w:szCs w:val="24"/>
          <w:lang w:eastAsia="ar-SA"/>
        </w:rPr>
        <w:t xml:space="preserve"> </w:t>
      </w:r>
      <w:r w:rsidRPr="00C47080">
        <w:rPr>
          <w:color w:val="000000"/>
          <w:sz w:val="24"/>
          <w:szCs w:val="24"/>
          <w:lang w:eastAsia="ar-SA"/>
        </w:rPr>
        <w:t>процента)</w:t>
      </w:r>
      <w:r>
        <w:rPr>
          <w:color w:val="000000"/>
          <w:sz w:val="24"/>
          <w:szCs w:val="24"/>
          <w:lang w:eastAsia="ar-SA"/>
        </w:rPr>
        <w:t xml:space="preserve"> от цены Недвижимого имущества </w:t>
      </w:r>
      <w:r w:rsidRPr="00C47080">
        <w:rPr>
          <w:rFonts w:eastAsia="Calibri"/>
          <w:sz w:val="24"/>
          <w:szCs w:val="24"/>
        </w:rPr>
        <w:t>за каждый день про</w:t>
      </w:r>
      <w:r w:rsidR="00746D59">
        <w:rPr>
          <w:rFonts w:eastAsia="Calibri"/>
          <w:sz w:val="24"/>
          <w:szCs w:val="24"/>
        </w:rPr>
        <w:t>срочки исполнения обязательств.</w:t>
      </w:r>
      <w:r w:rsidR="00433868" w:rsidRPr="00433868">
        <w:rPr>
          <w:color w:val="000000"/>
          <w:sz w:val="24"/>
          <w:szCs w:val="24"/>
        </w:rPr>
        <w:t xml:space="preserve"> </w:t>
      </w:r>
      <w:r w:rsidR="00433868" w:rsidRPr="00770303">
        <w:rPr>
          <w:color w:val="000000"/>
          <w:sz w:val="24"/>
          <w:szCs w:val="24"/>
        </w:rPr>
        <w:t>Неустойка подлежит оплате в течение 3 (Трех) рабочих дней со дня получения Покупателем соответствующего письменного требования Продавца.</w:t>
      </w:r>
    </w:p>
    <w:p w:rsidR="00A9238B" w:rsidRDefault="00A9238B" w:rsidP="00433868">
      <w:pPr>
        <w:pStyle w:val="a6"/>
        <w:numPr>
          <w:ilvl w:val="1"/>
          <w:numId w:val="10"/>
        </w:numPr>
        <w:tabs>
          <w:tab w:val="left" w:pos="1134"/>
        </w:tabs>
        <w:autoSpaceDE w:val="0"/>
        <w:autoSpaceDN w:val="0"/>
        <w:ind w:left="0" w:firstLine="567"/>
        <w:contextualSpacing/>
        <w:jc w:val="both"/>
        <w:rPr>
          <w:color w:val="000000"/>
          <w:sz w:val="24"/>
          <w:szCs w:val="24"/>
          <w:specVanish/>
        </w:rPr>
      </w:pPr>
      <w:r w:rsidRPr="00433868">
        <w:rPr>
          <w:color w:val="000000"/>
          <w:sz w:val="24"/>
          <w:szCs w:val="24"/>
        </w:rPr>
        <w:t xml:space="preserve">Продавец, уклоняющийся от подачи документов на государственную регистрацию в срок, установленный п. 5.3 Договора, от передачи или принятия недвижимого имущества по Акту приема-передачи в срок, установленный п. 3.1 Договора, выплачивает Покупателю по письменному требованию последнего неустойку в размере 0,1% (ноль целых одна </w:t>
      </w:r>
      <w:r w:rsidR="00413B45">
        <w:rPr>
          <w:color w:val="000000"/>
          <w:sz w:val="24"/>
          <w:szCs w:val="24"/>
        </w:rPr>
        <w:t>десятая</w:t>
      </w:r>
      <w:r w:rsidRPr="00433868">
        <w:rPr>
          <w:color w:val="000000"/>
          <w:sz w:val="24"/>
          <w:szCs w:val="24"/>
        </w:rPr>
        <w:t xml:space="preserve"> процента) от цены Недвижимого имущества (п. 2.1 Договора) за каждый день просрочки исполнения обязательства. </w:t>
      </w:r>
      <w:r w:rsidR="00433868" w:rsidRPr="006C0948">
        <w:rPr>
          <w:color w:val="000000"/>
          <w:sz w:val="24"/>
          <w:szCs w:val="24"/>
        </w:rPr>
        <w:t>Упущенная выгода по Договору возмещению не подлежит.</w:t>
      </w:r>
    </w:p>
    <w:p w:rsidR="00433868" w:rsidRDefault="00433868" w:rsidP="00433868">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 Общества с ограниченной ответственностью «Управляющая компания «Навигатор».</w:t>
      </w:r>
    </w:p>
    <w:p w:rsidR="00A9238B" w:rsidRPr="00433868" w:rsidRDefault="00A9238B" w:rsidP="00433868">
      <w:pPr>
        <w:pStyle w:val="a6"/>
        <w:numPr>
          <w:ilvl w:val="1"/>
          <w:numId w:val="10"/>
        </w:numPr>
        <w:tabs>
          <w:tab w:val="left" w:pos="1134"/>
        </w:tabs>
        <w:autoSpaceDE w:val="0"/>
        <w:autoSpaceDN w:val="0"/>
        <w:ind w:left="0" w:firstLine="567"/>
        <w:contextualSpacing/>
        <w:jc w:val="both"/>
        <w:rPr>
          <w:color w:val="000000"/>
          <w:sz w:val="24"/>
          <w:szCs w:val="24"/>
        </w:rPr>
      </w:pPr>
      <w:r w:rsidRPr="00433868">
        <w:rPr>
          <w:color w:val="000000"/>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rsidR="00A9238B" w:rsidRPr="006C0948" w:rsidRDefault="00A9238B" w:rsidP="00A9238B">
      <w:pPr>
        <w:pStyle w:val="a6"/>
        <w:tabs>
          <w:tab w:val="left" w:pos="1134"/>
        </w:tabs>
        <w:ind w:left="0" w:firstLine="567"/>
        <w:jc w:val="both"/>
        <w:rPr>
          <w:color w:val="000000"/>
          <w:sz w:val="24"/>
          <w:szCs w:val="24"/>
        </w:rPr>
      </w:pPr>
      <w:r w:rsidRPr="006C0948">
        <w:rPr>
          <w:color w:val="000000"/>
          <w:sz w:val="24"/>
          <w:szCs w:val="24"/>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rsidR="00A9238B" w:rsidRPr="006C0948" w:rsidRDefault="00A9238B" w:rsidP="00A9238B">
      <w:pPr>
        <w:pStyle w:val="a6"/>
        <w:tabs>
          <w:tab w:val="left" w:pos="1134"/>
        </w:tabs>
        <w:ind w:left="0" w:firstLine="567"/>
        <w:jc w:val="both"/>
        <w:rPr>
          <w:color w:val="000000"/>
          <w:sz w:val="24"/>
          <w:szCs w:val="24"/>
        </w:rPr>
      </w:pPr>
      <w:r w:rsidRPr="006C0948">
        <w:rPr>
          <w:color w:val="000000"/>
          <w:sz w:val="24"/>
          <w:szCs w:val="24"/>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rsidR="00A9238B" w:rsidRPr="006C0948" w:rsidRDefault="00A9238B" w:rsidP="00A9238B">
      <w:pPr>
        <w:pStyle w:val="a6"/>
        <w:tabs>
          <w:tab w:val="left" w:pos="1134"/>
        </w:tabs>
        <w:ind w:left="0" w:firstLine="567"/>
        <w:jc w:val="both"/>
        <w:rPr>
          <w:color w:val="000000"/>
          <w:sz w:val="24"/>
          <w:szCs w:val="24"/>
        </w:rPr>
      </w:pPr>
      <w:r w:rsidRPr="006C0948">
        <w:rPr>
          <w:color w:val="000000"/>
          <w:sz w:val="24"/>
          <w:szCs w:val="24"/>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rsidR="00A9238B" w:rsidRPr="006C0948" w:rsidRDefault="00A9238B" w:rsidP="00A9238B">
      <w:pPr>
        <w:widowControl w:val="0"/>
        <w:shd w:val="clear" w:color="auto" w:fill="FFFFFF"/>
        <w:tabs>
          <w:tab w:val="left" w:pos="709"/>
        </w:tabs>
        <w:autoSpaceDE w:val="0"/>
        <w:autoSpaceDN w:val="0"/>
        <w:adjustRightInd w:val="0"/>
        <w:ind w:right="6" w:firstLine="567"/>
        <w:jc w:val="both"/>
      </w:pPr>
    </w:p>
    <w:p w:rsidR="00A9238B" w:rsidRPr="006C0948" w:rsidRDefault="00A9238B" w:rsidP="00A9238B">
      <w:pPr>
        <w:pStyle w:val="a6"/>
        <w:numPr>
          <w:ilvl w:val="0"/>
          <w:numId w:val="10"/>
        </w:numPr>
        <w:autoSpaceDE w:val="0"/>
        <w:autoSpaceDN w:val="0"/>
        <w:ind w:left="0" w:firstLine="0"/>
        <w:contextualSpacing/>
        <w:jc w:val="center"/>
        <w:rPr>
          <w:b/>
          <w:sz w:val="24"/>
          <w:szCs w:val="24"/>
        </w:rPr>
      </w:pPr>
      <w:r w:rsidRPr="006C0948">
        <w:rPr>
          <w:b/>
          <w:sz w:val="24"/>
          <w:szCs w:val="24"/>
        </w:rPr>
        <w:t xml:space="preserve">СРОК </w:t>
      </w:r>
      <w:r w:rsidRPr="006C0948">
        <w:rPr>
          <w:b/>
          <w:color w:val="000000"/>
          <w:sz w:val="24"/>
          <w:szCs w:val="24"/>
        </w:rPr>
        <w:t>ДЕЙСТВИЯ</w:t>
      </w:r>
      <w:r w:rsidRPr="006C0948">
        <w:rPr>
          <w:b/>
          <w:sz w:val="24"/>
          <w:szCs w:val="24"/>
        </w:rPr>
        <w:t xml:space="preserve"> ДОГОВОРА</w:t>
      </w:r>
    </w:p>
    <w:p w:rsidR="00A9238B" w:rsidRPr="006C0948" w:rsidRDefault="00A9238B" w:rsidP="00A9238B">
      <w:pPr>
        <w:widowControl w:val="0"/>
        <w:shd w:val="clear" w:color="auto" w:fill="FFFFFF"/>
        <w:autoSpaceDE w:val="0"/>
        <w:autoSpaceDN w:val="0"/>
        <w:adjustRightInd w:val="0"/>
        <w:ind w:left="720" w:right="29"/>
        <w:rPr>
          <w:b/>
        </w:rPr>
      </w:pP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Договор считается заключенным и вступает в силу с даты его подписания Сторонами и действует до полного исполнения Сторонами обязательств по нему.</w:t>
      </w:r>
    </w:p>
    <w:p w:rsidR="00A9238B" w:rsidRPr="006C0948" w:rsidRDefault="00A9238B" w:rsidP="00A9238B">
      <w:pPr>
        <w:widowControl w:val="0"/>
        <w:shd w:val="clear" w:color="auto" w:fill="FFFFFF"/>
        <w:autoSpaceDE w:val="0"/>
        <w:autoSpaceDN w:val="0"/>
        <w:adjustRightInd w:val="0"/>
        <w:ind w:firstLine="709"/>
        <w:jc w:val="both"/>
      </w:pPr>
    </w:p>
    <w:p w:rsidR="00A9238B" w:rsidRPr="006C0948" w:rsidRDefault="00A9238B" w:rsidP="00A9238B">
      <w:pPr>
        <w:pStyle w:val="a6"/>
        <w:numPr>
          <w:ilvl w:val="0"/>
          <w:numId w:val="10"/>
        </w:numPr>
        <w:autoSpaceDE w:val="0"/>
        <w:autoSpaceDN w:val="0"/>
        <w:ind w:left="0" w:firstLine="0"/>
        <w:contextualSpacing/>
        <w:jc w:val="center"/>
        <w:rPr>
          <w:b/>
          <w:sz w:val="24"/>
          <w:szCs w:val="24"/>
        </w:rPr>
      </w:pPr>
      <w:r w:rsidRPr="006C0948">
        <w:rPr>
          <w:b/>
          <w:color w:val="000000"/>
          <w:sz w:val="24"/>
          <w:szCs w:val="24"/>
        </w:rPr>
        <w:t>РАЗРЕШЕНИЕ</w:t>
      </w:r>
      <w:r w:rsidRPr="006C0948">
        <w:rPr>
          <w:b/>
          <w:sz w:val="24"/>
          <w:szCs w:val="24"/>
        </w:rPr>
        <w:t xml:space="preserve"> СПОРОВ</w:t>
      </w:r>
    </w:p>
    <w:p w:rsidR="00A9238B" w:rsidRPr="006C0948" w:rsidRDefault="00A9238B" w:rsidP="00A9238B">
      <w:pPr>
        <w:widowControl w:val="0"/>
        <w:shd w:val="clear" w:color="auto" w:fill="FFFFFF"/>
        <w:autoSpaceDE w:val="0"/>
        <w:autoSpaceDN w:val="0"/>
        <w:adjustRightInd w:val="0"/>
        <w:ind w:right="43" w:firstLine="284"/>
        <w:jc w:val="center"/>
      </w:pPr>
    </w:p>
    <w:p w:rsidR="00A9238B" w:rsidRPr="006C0948" w:rsidRDefault="00A9238B" w:rsidP="00A9238B">
      <w:pPr>
        <w:pStyle w:val="a6"/>
        <w:numPr>
          <w:ilvl w:val="1"/>
          <w:numId w:val="10"/>
        </w:numPr>
        <w:tabs>
          <w:tab w:val="left" w:pos="1134"/>
        </w:tabs>
        <w:autoSpaceDE w:val="0"/>
        <w:autoSpaceDN w:val="0"/>
        <w:ind w:left="0" w:firstLine="567"/>
        <w:contextualSpacing/>
        <w:jc w:val="both"/>
        <w:rPr>
          <w:sz w:val="24"/>
          <w:szCs w:val="24"/>
        </w:rPr>
      </w:pPr>
      <w:r w:rsidRPr="006C0948">
        <w:rPr>
          <w:sz w:val="24"/>
          <w:szCs w:val="24"/>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rsidR="00A9238B" w:rsidRPr="006C0948" w:rsidRDefault="00A9238B" w:rsidP="00A9238B">
      <w:pPr>
        <w:pStyle w:val="a6"/>
        <w:numPr>
          <w:ilvl w:val="1"/>
          <w:numId w:val="10"/>
        </w:numPr>
        <w:tabs>
          <w:tab w:val="left" w:pos="1134"/>
        </w:tabs>
        <w:autoSpaceDE w:val="0"/>
        <w:autoSpaceDN w:val="0"/>
        <w:ind w:left="0" w:firstLine="567"/>
        <w:contextualSpacing/>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A9238B" w:rsidRPr="0065355F" w:rsidTr="00ED4C36">
        <w:tc>
          <w:tcPr>
            <w:tcW w:w="2268" w:type="dxa"/>
            <w:shd w:val="clear" w:color="auto" w:fill="auto"/>
          </w:tcPr>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6C0948">
              <w:rPr>
                <w:rFonts w:ascii="Times New Roman" w:eastAsia="Calibri" w:hAnsi="Times New Roman" w:cs="Times New Roman"/>
                <w:bCs/>
                <w:i/>
                <w:color w:val="FF0000"/>
                <w:sz w:val="24"/>
                <w:szCs w:val="24"/>
              </w:rPr>
              <w:t>Вариант 1 для Покупателей юридических лиц и ИП</w:t>
            </w:r>
          </w:p>
        </w:tc>
        <w:tc>
          <w:tcPr>
            <w:tcW w:w="7077" w:type="dxa"/>
            <w:shd w:val="clear" w:color="auto" w:fill="auto"/>
          </w:tcPr>
          <w:p w:rsidR="00A9238B" w:rsidRPr="006C0948" w:rsidRDefault="00A9238B" w:rsidP="00ED4C36">
            <w:pPr>
              <w:pStyle w:val="ConsNormal"/>
              <w:ind w:right="0" w:firstLine="0"/>
              <w:jc w:val="both"/>
              <w:rPr>
                <w:rFonts w:ascii="Times New Roman" w:eastAsia="Calibri" w:hAnsi="Times New Roman" w:cs="Times New Roman"/>
                <w:bCs/>
                <w:color w:val="000000"/>
                <w:sz w:val="24"/>
                <w:szCs w:val="24"/>
              </w:rPr>
            </w:pPr>
            <w:r w:rsidRPr="006C0948">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Арбитражном суде города Москвы</w:t>
            </w:r>
            <w:r w:rsidRPr="006C0948">
              <w:rPr>
                <w:rFonts w:ascii="Times New Roman" w:eastAsia="Calibri" w:hAnsi="Times New Roman" w:cs="Times New Roman"/>
                <w:bCs/>
                <w:color w:val="000000"/>
                <w:sz w:val="24"/>
                <w:szCs w:val="24"/>
              </w:rPr>
              <w:t>.</w:t>
            </w:r>
          </w:p>
        </w:tc>
      </w:tr>
      <w:tr w:rsidR="00A9238B" w:rsidRPr="0065355F" w:rsidTr="00ED4C36">
        <w:tc>
          <w:tcPr>
            <w:tcW w:w="2268" w:type="dxa"/>
            <w:shd w:val="clear" w:color="auto" w:fill="auto"/>
          </w:tcPr>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6C0948">
              <w:rPr>
                <w:rFonts w:ascii="Times New Roman" w:eastAsia="Calibri" w:hAnsi="Times New Roman" w:cs="Times New Roman"/>
                <w:bCs/>
                <w:i/>
                <w:color w:val="FF0000"/>
                <w:sz w:val="24"/>
                <w:szCs w:val="24"/>
              </w:rPr>
              <w:t>Вариант 2</w:t>
            </w:r>
          </w:p>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color w:val="FF0000"/>
                <w:sz w:val="24"/>
                <w:szCs w:val="24"/>
              </w:rPr>
            </w:pPr>
            <w:r w:rsidRPr="006C0948">
              <w:rPr>
                <w:rFonts w:ascii="Times New Roman" w:eastAsia="Calibri" w:hAnsi="Times New Roman" w:cs="Times New Roman"/>
                <w:bCs/>
                <w:i/>
                <w:color w:val="FF0000"/>
                <w:sz w:val="24"/>
                <w:szCs w:val="24"/>
              </w:rPr>
              <w:t xml:space="preserve"> для Покупателей физических лиц </w:t>
            </w:r>
          </w:p>
        </w:tc>
        <w:tc>
          <w:tcPr>
            <w:tcW w:w="7077" w:type="dxa"/>
            <w:shd w:val="clear" w:color="auto" w:fill="auto"/>
          </w:tcPr>
          <w:p w:rsidR="00A9238B" w:rsidRPr="006C0948" w:rsidRDefault="00A9238B" w:rsidP="00ED4C36">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6C0948">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bCs/>
          <w:color w:val="000000"/>
          <w:sz w:val="24"/>
          <w:szCs w:val="24"/>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rsidR="00A9238B" w:rsidRPr="006C0948" w:rsidRDefault="00A9238B" w:rsidP="00A9238B">
      <w:pPr>
        <w:widowControl w:val="0"/>
        <w:tabs>
          <w:tab w:val="left" w:pos="709"/>
        </w:tabs>
        <w:autoSpaceDE w:val="0"/>
        <w:autoSpaceDN w:val="0"/>
        <w:adjustRightInd w:val="0"/>
        <w:ind w:firstLine="567"/>
        <w:jc w:val="both"/>
      </w:pPr>
    </w:p>
    <w:p w:rsidR="00A9238B" w:rsidRPr="006C0948" w:rsidRDefault="00A9238B" w:rsidP="00A9238B">
      <w:pPr>
        <w:pStyle w:val="a6"/>
        <w:numPr>
          <w:ilvl w:val="0"/>
          <w:numId w:val="10"/>
        </w:numPr>
        <w:autoSpaceDE w:val="0"/>
        <w:autoSpaceDN w:val="0"/>
        <w:ind w:left="0" w:firstLine="0"/>
        <w:contextualSpacing/>
        <w:jc w:val="center"/>
        <w:rPr>
          <w:b/>
          <w:sz w:val="24"/>
          <w:szCs w:val="24"/>
        </w:rPr>
      </w:pPr>
      <w:r w:rsidRPr="006C0948">
        <w:rPr>
          <w:b/>
          <w:color w:val="000000"/>
          <w:sz w:val="24"/>
          <w:szCs w:val="24"/>
        </w:rPr>
        <w:t>ИЗМЕНЕНИЕ</w:t>
      </w:r>
      <w:r w:rsidRPr="006C0948">
        <w:rPr>
          <w:b/>
          <w:sz w:val="24"/>
          <w:szCs w:val="24"/>
        </w:rPr>
        <w:t>, ДОПОЛНЕНИЕ И РАСТОРЖЕНИЕ ДОГОВОРА</w:t>
      </w:r>
    </w:p>
    <w:p w:rsidR="00A9238B" w:rsidRPr="006C0948" w:rsidRDefault="00A9238B" w:rsidP="00A9238B">
      <w:pPr>
        <w:tabs>
          <w:tab w:val="left" w:pos="709"/>
        </w:tabs>
        <w:autoSpaceDE w:val="0"/>
        <w:autoSpaceDN w:val="0"/>
        <w:adjustRightInd w:val="0"/>
        <w:jc w:val="center"/>
        <w:rPr>
          <w:b/>
        </w:rPr>
      </w:pP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Продавец вправе в одностороннем внесудебном порядке отказаться (расторгнуть) от исполнения Договора в следующих случаях:</w:t>
      </w:r>
    </w:p>
    <w:p w:rsidR="00A9238B" w:rsidRPr="006C0948" w:rsidRDefault="00A9238B" w:rsidP="00A9238B">
      <w:pPr>
        <w:tabs>
          <w:tab w:val="left" w:pos="709"/>
        </w:tabs>
        <w:autoSpaceDE w:val="0"/>
        <w:autoSpaceDN w:val="0"/>
        <w:adjustRightInd w:val="0"/>
        <w:ind w:firstLine="720"/>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A9238B" w:rsidRPr="0065355F" w:rsidTr="00ED4C36">
        <w:trPr>
          <w:trHeight w:val="693"/>
        </w:trPr>
        <w:tc>
          <w:tcPr>
            <w:tcW w:w="2161" w:type="dxa"/>
            <w:shd w:val="clear" w:color="auto" w:fill="auto"/>
          </w:tcPr>
          <w:p w:rsidR="00A9238B" w:rsidRPr="006C0948" w:rsidRDefault="00A9238B" w:rsidP="00ED4C36">
            <w:pPr>
              <w:ind w:left="-48"/>
              <w:jc w:val="right"/>
              <w:rPr>
                <w:i/>
                <w:color w:val="000000"/>
              </w:rPr>
            </w:pPr>
            <w:r w:rsidRPr="006C0948">
              <w:rPr>
                <w:i/>
                <w:color w:val="FF0000"/>
              </w:rPr>
              <w:t>Вариант 1 для полной предварительной оплаты</w:t>
            </w:r>
            <w:r w:rsidRPr="006C0948" w:rsidDel="006D203B">
              <w:rPr>
                <w:i/>
                <w:color w:val="000000"/>
              </w:rPr>
              <w:t xml:space="preserve"> </w:t>
            </w:r>
          </w:p>
        </w:tc>
        <w:tc>
          <w:tcPr>
            <w:tcW w:w="7410" w:type="dxa"/>
            <w:shd w:val="clear" w:color="auto" w:fill="auto"/>
          </w:tcPr>
          <w:p w:rsidR="00A9238B" w:rsidRPr="006C0948" w:rsidRDefault="00A9238B" w:rsidP="00A9238B">
            <w:pPr>
              <w:pStyle w:val="a6"/>
              <w:numPr>
                <w:ilvl w:val="2"/>
                <w:numId w:val="10"/>
              </w:numPr>
              <w:autoSpaceDE w:val="0"/>
              <w:autoSpaceDN w:val="0"/>
              <w:ind w:left="0" w:firstLine="0"/>
              <w:contextualSpacing/>
              <w:jc w:val="both"/>
              <w:rPr>
                <w:color w:val="000000"/>
                <w:sz w:val="24"/>
                <w:szCs w:val="24"/>
              </w:rPr>
            </w:pPr>
            <w:r w:rsidRPr="006C0948">
              <w:rPr>
                <w:rFonts w:eastAsia="Calibri"/>
                <w:color w:val="000000"/>
                <w:sz w:val="24"/>
                <w:szCs w:val="24"/>
                <w:lang w:eastAsia="en-US"/>
              </w:rPr>
              <w:t xml:space="preserve">В случае нарушения Покупателем порядка и срока </w:t>
            </w:r>
            <w:r w:rsidRPr="006C0948">
              <w:rPr>
                <w:color w:val="000000"/>
                <w:sz w:val="24"/>
                <w:szCs w:val="24"/>
                <w:lang w:eastAsia="ar-SA"/>
              </w:rPr>
              <w:t xml:space="preserve">оплаты </w:t>
            </w:r>
            <w:r w:rsidRPr="006C0948">
              <w:rPr>
                <w:rFonts w:eastAsia="Calibri"/>
                <w:color w:val="000000"/>
                <w:sz w:val="24"/>
                <w:szCs w:val="24"/>
                <w:lang w:eastAsia="en-US"/>
              </w:rPr>
              <w:t xml:space="preserve">цены </w:t>
            </w:r>
            <w:r w:rsidRPr="006C0948">
              <w:rPr>
                <w:color w:val="000000"/>
                <w:sz w:val="24"/>
                <w:szCs w:val="24"/>
              </w:rPr>
              <w:t>Недвижимого имущества</w:t>
            </w:r>
            <w:r w:rsidRPr="006C0948">
              <w:rPr>
                <w:rFonts w:eastAsia="Calibri"/>
                <w:color w:val="000000"/>
                <w:sz w:val="24"/>
                <w:szCs w:val="24"/>
              </w:rPr>
              <w:t xml:space="preserve"> </w:t>
            </w:r>
            <w:r w:rsidRPr="006C0948">
              <w:rPr>
                <w:rFonts w:eastAsia="Calibri"/>
                <w:color w:val="000000"/>
                <w:sz w:val="24"/>
                <w:szCs w:val="24"/>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6C0948">
              <w:rPr>
                <w:rFonts w:eastAsia="Calibri"/>
                <w:color w:val="000000"/>
                <w:sz w:val="24"/>
                <w:szCs w:val="24"/>
              </w:rPr>
              <w:t>реквизитах</w:t>
            </w:r>
            <w:r w:rsidRPr="006C0948">
              <w:rPr>
                <w:rFonts w:eastAsia="Calibri"/>
                <w:color w:val="000000"/>
                <w:sz w:val="24"/>
                <w:szCs w:val="24"/>
                <w:lang w:eastAsia="en-US"/>
              </w:rPr>
              <w:t xml:space="preserve"> Договора. </w:t>
            </w:r>
          </w:p>
        </w:tc>
      </w:tr>
      <w:tr w:rsidR="00A9238B" w:rsidRPr="0065355F" w:rsidTr="00ED4C36">
        <w:trPr>
          <w:trHeight w:val="693"/>
        </w:trPr>
        <w:tc>
          <w:tcPr>
            <w:tcW w:w="2161" w:type="dxa"/>
            <w:shd w:val="clear" w:color="auto" w:fill="auto"/>
          </w:tcPr>
          <w:p w:rsidR="00A9238B" w:rsidRPr="006C0948" w:rsidRDefault="00A9238B" w:rsidP="00ED4C36">
            <w:pPr>
              <w:jc w:val="right"/>
              <w:rPr>
                <w:i/>
                <w:color w:val="FF0000"/>
              </w:rPr>
            </w:pPr>
            <w:r w:rsidRPr="006C0948">
              <w:rPr>
                <w:i/>
                <w:color w:val="FF0000"/>
              </w:rPr>
              <w:t>Вариант 2 для оплаты</w:t>
            </w:r>
          </w:p>
          <w:p w:rsidR="00A9238B" w:rsidRPr="006C0948" w:rsidRDefault="00A9238B" w:rsidP="00ED4C36">
            <w:pPr>
              <w:ind w:left="-48"/>
              <w:jc w:val="right"/>
              <w:rPr>
                <w:i/>
                <w:color w:val="000000"/>
              </w:rPr>
            </w:pPr>
            <w:r w:rsidRPr="006C0948">
              <w:rPr>
                <w:i/>
                <w:color w:val="FF0000"/>
              </w:rPr>
              <w:t>посредством аккредитива</w:t>
            </w:r>
          </w:p>
        </w:tc>
        <w:tc>
          <w:tcPr>
            <w:tcW w:w="7410" w:type="dxa"/>
            <w:shd w:val="clear" w:color="auto" w:fill="auto"/>
          </w:tcPr>
          <w:p w:rsidR="00A9238B" w:rsidRPr="006C0948" w:rsidRDefault="00A9238B" w:rsidP="00ED4C36">
            <w:pPr>
              <w:jc w:val="both"/>
              <w:rPr>
                <w:color w:val="000000"/>
              </w:rPr>
            </w:pPr>
            <w:r w:rsidRPr="006C0948">
              <w:rPr>
                <w:rFonts w:eastAsia="Calibri"/>
                <w:color w:val="000000"/>
              </w:rPr>
              <w:t xml:space="preserve">9.3.1. В случае нарушения Покупателем порядка и срока открытия аккредитива для оплаты цены </w:t>
            </w:r>
            <w:r w:rsidRPr="006C0948">
              <w:rPr>
                <w:color w:val="000000"/>
              </w:rPr>
              <w:t>Недвижимого имущества, и/или нарушения порядка и срока продления срока аккредитива в случаях, установленных Приложением № 2 к Договору,</w:t>
            </w:r>
            <w:r w:rsidRPr="006C0948">
              <w:rPr>
                <w:rFonts w:eastAsia="Calibri"/>
                <w:color w:val="00000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rsidR="00A9238B" w:rsidRPr="006C0948" w:rsidRDefault="00A9238B" w:rsidP="00A9238B">
      <w:pPr>
        <w:tabs>
          <w:tab w:val="left" w:pos="709"/>
        </w:tabs>
        <w:autoSpaceDE w:val="0"/>
        <w:autoSpaceDN w:val="0"/>
        <w:adjustRightInd w:val="0"/>
        <w:ind w:firstLine="720"/>
        <w:jc w:val="both"/>
      </w:pP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 xml:space="preserve">Указанное в п. 9.3 Договора право может быть реализовано посредством направления письменного уведомления Продавцом Покупателю. </w:t>
      </w:r>
      <w:r w:rsidRPr="006C0948">
        <w:rPr>
          <w:rFonts w:eastAsia="Calibri"/>
          <w:color w:val="000000"/>
          <w:sz w:val="24"/>
          <w:szCs w:val="24"/>
        </w:rPr>
        <w:t>При этом Договор считается расторгнутым в дату получения Покупателем соответствующего уведомления о расторжении Договора по адресу Покупателя, указанному в Договоре</w:t>
      </w:r>
      <w:r w:rsidRPr="006C0948">
        <w:rPr>
          <w:color w:val="000000"/>
          <w:sz w:val="24"/>
          <w:szCs w:val="24"/>
        </w:rPr>
        <w:t xml:space="preserve">. </w:t>
      </w: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В случае отказа Продавца от Договора по указанным в п. 9.3. Договора основаниям, Покупатель обязуется выплатить Продавцу неустойку в размере 4,8% от цены Недвижимого имущества, указанной в п.2.1 Договора. Стороны пришли к соглашению,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 указанных в п. 2.3 Договора.</w:t>
      </w:r>
    </w:p>
    <w:p w:rsidR="00A9238B" w:rsidRDefault="00A9238B" w:rsidP="00A9238B">
      <w:pPr>
        <w:pStyle w:val="a6"/>
        <w:numPr>
          <w:ilvl w:val="1"/>
          <w:numId w:val="10"/>
        </w:numPr>
        <w:tabs>
          <w:tab w:val="left" w:pos="1134"/>
        </w:tabs>
        <w:autoSpaceDE w:val="0"/>
        <w:autoSpaceDN w:val="0"/>
        <w:ind w:left="0" w:firstLine="567"/>
        <w:contextualSpacing/>
        <w:jc w:val="both"/>
        <w:rPr>
          <w:rFonts w:eastAsia="Calibri"/>
          <w:color w:val="000000"/>
          <w:sz w:val="24"/>
          <w:szCs w:val="24"/>
        </w:rPr>
      </w:pPr>
      <w:r w:rsidRPr="006C0948">
        <w:rPr>
          <w:color w:val="000000"/>
          <w:sz w:val="24"/>
          <w:szCs w:val="24"/>
        </w:rPr>
        <w:t>В случае расторжения Договора Стороны вправе требовать возврата того, что ими было исполнено по Договору</w:t>
      </w:r>
      <w:r w:rsidRPr="006C0948">
        <w:rPr>
          <w:rFonts w:eastAsia="Calibri"/>
          <w:color w:val="000000"/>
          <w:sz w:val="24"/>
          <w:szCs w:val="24"/>
        </w:rPr>
        <w:t xml:space="preserve">. </w:t>
      </w:r>
    </w:p>
    <w:p w:rsidR="00A9238B" w:rsidRPr="006C0948" w:rsidRDefault="00A9238B" w:rsidP="00A9238B">
      <w:pPr>
        <w:keepLines/>
        <w:autoSpaceDE w:val="0"/>
        <w:autoSpaceDN w:val="0"/>
        <w:ind w:firstLine="720"/>
        <w:jc w:val="both"/>
      </w:pPr>
    </w:p>
    <w:p w:rsidR="00A9238B" w:rsidRPr="006C0948" w:rsidRDefault="00A9238B" w:rsidP="00A9238B">
      <w:pPr>
        <w:pStyle w:val="a6"/>
        <w:numPr>
          <w:ilvl w:val="0"/>
          <w:numId w:val="10"/>
        </w:numPr>
        <w:autoSpaceDE w:val="0"/>
        <w:autoSpaceDN w:val="0"/>
        <w:ind w:left="0" w:firstLine="0"/>
        <w:contextualSpacing/>
        <w:jc w:val="center"/>
        <w:rPr>
          <w:b/>
          <w:sz w:val="24"/>
          <w:szCs w:val="24"/>
        </w:rPr>
      </w:pPr>
      <w:r w:rsidRPr="006C0948">
        <w:rPr>
          <w:b/>
          <w:color w:val="000000"/>
          <w:sz w:val="24"/>
          <w:szCs w:val="24"/>
        </w:rPr>
        <w:t>ПРОЧИЕ</w:t>
      </w:r>
      <w:r w:rsidRPr="006C0948">
        <w:rPr>
          <w:b/>
          <w:sz w:val="24"/>
          <w:szCs w:val="24"/>
        </w:rPr>
        <w:t xml:space="preserve"> УСЛОВИЯ</w:t>
      </w:r>
    </w:p>
    <w:p w:rsidR="00A9238B" w:rsidRPr="006C0948" w:rsidRDefault="00A9238B" w:rsidP="00A9238B">
      <w:pPr>
        <w:keepLines/>
        <w:autoSpaceDE w:val="0"/>
        <w:autoSpaceDN w:val="0"/>
        <w:ind w:firstLine="720"/>
        <w:jc w:val="center"/>
        <w:rPr>
          <w:b/>
        </w:rPr>
      </w:pPr>
    </w:p>
    <w:p w:rsidR="00A9238B" w:rsidRPr="006C0948" w:rsidRDefault="00A9238B" w:rsidP="00A9238B">
      <w:pPr>
        <w:pStyle w:val="a6"/>
        <w:numPr>
          <w:ilvl w:val="1"/>
          <w:numId w:val="10"/>
        </w:numPr>
        <w:tabs>
          <w:tab w:val="left" w:pos="1276"/>
        </w:tabs>
        <w:autoSpaceDE w:val="0"/>
        <w:autoSpaceDN w:val="0"/>
        <w:ind w:left="0" w:firstLine="567"/>
        <w:contextualSpacing/>
        <w:jc w:val="both"/>
        <w:rPr>
          <w:kern w:val="20"/>
          <w:sz w:val="24"/>
          <w:szCs w:val="24"/>
        </w:rPr>
      </w:pPr>
      <w:r w:rsidRPr="006C0948">
        <w:rPr>
          <w:color w:val="000000"/>
          <w:sz w:val="24"/>
          <w:szCs w:val="24"/>
        </w:rPr>
        <w:t>Стороны</w:t>
      </w:r>
      <w:r w:rsidRPr="006C0948">
        <w:rPr>
          <w:kern w:val="20"/>
          <w:sz w:val="24"/>
          <w:szCs w:val="24"/>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A9238B" w:rsidRPr="006C0948" w:rsidRDefault="00A9238B" w:rsidP="00A9238B">
      <w:pPr>
        <w:pStyle w:val="a6"/>
        <w:numPr>
          <w:ilvl w:val="1"/>
          <w:numId w:val="10"/>
        </w:numPr>
        <w:tabs>
          <w:tab w:val="left" w:pos="1276"/>
        </w:tabs>
        <w:autoSpaceDE w:val="0"/>
        <w:autoSpaceDN w:val="0"/>
        <w:ind w:left="0" w:firstLine="567"/>
        <w:contextualSpacing/>
        <w:jc w:val="both"/>
        <w:rPr>
          <w:kern w:val="20"/>
          <w:sz w:val="24"/>
          <w:szCs w:val="24"/>
        </w:rPr>
      </w:pPr>
      <w:r w:rsidRPr="006C0948">
        <w:rPr>
          <w:kern w:val="20"/>
          <w:sz w:val="24"/>
          <w:szCs w:val="24"/>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rsidR="00A9238B" w:rsidRPr="006C0948" w:rsidRDefault="00A9238B" w:rsidP="00A9238B">
      <w:pPr>
        <w:pStyle w:val="a6"/>
        <w:numPr>
          <w:ilvl w:val="1"/>
          <w:numId w:val="10"/>
        </w:numPr>
        <w:tabs>
          <w:tab w:val="left" w:pos="1276"/>
        </w:tabs>
        <w:autoSpaceDE w:val="0"/>
        <w:autoSpaceDN w:val="0"/>
        <w:ind w:left="0" w:firstLine="567"/>
        <w:contextualSpacing/>
        <w:jc w:val="both"/>
        <w:rPr>
          <w:color w:val="000000"/>
          <w:kern w:val="20"/>
          <w:sz w:val="24"/>
          <w:szCs w:val="24"/>
        </w:rPr>
      </w:pPr>
      <w:r w:rsidRPr="006C0948">
        <w:rPr>
          <w:color w:val="000000"/>
          <w:kern w:val="20"/>
          <w:sz w:val="24"/>
          <w:szCs w:val="24"/>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p>
    <w:p w:rsidR="00A9238B" w:rsidRPr="006C0948" w:rsidRDefault="00A9238B" w:rsidP="00A9238B">
      <w:pPr>
        <w:pStyle w:val="a6"/>
        <w:numPr>
          <w:ilvl w:val="1"/>
          <w:numId w:val="10"/>
        </w:numPr>
        <w:tabs>
          <w:tab w:val="left" w:pos="1276"/>
        </w:tabs>
        <w:autoSpaceDE w:val="0"/>
        <w:autoSpaceDN w:val="0"/>
        <w:ind w:left="0" w:firstLine="567"/>
        <w:contextualSpacing/>
        <w:jc w:val="both"/>
        <w:rPr>
          <w:color w:val="000000"/>
          <w:kern w:val="20"/>
          <w:sz w:val="24"/>
          <w:szCs w:val="24"/>
        </w:rPr>
      </w:pPr>
      <w:r w:rsidRPr="006C0948">
        <w:rPr>
          <w:color w:val="000000"/>
          <w:sz w:val="24"/>
          <w:szCs w:val="24"/>
        </w:rPr>
        <w:t xml:space="preserve">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«Региональная </w:t>
      </w:r>
      <w:r w:rsidR="0065355F">
        <w:rPr>
          <w:color w:val="000000"/>
          <w:sz w:val="24"/>
          <w:szCs w:val="24"/>
        </w:rPr>
        <w:t>Н</w:t>
      </w:r>
      <w:r w:rsidRPr="006C0948">
        <w:rPr>
          <w:color w:val="000000"/>
          <w:sz w:val="24"/>
          <w:szCs w:val="24"/>
        </w:rPr>
        <w:t xml:space="preserve">едвижимость»,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«Региональная </w:t>
      </w:r>
      <w:r w:rsidR="0065355F">
        <w:rPr>
          <w:color w:val="000000"/>
          <w:sz w:val="24"/>
          <w:szCs w:val="24"/>
        </w:rPr>
        <w:t>Н</w:t>
      </w:r>
      <w:r w:rsidRPr="006C0948">
        <w:rPr>
          <w:color w:val="000000"/>
          <w:sz w:val="24"/>
          <w:szCs w:val="24"/>
        </w:rPr>
        <w:t>едвижимость»,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rsidR="00A9238B" w:rsidRPr="006C0948" w:rsidRDefault="00A9238B" w:rsidP="00A9238B">
      <w:pPr>
        <w:pStyle w:val="a6"/>
        <w:numPr>
          <w:ilvl w:val="1"/>
          <w:numId w:val="10"/>
        </w:numPr>
        <w:tabs>
          <w:tab w:val="left" w:pos="709"/>
        </w:tabs>
        <w:autoSpaceDE w:val="0"/>
        <w:autoSpaceDN w:val="0"/>
        <w:ind w:left="0" w:hanging="6"/>
        <w:contextualSpacing/>
        <w:jc w:val="both"/>
        <w:rPr>
          <w:kern w:val="2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A9238B" w:rsidRPr="0065355F" w:rsidTr="00ED4C36">
        <w:tc>
          <w:tcPr>
            <w:tcW w:w="2268" w:type="dxa"/>
            <w:shd w:val="clear" w:color="auto" w:fill="auto"/>
          </w:tcPr>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i/>
                <w:color w:val="000000"/>
                <w:sz w:val="24"/>
                <w:szCs w:val="24"/>
              </w:rPr>
            </w:pPr>
            <w:r w:rsidRPr="006C0948">
              <w:rPr>
                <w:rFonts w:ascii="Times New Roman" w:eastAsia="Calibri" w:hAnsi="Times New Roman" w:cs="Times New Roman"/>
                <w:bCs/>
                <w:i/>
                <w:color w:val="FF0000"/>
                <w:sz w:val="24"/>
                <w:szCs w:val="24"/>
              </w:rPr>
              <w:t xml:space="preserve">Вариант 1 для Покупателей юридических лиц </w:t>
            </w:r>
          </w:p>
        </w:tc>
        <w:tc>
          <w:tcPr>
            <w:tcW w:w="7077" w:type="dxa"/>
            <w:shd w:val="clear" w:color="auto" w:fill="auto"/>
          </w:tcPr>
          <w:p w:rsidR="00A9238B" w:rsidRPr="006C0948" w:rsidRDefault="00A9238B" w:rsidP="00ED4C36">
            <w:pPr>
              <w:pStyle w:val="ConsNormal"/>
              <w:ind w:right="0" w:firstLine="0"/>
              <w:jc w:val="both"/>
              <w:rPr>
                <w:rFonts w:ascii="Times New Roman" w:eastAsia="Calibri" w:hAnsi="Times New Roman" w:cs="Times New Roman"/>
                <w:bCs/>
                <w:color w:val="000000"/>
                <w:sz w:val="24"/>
                <w:szCs w:val="24"/>
              </w:rPr>
            </w:pPr>
            <w:r w:rsidRPr="006C0948">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6C0948">
              <w:rPr>
                <w:rFonts w:ascii="Times New Roman" w:eastAsia="Calibri" w:hAnsi="Times New Roman" w:cs="Times New Roman"/>
                <w:bCs/>
                <w:color w:val="000000"/>
                <w:sz w:val="24"/>
                <w:szCs w:val="24"/>
              </w:rPr>
              <w:t xml:space="preserve">. </w:t>
            </w:r>
            <w:r w:rsidRPr="006C0948">
              <w:rPr>
                <w:rFonts w:ascii="Times New Roman" w:eastAsia="Calibri" w:hAnsi="Times New Roman" w:cs="Times New Roman"/>
                <w:color w:val="000000"/>
                <w:sz w:val="24"/>
                <w:szCs w:val="24"/>
              </w:rPr>
              <w:t>В случае нарушения настоящего пункта Договора все неблагоприятные финансовые последствия возлагаются на Покупателя.</w:t>
            </w:r>
          </w:p>
        </w:tc>
      </w:tr>
      <w:tr w:rsidR="00A9238B" w:rsidRPr="0065355F" w:rsidTr="00ED4C36">
        <w:tc>
          <w:tcPr>
            <w:tcW w:w="2268" w:type="dxa"/>
            <w:shd w:val="clear" w:color="auto" w:fill="auto"/>
          </w:tcPr>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6C0948">
              <w:rPr>
                <w:rFonts w:ascii="Times New Roman" w:eastAsia="Calibri" w:hAnsi="Times New Roman" w:cs="Times New Roman"/>
                <w:bCs/>
                <w:i/>
                <w:color w:val="FF0000"/>
                <w:sz w:val="24"/>
                <w:szCs w:val="24"/>
              </w:rPr>
              <w:t>Вариант 2</w:t>
            </w:r>
          </w:p>
          <w:p w:rsidR="00A9238B" w:rsidRPr="006C0948" w:rsidRDefault="00A9238B" w:rsidP="00ED4C36">
            <w:pPr>
              <w:pStyle w:val="ConsNormal"/>
              <w:tabs>
                <w:tab w:val="left" w:pos="709"/>
                <w:tab w:val="left" w:pos="1080"/>
              </w:tabs>
              <w:ind w:right="0" w:firstLine="0"/>
              <w:jc w:val="right"/>
              <w:rPr>
                <w:rFonts w:ascii="Times New Roman" w:eastAsia="Calibri" w:hAnsi="Times New Roman" w:cs="Times New Roman"/>
                <w:bCs/>
                <w:color w:val="000000"/>
                <w:sz w:val="24"/>
                <w:szCs w:val="24"/>
              </w:rPr>
            </w:pPr>
            <w:r w:rsidRPr="006C0948">
              <w:rPr>
                <w:rFonts w:ascii="Times New Roman" w:eastAsia="Calibri" w:hAnsi="Times New Roman" w:cs="Times New Roman"/>
                <w:bCs/>
                <w:i/>
                <w:color w:val="FF0000"/>
                <w:sz w:val="24"/>
                <w:szCs w:val="24"/>
              </w:rPr>
              <w:t xml:space="preserve"> для Покупателей физических лиц и ИП</w:t>
            </w:r>
          </w:p>
        </w:tc>
        <w:tc>
          <w:tcPr>
            <w:tcW w:w="7077" w:type="dxa"/>
            <w:shd w:val="clear" w:color="auto" w:fill="auto"/>
          </w:tcPr>
          <w:p w:rsidR="00A9238B" w:rsidRPr="006C0948" w:rsidRDefault="00A9238B" w:rsidP="00ED4C36">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6C0948">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rsidR="00A9238B" w:rsidRPr="006C0948" w:rsidRDefault="00A9238B" w:rsidP="00A9238B">
      <w:pPr>
        <w:pStyle w:val="a6"/>
        <w:tabs>
          <w:tab w:val="left" w:pos="1134"/>
        </w:tabs>
        <w:ind w:left="0" w:firstLine="567"/>
        <w:jc w:val="both"/>
        <w:rPr>
          <w:color w:val="000000"/>
          <w:sz w:val="24"/>
          <w:szCs w:val="24"/>
        </w:rPr>
      </w:pP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Во всем остальном, что не предусмотрено Договором, Стороны руководствуются законодательством Российской Федерации.</w:t>
      </w: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sz w:val="24"/>
          <w:szCs w:val="24"/>
        </w:rPr>
        <w:t xml:space="preserve">Договор составлен и подписан в </w:t>
      </w:r>
      <w:r w:rsidR="00B205BD" w:rsidRPr="006C0948">
        <w:rPr>
          <w:color w:val="000000"/>
          <w:sz w:val="24"/>
          <w:szCs w:val="24"/>
        </w:rPr>
        <w:t>4</w:t>
      </w:r>
      <w:r w:rsidRPr="006C0948">
        <w:rPr>
          <w:color w:val="000000"/>
          <w:sz w:val="24"/>
          <w:szCs w:val="24"/>
        </w:rPr>
        <w:t xml:space="preserve"> (</w:t>
      </w:r>
      <w:r w:rsidR="00B205BD" w:rsidRPr="006C0948">
        <w:rPr>
          <w:color w:val="000000"/>
          <w:sz w:val="24"/>
          <w:szCs w:val="24"/>
        </w:rPr>
        <w:t>Четырех</w:t>
      </w:r>
      <w:r w:rsidRPr="006C0948">
        <w:rPr>
          <w:color w:val="000000"/>
          <w:sz w:val="24"/>
          <w:szCs w:val="24"/>
        </w:rPr>
        <w:t xml:space="preserve">) экземплярах, имеющих равную юридическую силу: </w:t>
      </w:r>
      <w:r w:rsidR="00B205BD" w:rsidRPr="006C0948">
        <w:rPr>
          <w:color w:val="000000"/>
          <w:sz w:val="24"/>
          <w:szCs w:val="24"/>
        </w:rPr>
        <w:t>1</w:t>
      </w:r>
      <w:r w:rsidRPr="006C0948">
        <w:rPr>
          <w:color w:val="000000"/>
          <w:sz w:val="24"/>
          <w:szCs w:val="24"/>
        </w:rPr>
        <w:t xml:space="preserve"> (</w:t>
      </w:r>
      <w:r w:rsidR="00B205BD" w:rsidRPr="006C0948">
        <w:rPr>
          <w:color w:val="000000"/>
          <w:sz w:val="24"/>
          <w:szCs w:val="24"/>
        </w:rPr>
        <w:t>Один</w:t>
      </w:r>
      <w:r w:rsidRPr="006C0948">
        <w:rPr>
          <w:color w:val="000000"/>
          <w:sz w:val="24"/>
          <w:szCs w:val="24"/>
        </w:rPr>
        <w:t xml:space="preserve">) экземпляр для Покупателя, </w:t>
      </w:r>
      <w:r w:rsidR="00B205BD" w:rsidRPr="006C0948">
        <w:rPr>
          <w:color w:val="000000"/>
          <w:sz w:val="24"/>
          <w:szCs w:val="24"/>
        </w:rPr>
        <w:t>1</w:t>
      </w:r>
      <w:r w:rsidRPr="006C0948">
        <w:rPr>
          <w:color w:val="000000"/>
          <w:sz w:val="24"/>
          <w:szCs w:val="24"/>
        </w:rPr>
        <w:t xml:space="preserve"> (</w:t>
      </w:r>
      <w:r w:rsidR="00B205BD" w:rsidRPr="006C0948">
        <w:rPr>
          <w:color w:val="000000"/>
          <w:sz w:val="24"/>
          <w:szCs w:val="24"/>
        </w:rPr>
        <w:t>Один</w:t>
      </w:r>
      <w:r w:rsidRPr="006C0948">
        <w:rPr>
          <w:color w:val="000000"/>
          <w:sz w:val="24"/>
          <w:szCs w:val="24"/>
        </w:rPr>
        <w:t>) экземпляр для Продавца.</w:t>
      </w:r>
    </w:p>
    <w:p w:rsidR="00A9238B" w:rsidRPr="006C0948" w:rsidRDefault="00A9238B" w:rsidP="00A9238B">
      <w:pPr>
        <w:pStyle w:val="a6"/>
        <w:tabs>
          <w:tab w:val="left" w:pos="1134"/>
        </w:tabs>
        <w:ind w:left="0" w:firstLine="567"/>
        <w:jc w:val="both"/>
        <w:rPr>
          <w:color w:val="000000"/>
          <w:sz w:val="24"/>
          <w:szCs w:val="24"/>
        </w:rPr>
      </w:pPr>
      <w:r w:rsidRPr="006C0948">
        <w:rPr>
          <w:color w:val="000000"/>
          <w:sz w:val="24"/>
          <w:szCs w:val="24"/>
        </w:rPr>
        <w:t>Оставшиеся 2 (два) экземпляра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rsidR="00A9238B" w:rsidRPr="006C0948" w:rsidRDefault="00A9238B" w:rsidP="00A9238B">
      <w:pPr>
        <w:pStyle w:val="a6"/>
        <w:numPr>
          <w:ilvl w:val="1"/>
          <w:numId w:val="10"/>
        </w:numPr>
        <w:tabs>
          <w:tab w:val="left" w:pos="1134"/>
        </w:tabs>
        <w:autoSpaceDE w:val="0"/>
        <w:autoSpaceDN w:val="0"/>
        <w:ind w:left="0" w:firstLine="567"/>
        <w:contextualSpacing/>
        <w:jc w:val="both"/>
        <w:rPr>
          <w:color w:val="000000"/>
          <w:sz w:val="24"/>
          <w:szCs w:val="24"/>
        </w:rPr>
      </w:pPr>
      <w:r w:rsidRPr="006C0948">
        <w:rPr>
          <w:color w:val="000000"/>
          <w:kern w:val="20"/>
          <w:sz w:val="24"/>
          <w:szCs w:val="24"/>
        </w:rPr>
        <w:t>Приложения</w:t>
      </w:r>
      <w:r w:rsidRPr="006C0948">
        <w:rPr>
          <w:color w:val="000000"/>
          <w:sz w:val="24"/>
          <w:szCs w:val="24"/>
        </w:rPr>
        <w:t xml:space="preserve"> к Договору, являющиеся его неотъемлемой частью:</w:t>
      </w:r>
    </w:p>
    <w:p w:rsidR="00A9238B" w:rsidRPr="006C0948" w:rsidRDefault="00A9238B" w:rsidP="00A9238B">
      <w:pPr>
        <w:pStyle w:val="a6"/>
        <w:widowControl w:val="0"/>
        <w:numPr>
          <w:ilvl w:val="0"/>
          <w:numId w:val="5"/>
        </w:numPr>
        <w:tabs>
          <w:tab w:val="left" w:pos="1134"/>
        </w:tabs>
        <w:autoSpaceDE w:val="0"/>
        <w:autoSpaceDN w:val="0"/>
        <w:adjustRightInd w:val="0"/>
        <w:ind w:left="0" w:firstLine="567"/>
        <w:contextualSpacing/>
        <w:jc w:val="both"/>
        <w:rPr>
          <w:color w:val="000000"/>
          <w:sz w:val="24"/>
          <w:szCs w:val="24"/>
        </w:rPr>
      </w:pPr>
      <w:r w:rsidRPr="006C0948">
        <w:rPr>
          <w:color w:val="000000"/>
          <w:sz w:val="24"/>
          <w:szCs w:val="24"/>
        </w:rPr>
        <w:t>Приложение №1 Форма Акта приема-передачи к Договору купли-продажи недвижимого имущества от «____» __________20__года на __л.</w:t>
      </w:r>
    </w:p>
    <w:p w:rsidR="00A9238B" w:rsidRPr="006C0948" w:rsidRDefault="00A9238B" w:rsidP="00A9238B">
      <w:pPr>
        <w:pStyle w:val="a6"/>
        <w:widowControl w:val="0"/>
        <w:numPr>
          <w:ilvl w:val="0"/>
          <w:numId w:val="5"/>
        </w:numPr>
        <w:tabs>
          <w:tab w:val="left" w:pos="1134"/>
        </w:tabs>
        <w:autoSpaceDE w:val="0"/>
        <w:autoSpaceDN w:val="0"/>
        <w:adjustRightInd w:val="0"/>
        <w:ind w:left="0" w:firstLine="567"/>
        <w:contextualSpacing/>
        <w:jc w:val="both"/>
        <w:rPr>
          <w:color w:val="000000"/>
          <w:sz w:val="24"/>
          <w:szCs w:val="24"/>
        </w:rPr>
      </w:pPr>
      <w:r w:rsidRPr="006C0948">
        <w:rPr>
          <w:color w:val="000000"/>
          <w:sz w:val="24"/>
          <w:szCs w:val="24"/>
        </w:rPr>
        <w:t>Приложение №2 Условия аккредитива.</w:t>
      </w:r>
    </w:p>
    <w:p w:rsidR="00A9238B" w:rsidRPr="006C0948" w:rsidRDefault="00A9238B" w:rsidP="00A9238B">
      <w:pPr>
        <w:pStyle w:val="a6"/>
        <w:widowControl w:val="0"/>
        <w:tabs>
          <w:tab w:val="left" w:pos="709"/>
        </w:tabs>
        <w:adjustRightInd w:val="0"/>
        <w:ind w:left="0"/>
        <w:jc w:val="center"/>
        <w:rPr>
          <w:sz w:val="24"/>
          <w:szCs w:val="24"/>
        </w:rPr>
      </w:pPr>
    </w:p>
    <w:p w:rsidR="00A9238B" w:rsidRPr="006C0948" w:rsidRDefault="00A9238B" w:rsidP="00A9238B">
      <w:pPr>
        <w:pStyle w:val="a6"/>
        <w:numPr>
          <w:ilvl w:val="0"/>
          <w:numId w:val="10"/>
        </w:numPr>
        <w:autoSpaceDE w:val="0"/>
        <w:autoSpaceDN w:val="0"/>
        <w:ind w:left="0" w:firstLine="0"/>
        <w:contextualSpacing/>
        <w:jc w:val="center"/>
        <w:rPr>
          <w:b/>
          <w:sz w:val="24"/>
          <w:szCs w:val="24"/>
        </w:rPr>
      </w:pPr>
      <w:r w:rsidRPr="006C0948">
        <w:rPr>
          <w:b/>
          <w:color w:val="000000"/>
          <w:sz w:val="24"/>
          <w:szCs w:val="24"/>
        </w:rPr>
        <w:t>АДРЕСА</w:t>
      </w:r>
      <w:r w:rsidRPr="006C0948">
        <w:rPr>
          <w:b/>
          <w:sz w:val="24"/>
          <w:szCs w:val="24"/>
        </w:rPr>
        <w:t xml:space="preserve"> И РЕКВИЗИТЫ СТОРОН</w:t>
      </w:r>
    </w:p>
    <w:p w:rsidR="00A9238B" w:rsidRPr="006C0948" w:rsidRDefault="00A9238B" w:rsidP="00A9238B">
      <w:pPr>
        <w:widowControl w:val="0"/>
        <w:autoSpaceDE w:val="0"/>
        <w:autoSpaceDN w:val="0"/>
        <w:ind w:left="720"/>
        <w:jc w:val="center"/>
        <w:rPr>
          <w:b/>
        </w:rPr>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A9238B" w:rsidRPr="0065355F" w:rsidTr="00ED4C36">
        <w:tc>
          <w:tcPr>
            <w:tcW w:w="4785" w:type="dxa"/>
            <w:shd w:val="clear" w:color="auto" w:fill="auto"/>
          </w:tcPr>
          <w:p w:rsidR="00A9238B" w:rsidRPr="006C0948" w:rsidRDefault="00A9238B" w:rsidP="00ED4C36">
            <w:pPr>
              <w:jc w:val="both"/>
              <w:rPr>
                <w:rFonts w:eastAsia="Calibri"/>
                <w:b/>
                <w:color w:val="000000"/>
              </w:rPr>
            </w:pPr>
            <w:r w:rsidRPr="006C0948">
              <w:rPr>
                <w:rFonts w:eastAsia="Calibri"/>
                <w:b/>
                <w:color w:val="000000"/>
              </w:rPr>
              <w:t>Продавец:</w:t>
            </w:r>
          </w:p>
          <w:p w:rsidR="00A9238B" w:rsidRPr="006C0948" w:rsidRDefault="00A9238B" w:rsidP="00ED4C36">
            <w:pPr>
              <w:jc w:val="both"/>
              <w:rPr>
                <w:rFonts w:eastAsia="Calibri"/>
                <w:b/>
                <w:color w:val="000000"/>
              </w:rPr>
            </w:pPr>
            <w:r w:rsidRPr="006C0948">
              <w:rPr>
                <w:rFonts w:eastAsia="Calibri"/>
                <w:b/>
                <w:color w:val="000000"/>
              </w:rPr>
              <w:t xml:space="preserve">ООО «УК «Навигатор» Д.У. ЗПИФ комбинированным «Региональная </w:t>
            </w:r>
            <w:r w:rsidR="0065355F">
              <w:rPr>
                <w:rFonts w:eastAsia="Calibri"/>
                <w:b/>
                <w:color w:val="000000"/>
              </w:rPr>
              <w:t>Н</w:t>
            </w:r>
            <w:r w:rsidRPr="006C0948">
              <w:rPr>
                <w:rFonts w:eastAsia="Calibri"/>
                <w:b/>
                <w:color w:val="000000"/>
              </w:rPr>
              <w:t xml:space="preserve">едвижимость» </w:t>
            </w:r>
          </w:p>
          <w:p w:rsidR="00A9238B" w:rsidRPr="006C0948" w:rsidRDefault="00A9238B" w:rsidP="00ED4C36">
            <w:pPr>
              <w:jc w:val="both"/>
              <w:rPr>
                <w:rFonts w:eastAsia="Calibri"/>
                <w:color w:val="000000"/>
              </w:rPr>
            </w:pPr>
            <w:r w:rsidRPr="006C0948">
              <w:rPr>
                <w:rFonts w:eastAsia="Calibri"/>
                <w:color w:val="000000"/>
              </w:rPr>
              <w:t xml:space="preserve">Место нахождения: 129110, г. Москва, ул. Гиляровского, д. 39, стр. 3, </w:t>
            </w:r>
            <w:proofErr w:type="spellStart"/>
            <w:r w:rsidRPr="006C0948">
              <w:rPr>
                <w:rFonts w:eastAsia="Calibri"/>
                <w:color w:val="000000"/>
              </w:rPr>
              <w:t>эт</w:t>
            </w:r>
            <w:proofErr w:type="spellEnd"/>
            <w:r w:rsidRPr="006C0948">
              <w:rPr>
                <w:rFonts w:eastAsia="Calibri"/>
                <w:color w:val="000000"/>
              </w:rPr>
              <w:t>. 8, ком. 4</w:t>
            </w:r>
          </w:p>
          <w:p w:rsidR="00A9238B" w:rsidRPr="006C0948" w:rsidRDefault="00A9238B" w:rsidP="00ED4C36">
            <w:pPr>
              <w:jc w:val="both"/>
              <w:rPr>
                <w:rFonts w:eastAsia="Calibri"/>
                <w:color w:val="000000"/>
              </w:rPr>
            </w:pPr>
            <w:r w:rsidRPr="006C0948">
              <w:rPr>
                <w:rFonts w:eastAsia="Calibri"/>
                <w:color w:val="000000"/>
              </w:rPr>
              <w:t>ОГРН: 1027725006638</w:t>
            </w:r>
          </w:p>
          <w:p w:rsidR="00A9238B" w:rsidRPr="006C0948" w:rsidRDefault="00A9238B" w:rsidP="00ED4C36">
            <w:pPr>
              <w:jc w:val="both"/>
              <w:rPr>
                <w:rFonts w:eastAsia="Calibri"/>
                <w:color w:val="000000"/>
              </w:rPr>
            </w:pPr>
            <w:r w:rsidRPr="006C0948">
              <w:rPr>
                <w:rFonts w:eastAsia="Calibri"/>
                <w:color w:val="000000"/>
              </w:rPr>
              <w:t>ИНН: 7725206241 КПП: 770201001</w:t>
            </w:r>
          </w:p>
          <w:p w:rsidR="00A9238B" w:rsidRPr="006C0948" w:rsidRDefault="00A9238B" w:rsidP="00ED4C36">
            <w:pPr>
              <w:tabs>
                <w:tab w:val="left" w:pos="3885"/>
              </w:tabs>
              <w:jc w:val="both"/>
              <w:rPr>
                <w:rFonts w:eastAsia="Calibri"/>
                <w:color w:val="000000"/>
              </w:rPr>
            </w:pPr>
            <w:r w:rsidRPr="006C0948">
              <w:rPr>
                <w:rFonts w:eastAsia="Calibri"/>
                <w:color w:val="000000"/>
              </w:rPr>
              <w:t>р/с ___________________</w:t>
            </w:r>
            <w:r w:rsidRPr="006C0948">
              <w:rPr>
                <w:rFonts w:eastAsia="Calibri"/>
                <w:color w:val="000000"/>
              </w:rPr>
              <w:tab/>
            </w:r>
          </w:p>
          <w:p w:rsidR="00A9238B" w:rsidRPr="006C0948" w:rsidRDefault="00A9238B" w:rsidP="00ED4C36">
            <w:pPr>
              <w:jc w:val="both"/>
              <w:rPr>
                <w:rFonts w:eastAsia="Calibri"/>
                <w:color w:val="000000"/>
              </w:rPr>
            </w:pPr>
            <w:proofErr w:type="gramStart"/>
            <w:r w:rsidRPr="006C0948">
              <w:rPr>
                <w:rFonts w:eastAsia="Calibri"/>
                <w:color w:val="000000"/>
              </w:rPr>
              <w:t>в  _</w:t>
            </w:r>
            <w:proofErr w:type="gramEnd"/>
            <w:r w:rsidRPr="006C0948">
              <w:rPr>
                <w:rFonts w:eastAsia="Calibri"/>
                <w:color w:val="000000"/>
              </w:rPr>
              <w:t>__________________</w:t>
            </w:r>
          </w:p>
          <w:p w:rsidR="00A9238B" w:rsidRPr="006C0948" w:rsidRDefault="00A9238B" w:rsidP="00ED4C36">
            <w:pPr>
              <w:jc w:val="both"/>
              <w:rPr>
                <w:rFonts w:eastAsia="Calibri"/>
                <w:color w:val="000000"/>
              </w:rPr>
            </w:pPr>
            <w:r w:rsidRPr="006C0948">
              <w:rPr>
                <w:rFonts w:eastAsia="Calibri"/>
                <w:color w:val="000000"/>
              </w:rPr>
              <w:t>к/с ___________________</w:t>
            </w:r>
          </w:p>
          <w:p w:rsidR="00A9238B" w:rsidRPr="006C0948" w:rsidRDefault="00A9238B" w:rsidP="00ED4C36">
            <w:pPr>
              <w:jc w:val="both"/>
              <w:rPr>
                <w:rFonts w:eastAsia="Calibri"/>
                <w:b/>
                <w:color w:val="000000"/>
              </w:rPr>
            </w:pPr>
            <w:r w:rsidRPr="006C0948">
              <w:rPr>
                <w:rFonts w:eastAsia="Calibri"/>
                <w:color w:val="000000"/>
              </w:rPr>
              <w:t>БИК ___________________</w:t>
            </w:r>
          </w:p>
          <w:p w:rsidR="00A9238B" w:rsidRPr="006C0948" w:rsidRDefault="00A9238B" w:rsidP="00ED4C36">
            <w:pPr>
              <w:jc w:val="both"/>
              <w:rPr>
                <w:rFonts w:eastAsia="Calibri"/>
                <w:b/>
                <w:color w:val="000000"/>
              </w:rPr>
            </w:pPr>
          </w:p>
          <w:p w:rsidR="00A9238B" w:rsidRPr="006C0948" w:rsidRDefault="00A9238B" w:rsidP="00ED4C36">
            <w:pPr>
              <w:jc w:val="both"/>
              <w:rPr>
                <w:rFonts w:eastAsia="Calibri"/>
                <w:b/>
                <w:color w:val="000000"/>
              </w:rPr>
            </w:pPr>
            <w:r w:rsidRPr="006C0948">
              <w:rPr>
                <w:rFonts w:eastAsia="Calibri"/>
                <w:b/>
                <w:color w:val="000000"/>
              </w:rPr>
              <w:t>_______________</w:t>
            </w:r>
            <w:r w:rsidRPr="006C0948">
              <w:rPr>
                <w:rFonts w:eastAsia="Calibri"/>
                <w:b/>
                <w:color w:val="000000"/>
                <w:u w:val="single"/>
              </w:rPr>
              <w:t>/_______________</w:t>
            </w:r>
            <w:r w:rsidRPr="006C0948">
              <w:rPr>
                <w:rFonts w:eastAsia="Calibri"/>
                <w:b/>
                <w:color w:val="000000"/>
              </w:rPr>
              <w:t xml:space="preserve">/    </w:t>
            </w:r>
          </w:p>
          <w:p w:rsidR="00A9238B" w:rsidRPr="006C0948" w:rsidRDefault="00A9238B" w:rsidP="00ED4C36">
            <w:pPr>
              <w:jc w:val="both"/>
            </w:pPr>
            <w:r w:rsidRPr="006C0948">
              <w:rPr>
                <w:rFonts w:eastAsia="Calibri"/>
                <w:b/>
                <w:color w:val="000000"/>
              </w:rPr>
              <w:t>М.П.</w:t>
            </w:r>
          </w:p>
        </w:tc>
        <w:tc>
          <w:tcPr>
            <w:tcW w:w="4786" w:type="dxa"/>
            <w:shd w:val="clear" w:color="auto" w:fill="auto"/>
          </w:tcPr>
          <w:p w:rsidR="00A9238B" w:rsidRPr="006C0948" w:rsidRDefault="00A9238B" w:rsidP="00ED4C36">
            <w:pPr>
              <w:autoSpaceDE w:val="0"/>
              <w:autoSpaceDN w:val="0"/>
              <w:adjustRightInd w:val="0"/>
              <w:jc w:val="both"/>
              <w:rPr>
                <w:b/>
              </w:rPr>
            </w:pPr>
            <w:r w:rsidRPr="006C0948">
              <w:rPr>
                <w:b/>
              </w:rPr>
              <w:t>Покупатель:</w:t>
            </w: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autoSpaceDE w:val="0"/>
              <w:autoSpaceDN w:val="0"/>
              <w:adjustRightInd w:val="0"/>
              <w:jc w:val="both"/>
            </w:pPr>
          </w:p>
          <w:p w:rsidR="00A9238B" w:rsidRPr="006C0948" w:rsidRDefault="00A9238B" w:rsidP="00ED4C36">
            <w:pPr>
              <w:jc w:val="both"/>
              <w:rPr>
                <w:rFonts w:eastAsia="Calibri"/>
                <w:b/>
                <w:color w:val="000000"/>
              </w:rPr>
            </w:pPr>
            <w:r w:rsidRPr="006C0948">
              <w:rPr>
                <w:rFonts w:eastAsia="Calibri"/>
                <w:b/>
                <w:color w:val="000000"/>
              </w:rPr>
              <w:t>_______________</w:t>
            </w:r>
            <w:r w:rsidRPr="006C0948">
              <w:rPr>
                <w:rFonts w:eastAsia="Calibri"/>
                <w:b/>
                <w:color w:val="000000"/>
                <w:u w:val="single"/>
              </w:rPr>
              <w:t>/_______________</w:t>
            </w:r>
            <w:r w:rsidRPr="006C0948">
              <w:rPr>
                <w:rFonts w:eastAsia="Calibri"/>
                <w:b/>
                <w:color w:val="000000"/>
              </w:rPr>
              <w:t xml:space="preserve">/    </w:t>
            </w:r>
          </w:p>
          <w:p w:rsidR="00A9238B" w:rsidRPr="006C0948" w:rsidRDefault="00A9238B" w:rsidP="00ED4C36">
            <w:pPr>
              <w:jc w:val="both"/>
            </w:pPr>
          </w:p>
        </w:tc>
      </w:tr>
    </w:tbl>
    <w:p w:rsidR="00A9238B" w:rsidRPr="006C0948" w:rsidRDefault="00A9238B" w:rsidP="00A9238B">
      <w:pPr>
        <w:jc w:val="right"/>
      </w:pPr>
    </w:p>
    <w:p w:rsidR="00A9238B" w:rsidRPr="006C0948" w:rsidRDefault="00A9238B" w:rsidP="00A9238B">
      <w:pPr>
        <w:jc w:val="right"/>
      </w:pPr>
      <w:r w:rsidRPr="006C0948">
        <w:br w:type="page"/>
        <w:t>Приложение № 1</w:t>
      </w:r>
    </w:p>
    <w:p w:rsidR="00A9238B" w:rsidRPr="006C0948" w:rsidRDefault="00A9238B" w:rsidP="00A9238B">
      <w:pPr>
        <w:jc w:val="right"/>
        <w:rPr>
          <w:lang w:eastAsia="en-CA"/>
        </w:rPr>
      </w:pPr>
      <w:r w:rsidRPr="006C0948">
        <w:rPr>
          <w:lang w:eastAsia="en-CA"/>
        </w:rPr>
        <w:t xml:space="preserve"> к Договору купли-продажи недвижимого имущества № ***</w:t>
      </w:r>
    </w:p>
    <w:p w:rsidR="00A9238B" w:rsidRPr="006924C0" w:rsidRDefault="00A9238B" w:rsidP="00A9238B">
      <w:pPr>
        <w:pStyle w:val="ConsNonformat"/>
        <w:tabs>
          <w:tab w:val="left" w:pos="1276"/>
        </w:tabs>
        <w:ind w:left="709"/>
        <w:contextualSpacing/>
        <w:jc w:val="right"/>
        <w:rPr>
          <w:rFonts w:ascii="Times New Roman" w:hAnsi="Times New Roman" w:cs="Times New Roman"/>
          <w:color w:val="000000"/>
          <w:sz w:val="24"/>
          <w:szCs w:val="24"/>
          <w:lang w:eastAsia="en-CA"/>
        </w:rPr>
      </w:pPr>
      <w:r w:rsidRPr="006C0948">
        <w:rPr>
          <w:rFonts w:ascii="Times New Roman" w:hAnsi="Times New Roman" w:cs="Times New Roman"/>
          <w:color w:val="000000"/>
          <w:sz w:val="24"/>
          <w:szCs w:val="24"/>
          <w:lang w:eastAsia="en-CA"/>
        </w:rPr>
        <w:t>от «__</w:t>
      </w:r>
      <w:proofErr w:type="gramStart"/>
      <w:r w:rsidRPr="006C0948">
        <w:rPr>
          <w:rFonts w:ascii="Times New Roman" w:hAnsi="Times New Roman" w:cs="Times New Roman"/>
          <w:color w:val="000000"/>
          <w:sz w:val="24"/>
          <w:szCs w:val="24"/>
          <w:lang w:eastAsia="en-CA"/>
        </w:rPr>
        <w:t>_»_</w:t>
      </w:r>
      <w:proofErr w:type="gramEnd"/>
      <w:r w:rsidRPr="006C0948">
        <w:rPr>
          <w:rFonts w:ascii="Times New Roman" w:hAnsi="Times New Roman" w:cs="Times New Roman"/>
          <w:color w:val="000000"/>
          <w:sz w:val="24"/>
          <w:szCs w:val="24"/>
          <w:lang w:eastAsia="en-CA"/>
        </w:rPr>
        <w:t>____________ 20__</w:t>
      </w:r>
      <w:r w:rsidR="0065355F">
        <w:rPr>
          <w:rFonts w:ascii="Times New Roman" w:hAnsi="Times New Roman" w:cs="Times New Roman"/>
          <w:color w:val="000000"/>
          <w:sz w:val="24"/>
          <w:szCs w:val="24"/>
          <w:lang w:eastAsia="en-CA"/>
        </w:rPr>
        <w:t xml:space="preserve"> года </w:t>
      </w:r>
    </w:p>
    <w:p w:rsidR="00A9238B" w:rsidRPr="006924C0" w:rsidRDefault="00A9238B" w:rsidP="00A9238B">
      <w:pPr>
        <w:autoSpaceDE w:val="0"/>
        <w:autoSpaceDN w:val="0"/>
        <w:adjustRightInd w:val="0"/>
        <w:ind w:firstLine="284"/>
        <w:jc w:val="center"/>
        <w:rPr>
          <w:b/>
          <w:bCs/>
        </w:rPr>
      </w:pPr>
    </w:p>
    <w:p w:rsidR="00A9238B" w:rsidRPr="006924C0" w:rsidRDefault="00A9238B" w:rsidP="00A9238B">
      <w:pPr>
        <w:autoSpaceDE w:val="0"/>
        <w:autoSpaceDN w:val="0"/>
        <w:adjustRightInd w:val="0"/>
        <w:ind w:firstLine="284"/>
        <w:jc w:val="center"/>
        <w:rPr>
          <w:b/>
          <w:bCs/>
        </w:rPr>
      </w:pPr>
      <w:r w:rsidRPr="006924C0">
        <w:rPr>
          <w:b/>
          <w:bCs/>
        </w:rPr>
        <w:t xml:space="preserve">Форма Акта приема-передачи </w:t>
      </w:r>
    </w:p>
    <w:p w:rsidR="00A9238B" w:rsidRPr="006924C0" w:rsidRDefault="00A9238B" w:rsidP="00A9238B">
      <w:pPr>
        <w:autoSpaceDE w:val="0"/>
        <w:autoSpaceDN w:val="0"/>
        <w:adjustRightInd w:val="0"/>
        <w:ind w:firstLine="284"/>
        <w:jc w:val="center"/>
        <w:rPr>
          <w:b/>
          <w:bCs/>
        </w:rPr>
      </w:pPr>
      <w:r w:rsidRPr="006924C0">
        <w:rPr>
          <w:b/>
          <w:bCs/>
        </w:rPr>
        <w:t>к Договору купли-продажи</w:t>
      </w:r>
    </w:p>
    <w:p w:rsidR="00A9238B" w:rsidRPr="006924C0" w:rsidRDefault="00A9238B" w:rsidP="00A9238B">
      <w:pPr>
        <w:autoSpaceDE w:val="0"/>
        <w:autoSpaceDN w:val="0"/>
        <w:adjustRightInd w:val="0"/>
        <w:ind w:firstLine="284"/>
        <w:jc w:val="center"/>
        <w:rPr>
          <w:b/>
          <w:bCs/>
        </w:rPr>
      </w:pPr>
      <w:r w:rsidRPr="006924C0">
        <w:rPr>
          <w:b/>
          <w:bCs/>
        </w:rPr>
        <w:t>недвижимого имущества от «____» __________20</w:t>
      </w:r>
      <w:r w:rsidR="0065355F">
        <w:rPr>
          <w:b/>
          <w:bCs/>
        </w:rPr>
        <w:t>_</w:t>
      </w:r>
      <w:r w:rsidRPr="006924C0">
        <w:rPr>
          <w:b/>
          <w:bCs/>
        </w:rPr>
        <w:t>__года</w:t>
      </w:r>
    </w:p>
    <w:p w:rsidR="00A9238B" w:rsidRPr="006924C0" w:rsidRDefault="00A9238B" w:rsidP="00A9238B">
      <w:pPr>
        <w:widowControl w:val="0"/>
        <w:autoSpaceDE w:val="0"/>
        <w:autoSpaceDN w:val="0"/>
        <w:adjustRightInd w:val="0"/>
        <w:ind w:firstLine="709"/>
        <w:jc w:val="both"/>
        <w:rPr>
          <w:b/>
        </w:rPr>
      </w:pPr>
    </w:p>
    <w:p w:rsidR="00A9238B" w:rsidRPr="006924C0" w:rsidRDefault="00A9238B" w:rsidP="00A9238B">
      <w:pPr>
        <w:jc w:val="both"/>
        <w:rPr>
          <w:b/>
        </w:rPr>
      </w:pPr>
      <w:r w:rsidRPr="006924C0">
        <w:rPr>
          <w:b/>
        </w:rPr>
        <w:t xml:space="preserve">г. __________                                                            </w:t>
      </w:r>
      <w:r w:rsidR="0065355F">
        <w:rPr>
          <w:b/>
        </w:rPr>
        <w:t xml:space="preserve">       </w:t>
      </w:r>
      <w:r w:rsidRPr="006924C0">
        <w:rPr>
          <w:b/>
        </w:rPr>
        <w:t xml:space="preserve">    </w:t>
      </w:r>
      <w:proofErr w:type="gramStart"/>
      <w:r w:rsidRPr="006924C0">
        <w:rPr>
          <w:b/>
        </w:rPr>
        <w:t xml:space="preserve">   «</w:t>
      </w:r>
      <w:proofErr w:type="gramEnd"/>
      <w:r w:rsidR="0065355F">
        <w:rPr>
          <w:b/>
        </w:rPr>
        <w:t>__</w:t>
      </w:r>
      <w:r w:rsidRPr="006924C0">
        <w:rPr>
          <w:b/>
        </w:rPr>
        <w:t>___» _</w:t>
      </w:r>
      <w:r w:rsidR="0065355F">
        <w:rPr>
          <w:b/>
        </w:rPr>
        <w:t>___</w:t>
      </w:r>
      <w:r w:rsidRPr="006924C0">
        <w:rPr>
          <w:b/>
        </w:rPr>
        <w:t>_______ 20</w:t>
      </w:r>
      <w:r w:rsidR="0065355F">
        <w:rPr>
          <w:b/>
        </w:rPr>
        <w:t>___</w:t>
      </w:r>
      <w:r w:rsidRPr="006924C0">
        <w:rPr>
          <w:b/>
        </w:rPr>
        <w:t>_г</w:t>
      </w:r>
      <w:r w:rsidR="0065355F">
        <w:rPr>
          <w:b/>
        </w:rPr>
        <w:t>ода</w:t>
      </w:r>
    </w:p>
    <w:p w:rsidR="00A9238B" w:rsidRPr="006924C0" w:rsidRDefault="00A9238B" w:rsidP="00A9238B">
      <w:pPr>
        <w:jc w:val="both"/>
        <w:rPr>
          <w:b/>
        </w:rPr>
      </w:pPr>
    </w:p>
    <w:p w:rsidR="00A9238B" w:rsidRPr="006924C0" w:rsidRDefault="00A9238B" w:rsidP="00A9238B">
      <w:pPr>
        <w:jc w:val="both"/>
      </w:pPr>
      <w:r w:rsidRPr="006924C0">
        <w:rPr>
          <w:b/>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w:t>
      </w:r>
      <w:r w:rsidR="0065355F">
        <w:rPr>
          <w:b/>
        </w:rPr>
        <w:t>Н</w:t>
      </w:r>
      <w:r w:rsidRPr="006924C0">
        <w:rPr>
          <w:b/>
        </w:rPr>
        <w:t>едвижимость»</w:t>
      </w:r>
      <w:r w:rsidRPr="006924C0">
        <w:t xml:space="preserve"> (ОГРН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w:t>
      </w:r>
      <w:proofErr w:type="spellStart"/>
      <w:r w:rsidRPr="006924C0">
        <w:t>Ловчиковой</w:t>
      </w:r>
      <w:proofErr w:type="spellEnd"/>
      <w:r w:rsidRPr="006924C0">
        <w:t xml:space="preserve"> Анны Андреевны, действующего на основании Устава,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9238B" w:rsidRPr="0065355F" w:rsidTr="00ED4C36">
        <w:tc>
          <w:tcPr>
            <w:tcW w:w="1701" w:type="dxa"/>
            <w:shd w:val="clear" w:color="auto" w:fill="auto"/>
          </w:tcPr>
          <w:p w:rsidR="00A9238B" w:rsidRPr="006924C0" w:rsidRDefault="00A9238B" w:rsidP="00ED4C36">
            <w:pPr>
              <w:jc w:val="right"/>
              <w:rPr>
                <w:i/>
                <w:color w:val="FF0000"/>
              </w:rPr>
            </w:pPr>
            <w:r w:rsidRPr="006924C0">
              <w:rPr>
                <w:i/>
                <w:color w:val="FF0000"/>
              </w:rPr>
              <w:t>Вариант 1 для Покупателей юридических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6924C0" w:rsidRDefault="00A9238B" w:rsidP="00ED4C36">
                  <w:pPr>
                    <w:jc w:val="both"/>
                    <w:rPr>
                      <w:i/>
                      <w:color w:val="0070C0"/>
                    </w:rPr>
                  </w:pPr>
                </w:p>
              </w:tc>
            </w:tr>
            <w:tr w:rsidR="00A9238B" w:rsidRPr="0065355F" w:rsidTr="00ED4C36">
              <w:tc>
                <w:tcPr>
                  <w:tcW w:w="6969" w:type="dxa"/>
                  <w:shd w:val="clear" w:color="auto" w:fill="auto"/>
                </w:tcPr>
                <w:p w:rsidR="00A9238B" w:rsidRPr="006924C0" w:rsidRDefault="00A9238B" w:rsidP="00ED4C36">
                  <w:pPr>
                    <w:jc w:val="both"/>
                    <w:rPr>
                      <w:i/>
                      <w:color w:val="0070C0"/>
                    </w:rPr>
                  </w:pPr>
                  <w:r w:rsidRPr="006924C0">
                    <w:rPr>
                      <w:i/>
                      <w:color w:val="0070C0"/>
                    </w:rPr>
                    <w:t xml:space="preserve">(полное наименование, ИНН, ОГРН </w:t>
                  </w:r>
                  <w:proofErr w:type="gramStart"/>
                  <w:r w:rsidRPr="006924C0">
                    <w:rPr>
                      <w:i/>
                      <w:color w:val="0070C0"/>
                    </w:rPr>
                    <w:t>согласно выписки</w:t>
                  </w:r>
                  <w:proofErr w:type="gramEnd"/>
                  <w:r w:rsidRPr="006924C0">
                    <w:rPr>
                      <w:i/>
                      <w:color w:val="0070C0"/>
                    </w:rPr>
                    <w:t xml:space="preserve"> из ЕГРЮЛ)</w:t>
                  </w:r>
                </w:p>
              </w:tc>
            </w:tr>
          </w:tbl>
          <w:p w:rsidR="00A9238B" w:rsidRPr="006924C0" w:rsidRDefault="00A9238B" w:rsidP="00ED4C36">
            <w:pPr>
              <w:jc w:val="both"/>
              <w:rPr>
                <w:i/>
                <w:color w:val="4472C4"/>
              </w:rPr>
            </w:pPr>
            <w:r w:rsidRPr="006924C0">
              <w:rPr>
                <w:color w:val="000000"/>
              </w:rPr>
              <w:t xml:space="preserve">ИНН </w:t>
            </w:r>
            <w:r w:rsidRPr="006924C0">
              <w:rPr>
                <w:color w:val="0070C0"/>
              </w:rPr>
              <w:t>______________</w:t>
            </w:r>
            <w:r w:rsidRPr="006924C0">
              <w:rPr>
                <w:color w:val="000000"/>
              </w:rPr>
              <w:t xml:space="preserve">, ОГРН </w:t>
            </w:r>
            <w:r w:rsidRPr="006924C0">
              <w:rPr>
                <w:color w:val="0070C0"/>
              </w:rPr>
              <w:t>___________</w:t>
            </w:r>
            <w:r w:rsidRPr="006924C0">
              <w:rPr>
                <w:color w:val="000000"/>
              </w:rPr>
              <w:t>, в лице</w:t>
            </w:r>
            <w:r w:rsidRPr="006924C0">
              <w:rPr>
                <w:i/>
                <w:color w:val="000000"/>
              </w:rPr>
              <w:t xml:space="preserve"> </w:t>
            </w:r>
            <w:r w:rsidRPr="006924C0">
              <w:rPr>
                <w:i/>
                <w:color w:val="0070C0"/>
              </w:rPr>
              <w:t>_________________________________________</w:t>
            </w:r>
            <w:r w:rsidRPr="006924C0">
              <w:rPr>
                <w:i/>
                <w:color w:val="4472C4"/>
              </w:rPr>
              <w:t xml:space="preserve">, </w:t>
            </w:r>
            <w:r w:rsidRPr="006924C0">
              <w:rPr>
                <w:color w:val="000000"/>
              </w:rPr>
              <w:t>действующего</w:t>
            </w:r>
            <w:r w:rsidRPr="006924C0">
              <w:rPr>
                <w:i/>
                <w:color w:val="4472C4"/>
              </w:rPr>
              <w:t xml:space="preserve"> </w:t>
            </w:r>
            <w:r w:rsidRPr="006924C0">
              <w:rPr>
                <w:color w:val="000000"/>
              </w:rPr>
              <w:t>на основании</w:t>
            </w:r>
            <w:r w:rsidRPr="006924C0">
              <w:rPr>
                <w:i/>
                <w:color w:val="000000"/>
              </w:rPr>
              <w:t xml:space="preserve"> </w:t>
            </w:r>
            <w:r w:rsidRPr="006924C0">
              <w:rPr>
                <w:i/>
                <w:color w:val="0070C0"/>
              </w:rPr>
              <w:t>__________________________________________</w:t>
            </w:r>
            <w:r w:rsidRPr="006924C0">
              <w:rPr>
                <w:i/>
                <w:color w:val="4472C4"/>
              </w:rPr>
              <w:t xml:space="preserve">, </w:t>
            </w:r>
          </w:p>
          <w:p w:rsidR="00A9238B" w:rsidRPr="006924C0" w:rsidRDefault="00A9238B" w:rsidP="00ED4C36">
            <w:pPr>
              <w:jc w:val="both"/>
              <w:rPr>
                <w:color w:val="4472C4"/>
              </w:rPr>
            </w:pPr>
          </w:p>
        </w:tc>
      </w:tr>
      <w:tr w:rsidR="00A9238B" w:rsidRPr="0065355F" w:rsidTr="00ED4C36">
        <w:tc>
          <w:tcPr>
            <w:tcW w:w="1701" w:type="dxa"/>
            <w:shd w:val="clear" w:color="auto" w:fill="auto"/>
          </w:tcPr>
          <w:p w:rsidR="00A9238B" w:rsidRPr="006924C0" w:rsidRDefault="00A9238B" w:rsidP="00ED4C36">
            <w:pPr>
              <w:jc w:val="right"/>
              <w:rPr>
                <w:i/>
                <w:color w:val="FF0000"/>
              </w:rPr>
            </w:pPr>
            <w:r w:rsidRPr="006924C0">
              <w:rPr>
                <w:i/>
                <w:color w:val="FF0000"/>
              </w:rPr>
              <w:t>Вариант 2 для Покупателей физических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6924C0" w:rsidRDefault="00A9238B" w:rsidP="00ED4C36">
                  <w:pPr>
                    <w:jc w:val="both"/>
                    <w:rPr>
                      <w:i/>
                      <w:color w:val="0070C0"/>
                    </w:rPr>
                  </w:pPr>
                </w:p>
              </w:tc>
            </w:tr>
            <w:tr w:rsidR="00A9238B" w:rsidRPr="0065355F" w:rsidTr="00ED4C36">
              <w:trPr>
                <w:trHeight w:val="224"/>
              </w:trPr>
              <w:tc>
                <w:tcPr>
                  <w:tcW w:w="6969" w:type="dxa"/>
                  <w:shd w:val="clear" w:color="auto" w:fill="auto"/>
                </w:tcPr>
                <w:p w:rsidR="00A9238B" w:rsidRPr="006924C0" w:rsidRDefault="00A9238B" w:rsidP="00ED4C36">
                  <w:pPr>
                    <w:jc w:val="center"/>
                    <w:rPr>
                      <w:i/>
                      <w:color w:val="0070C0"/>
                    </w:rPr>
                  </w:pPr>
                  <w:r w:rsidRPr="006924C0">
                    <w:rPr>
                      <w:i/>
                      <w:color w:val="0070C0"/>
                    </w:rPr>
                    <w:t>(Ф.И.О полностью)</w:t>
                  </w:r>
                </w:p>
              </w:tc>
            </w:tr>
          </w:tbl>
          <w:p w:rsidR="00A9238B" w:rsidRPr="006924C0" w:rsidRDefault="00A9238B" w:rsidP="00ED4C36">
            <w:pPr>
              <w:jc w:val="both"/>
              <w:rPr>
                <w:color w:val="4472C4"/>
              </w:rPr>
            </w:pPr>
            <w:r w:rsidRPr="006924C0">
              <w:rPr>
                <w:i/>
                <w:color w:val="0070C0"/>
              </w:rPr>
              <w:t>___________________</w:t>
            </w:r>
            <w:r w:rsidRPr="006924C0">
              <w:rPr>
                <w:i/>
                <w:color w:val="4472C4"/>
              </w:rPr>
              <w:t xml:space="preserve"> </w:t>
            </w:r>
            <w:r w:rsidRPr="006924C0">
              <w:t>года рождения</w:t>
            </w:r>
            <w:r w:rsidRPr="006924C0">
              <w:rPr>
                <w:i/>
              </w:rPr>
              <w:t xml:space="preserve">, </w:t>
            </w:r>
            <w:r w:rsidRPr="006924C0">
              <w:t xml:space="preserve">документ, удостоверяющий личность: </w:t>
            </w:r>
            <w:r w:rsidRPr="006924C0">
              <w:rPr>
                <w:color w:val="0070C0"/>
              </w:rPr>
              <w:t>_______________________</w:t>
            </w:r>
            <w:r w:rsidRPr="006924C0">
              <w:t xml:space="preserve">, </w:t>
            </w:r>
            <w:r w:rsidRPr="006924C0">
              <w:rPr>
                <w:color w:val="000000"/>
              </w:rPr>
              <w:t>выдан</w:t>
            </w:r>
            <w:r w:rsidRPr="006924C0">
              <w:rPr>
                <w:color w:val="0070C0"/>
              </w:rPr>
              <w:t>______________</w:t>
            </w:r>
            <w:r w:rsidRPr="006924C0">
              <w:rPr>
                <w:b/>
                <w:color w:val="000000"/>
              </w:rPr>
              <w:t xml:space="preserve">, </w:t>
            </w:r>
            <w:r w:rsidRPr="006924C0">
              <w:rPr>
                <w:color w:val="000000"/>
              </w:rPr>
              <w:t>проживающ</w:t>
            </w:r>
            <w:r w:rsidRPr="006924C0">
              <w:rPr>
                <w:i/>
                <w:color w:val="0070C0"/>
              </w:rPr>
              <w:t>ий(-</w:t>
            </w:r>
            <w:proofErr w:type="spellStart"/>
            <w:r w:rsidRPr="006924C0">
              <w:rPr>
                <w:i/>
                <w:color w:val="0070C0"/>
              </w:rPr>
              <w:t>ая</w:t>
            </w:r>
            <w:proofErr w:type="spellEnd"/>
            <w:r w:rsidRPr="006924C0">
              <w:rPr>
                <w:i/>
                <w:color w:val="0070C0"/>
              </w:rPr>
              <w:t>)</w:t>
            </w:r>
            <w:r w:rsidRPr="006924C0">
              <w:rPr>
                <w:color w:val="0070C0"/>
              </w:rPr>
              <w:t xml:space="preserve"> </w:t>
            </w:r>
            <w:r w:rsidRPr="006924C0">
              <w:rPr>
                <w:color w:val="000000"/>
              </w:rPr>
              <w:t xml:space="preserve">по адресу </w:t>
            </w:r>
            <w:r w:rsidRPr="006924C0">
              <w:rPr>
                <w:color w:val="0070C0"/>
              </w:rPr>
              <w:t>____________________________________</w:t>
            </w:r>
            <w:r w:rsidRPr="006924C0">
              <w:rPr>
                <w:color w:val="4472C4"/>
              </w:rPr>
              <w:t xml:space="preserve">, </w:t>
            </w:r>
          </w:p>
          <w:p w:rsidR="00A9238B" w:rsidRPr="006924C0" w:rsidRDefault="00A9238B" w:rsidP="00ED4C36">
            <w:pPr>
              <w:jc w:val="both"/>
            </w:pPr>
          </w:p>
        </w:tc>
      </w:tr>
      <w:tr w:rsidR="00A9238B" w:rsidRPr="0065355F" w:rsidTr="00ED4C36">
        <w:tc>
          <w:tcPr>
            <w:tcW w:w="1701" w:type="dxa"/>
            <w:shd w:val="clear" w:color="auto" w:fill="auto"/>
          </w:tcPr>
          <w:p w:rsidR="00A9238B" w:rsidRPr="006924C0" w:rsidRDefault="00A9238B" w:rsidP="00ED4C36">
            <w:pPr>
              <w:jc w:val="right"/>
              <w:rPr>
                <w:i/>
                <w:color w:val="FF0000"/>
              </w:rPr>
            </w:pPr>
            <w:r w:rsidRPr="006924C0">
              <w:rPr>
                <w:i/>
                <w:color w:val="FF0000"/>
              </w:rPr>
              <w:t>Вариант 3 для Покупателей индивидуальных предпринимателей</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6924C0" w:rsidRDefault="00A9238B" w:rsidP="00ED4C36">
                  <w:pPr>
                    <w:jc w:val="both"/>
                    <w:rPr>
                      <w:i/>
                      <w:color w:val="0070C0"/>
                    </w:rPr>
                  </w:pPr>
                </w:p>
              </w:tc>
            </w:tr>
            <w:tr w:rsidR="00A9238B" w:rsidRPr="0065355F" w:rsidTr="00ED4C36">
              <w:trPr>
                <w:trHeight w:val="224"/>
              </w:trPr>
              <w:tc>
                <w:tcPr>
                  <w:tcW w:w="6969" w:type="dxa"/>
                  <w:shd w:val="clear" w:color="auto" w:fill="auto"/>
                </w:tcPr>
                <w:p w:rsidR="00A9238B" w:rsidRPr="006924C0" w:rsidRDefault="00A9238B" w:rsidP="00ED4C36">
                  <w:pPr>
                    <w:jc w:val="center"/>
                    <w:rPr>
                      <w:i/>
                      <w:color w:val="0070C0"/>
                    </w:rPr>
                  </w:pPr>
                  <w:r w:rsidRPr="006924C0">
                    <w:rPr>
                      <w:i/>
                      <w:color w:val="0070C0"/>
                    </w:rPr>
                    <w:t>(Ф.И.О полностью)</w:t>
                  </w:r>
                </w:p>
              </w:tc>
            </w:tr>
          </w:tbl>
          <w:p w:rsidR="00A9238B" w:rsidRPr="006924C0" w:rsidRDefault="00A9238B" w:rsidP="00ED4C36">
            <w:pPr>
              <w:jc w:val="both"/>
              <w:rPr>
                <w:i/>
                <w:color w:val="0070C0"/>
              </w:rPr>
            </w:pPr>
            <w:r w:rsidRPr="006924C0">
              <w:t>ОГРНИП</w:t>
            </w:r>
            <w:r w:rsidRPr="006924C0">
              <w:rPr>
                <w:i/>
                <w:color w:val="0070C0"/>
              </w:rPr>
              <w:t xml:space="preserve">____________________, </w:t>
            </w:r>
            <w:r w:rsidRPr="006924C0">
              <w:t xml:space="preserve">документ, удостоверяющий личность: </w:t>
            </w:r>
            <w:r w:rsidRPr="006924C0">
              <w:rPr>
                <w:color w:val="0070C0"/>
              </w:rPr>
              <w:t>_______________________</w:t>
            </w:r>
            <w:r w:rsidRPr="006924C0">
              <w:t xml:space="preserve">, </w:t>
            </w:r>
            <w:r w:rsidRPr="006924C0">
              <w:rPr>
                <w:color w:val="000000"/>
              </w:rPr>
              <w:t>выдан</w:t>
            </w:r>
            <w:r w:rsidRPr="006924C0">
              <w:rPr>
                <w:color w:val="4472C4"/>
              </w:rPr>
              <w:t>_</w:t>
            </w:r>
            <w:r w:rsidRPr="006924C0">
              <w:rPr>
                <w:color w:val="0070C0"/>
              </w:rPr>
              <w:t>_____________</w:t>
            </w:r>
            <w:r w:rsidRPr="006924C0">
              <w:rPr>
                <w:b/>
                <w:color w:val="000000"/>
              </w:rPr>
              <w:t xml:space="preserve">, </w:t>
            </w:r>
            <w:r w:rsidRPr="006924C0">
              <w:rPr>
                <w:color w:val="000000"/>
              </w:rPr>
              <w:t>проживающ</w:t>
            </w:r>
            <w:r w:rsidRPr="006924C0">
              <w:rPr>
                <w:i/>
                <w:color w:val="0070C0"/>
              </w:rPr>
              <w:t>ий(-</w:t>
            </w:r>
            <w:proofErr w:type="spellStart"/>
            <w:r w:rsidRPr="006924C0">
              <w:rPr>
                <w:i/>
                <w:color w:val="0070C0"/>
              </w:rPr>
              <w:t>ая</w:t>
            </w:r>
            <w:proofErr w:type="spellEnd"/>
            <w:r w:rsidRPr="006924C0">
              <w:rPr>
                <w:i/>
                <w:color w:val="0070C0"/>
              </w:rPr>
              <w:t>)</w:t>
            </w:r>
            <w:r w:rsidRPr="006924C0">
              <w:rPr>
                <w:color w:val="0000FF"/>
              </w:rPr>
              <w:t xml:space="preserve"> </w:t>
            </w:r>
            <w:r w:rsidRPr="006924C0">
              <w:rPr>
                <w:color w:val="000000"/>
              </w:rPr>
              <w:t xml:space="preserve">по адресу </w:t>
            </w:r>
            <w:r w:rsidRPr="006924C0">
              <w:rPr>
                <w:color w:val="4472C4"/>
              </w:rPr>
              <w:t xml:space="preserve">____________________________________, </w:t>
            </w:r>
            <w:r w:rsidRPr="006924C0">
              <w:rPr>
                <w:color w:val="000000"/>
              </w:rPr>
              <w:t>свидетельство о государственной регистрации в качестве индивидуального предпринимателя серия</w:t>
            </w:r>
            <w:r w:rsidRPr="006924C0">
              <w:rPr>
                <w:i/>
                <w:color w:val="000000"/>
              </w:rPr>
              <w:t xml:space="preserve"> </w:t>
            </w:r>
            <w:r w:rsidRPr="006924C0">
              <w:rPr>
                <w:i/>
                <w:color w:val="4472C4"/>
              </w:rPr>
              <w:t xml:space="preserve">___ </w:t>
            </w:r>
            <w:r w:rsidRPr="006924C0">
              <w:rPr>
                <w:color w:val="000000"/>
              </w:rPr>
              <w:t>№</w:t>
            </w:r>
            <w:r w:rsidRPr="006924C0">
              <w:rPr>
                <w:i/>
                <w:color w:val="4472C4"/>
              </w:rPr>
              <w:t xml:space="preserve">_____, </w:t>
            </w:r>
            <w:r w:rsidRPr="006924C0">
              <w:rPr>
                <w:color w:val="000000"/>
              </w:rPr>
              <w:t>дата государственной регистрации</w:t>
            </w:r>
            <w:r w:rsidRPr="006924C0">
              <w:rPr>
                <w:i/>
                <w:color w:val="0070C0"/>
              </w:rPr>
              <w:t xml:space="preserve"> «_»_____20__,</w:t>
            </w:r>
            <w:r w:rsidRPr="006924C0">
              <w:rPr>
                <w:i/>
                <w:color w:val="4472C4"/>
              </w:rPr>
              <w:t xml:space="preserve"> </w:t>
            </w:r>
            <w:r w:rsidRPr="006924C0">
              <w:rPr>
                <w:i/>
                <w:color w:val="000000"/>
              </w:rPr>
              <w:t>выдано</w:t>
            </w:r>
            <w:r w:rsidRPr="006924C0">
              <w:rPr>
                <w:i/>
                <w:color w:val="4472C4"/>
              </w:rPr>
              <w:t xml:space="preserve"> </w:t>
            </w:r>
            <w:r w:rsidRPr="006924C0">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A9238B" w:rsidRPr="0065355F" w:rsidTr="00ED4C36">
              <w:tc>
                <w:tcPr>
                  <w:tcW w:w="6969" w:type="dxa"/>
                  <w:shd w:val="clear" w:color="auto" w:fill="auto"/>
                </w:tcPr>
                <w:p w:rsidR="00A9238B" w:rsidRPr="006924C0" w:rsidRDefault="00A9238B" w:rsidP="00ED4C36">
                  <w:pPr>
                    <w:jc w:val="both"/>
                    <w:rPr>
                      <w:i/>
                      <w:color w:val="0070C0"/>
                    </w:rPr>
                  </w:pPr>
                </w:p>
              </w:tc>
            </w:tr>
            <w:tr w:rsidR="00A9238B" w:rsidRPr="0065355F" w:rsidTr="00ED4C36">
              <w:trPr>
                <w:trHeight w:val="224"/>
              </w:trPr>
              <w:tc>
                <w:tcPr>
                  <w:tcW w:w="6969" w:type="dxa"/>
                  <w:shd w:val="clear" w:color="auto" w:fill="auto"/>
                </w:tcPr>
                <w:p w:rsidR="00A9238B" w:rsidRPr="006924C0" w:rsidRDefault="00A9238B" w:rsidP="00ED4C36">
                  <w:pPr>
                    <w:jc w:val="center"/>
                    <w:rPr>
                      <w:i/>
                      <w:color w:val="0070C0"/>
                    </w:rPr>
                  </w:pPr>
                  <w:r w:rsidRPr="006924C0">
                    <w:rPr>
                      <w:rFonts w:eastAsia="Calibri"/>
                      <w:i/>
                      <w:color w:val="0070C0"/>
                    </w:rPr>
                    <w:t>(указывается орган, выдавший свидетельство)</w:t>
                  </w:r>
                </w:p>
              </w:tc>
            </w:tr>
          </w:tbl>
          <w:p w:rsidR="00A9238B" w:rsidRPr="006924C0" w:rsidRDefault="00A9238B" w:rsidP="00ED4C36">
            <w:pPr>
              <w:jc w:val="both"/>
            </w:pPr>
          </w:p>
        </w:tc>
      </w:tr>
    </w:tbl>
    <w:p w:rsidR="00A9238B" w:rsidRPr="0094404E" w:rsidRDefault="00A9238B" w:rsidP="00A9238B">
      <w:pPr>
        <w:jc w:val="both"/>
      </w:pPr>
      <w:r w:rsidRPr="0094404E">
        <w:t xml:space="preserve"> именуемый в дальнейшем «</w:t>
      </w:r>
      <w:r w:rsidRPr="0094404E">
        <w:rPr>
          <w:b/>
        </w:rPr>
        <w:t>Покупатель</w:t>
      </w:r>
      <w:r w:rsidRPr="0094404E">
        <w:t xml:space="preserve">», с другой стороны, совместно именуемые </w:t>
      </w:r>
      <w:r w:rsidRPr="0094404E">
        <w:rPr>
          <w:b/>
        </w:rPr>
        <w:t>«Стороны»</w:t>
      </w:r>
      <w:r w:rsidRPr="0094404E">
        <w:t xml:space="preserve">, а каждый в отдельности </w:t>
      </w:r>
      <w:r w:rsidRPr="0094404E">
        <w:rPr>
          <w:b/>
        </w:rPr>
        <w:t>«Сторона»</w:t>
      </w:r>
      <w:r w:rsidRPr="0094404E">
        <w:t xml:space="preserve">, составили настоящий Акт приема-передачи </w:t>
      </w:r>
      <w:r w:rsidRPr="0094404E">
        <w:rPr>
          <w:bCs/>
        </w:rPr>
        <w:t>недвижимого имущества</w:t>
      </w:r>
      <w:r w:rsidRPr="0094404E">
        <w:t xml:space="preserve"> (далее – Акт) о нижеследующем:</w:t>
      </w:r>
    </w:p>
    <w:p w:rsidR="00A9238B" w:rsidRPr="0094404E" w:rsidRDefault="00A9238B" w:rsidP="00A9238B">
      <w:pPr>
        <w:numPr>
          <w:ilvl w:val="0"/>
          <w:numId w:val="7"/>
        </w:numPr>
        <w:ind w:left="0" w:firstLine="567"/>
        <w:jc w:val="both"/>
      </w:pPr>
      <w:r w:rsidRPr="0094404E">
        <w:t>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нежилое помещение, кадастровый номер:______________________, номер, тип этажа, на котором расположено помещение, машиноместо: подвал, общей площадью ______</w:t>
      </w:r>
      <w:proofErr w:type="spellStart"/>
      <w:r w:rsidRPr="0094404E">
        <w:t>кв.м</w:t>
      </w:r>
      <w:proofErr w:type="spellEnd"/>
      <w:r w:rsidRPr="0094404E">
        <w:t>., адрес (местонахождение): Московская область, г Жуковский, ул Гудкова, д 20, мм.____ (далее именуемое – «</w:t>
      </w:r>
      <w:r w:rsidR="0065355F">
        <w:t>Н</w:t>
      </w:r>
      <w:r w:rsidRPr="0094404E">
        <w:t>едвижимое имущество»).</w:t>
      </w:r>
    </w:p>
    <w:p w:rsidR="00A9238B" w:rsidRPr="0094404E" w:rsidRDefault="00A9238B" w:rsidP="00A9238B">
      <w:pPr>
        <w:widowControl w:val="0"/>
        <w:tabs>
          <w:tab w:val="left" w:pos="993"/>
        </w:tabs>
        <w:autoSpaceDE w:val="0"/>
        <w:autoSpaceDN w:val="0"/>
        <w:adjustRightInd w:val="0"/>
        <w:ind w:firstLine="709"/>
        <w:jc w:val="both"/>
      </w:pPr>
      <w:r w:rsidRPr="0094404E">
        <w:t>2. Фактическое и техническое состояние Недвижимого имущества соответствует условиям Договора и требованиям Покупателя. Покупатель перед подписанием Акта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rsidR="00A9238B" w:rsidRPr="0094404E" w:rsidRDefault="00A9238B" w:rsidP="00A9238B">
      <w:pPr>
        <w:widowControl w:val="0"/>
        <w:tabs>
          <w:tab w:val="left" w:pos="993"/>
        </w:tabs>
        <w:autoSpaceDE w:val="0"/>
        <w:autoSpaceDN w:val="0"/>
        <w:adjustRightInd w:val="0"/>
        <w:ind w:firstLine="709"/>
        <w:jc w:val="both"/>
      </w:pPr>
      <w:r w:rsidRPr="0094404E">
        <w:t>Претензии Покупателя к Продавцу по качеству, характеристикам Недвижимого имущества, его техническому состоянию и документационной укомплектованности отсутствуют.</w:t>
      </w:r>
    </w:p>
    <w:p w:rsidR="00A9238B" w:rsidRPr="0094404E" w:rsidRDefault="00A9238B" w:rsidP="00A9238B">
      <w:pPr>
        <w:tabs>
          <w:tab w:val="left" w:pos="993"/>
        </w:tabs>
        <w:autoSpaceDE w:val="0"/>
        <w:autoSpaceDN w:val="0"/>
        <w:adjustRightInd w:val="0"/>
        <w:ind w:firstLine="709"/>
        <w:jc w:val="both"/>
      </w:pPr>
      <w:r w:rsidRPr="0094404E">
        <w:t>3. Обязательства по Договору в части передачи Недвижимого имущества Покупателю, Продавцом выполнены полностью.</w:t>
      </w:r>
    </w:p>
    <w:p w:rsidR="00A9238B" w:rsidRPr="0094404E" w:rsidRDefault="00A9238B" w:rsidP="00A9238B">
      <w:pPr>
        <w:tabs>
          <w:tab w:val="left" w:pos="993"/>
        </w:tabs>
        <w:autoSpaceDE w:val="0"/>
        <w:autoSpaceDN w:val="0"/>
        <w:adjustRightInd w:val="0"/>
        <w:ind w:firstLine="709"/>
        <w:jc w:val="both"/>
      </w:pPr>
      <w:r w:rsidRPr="0094404E">
        <w:t>4. Акт подписан в 2 (Двух) экземплярах, имеющих равную юридическую силу, 1 (Один) экземпляр для Покупателя, и 1 (Один) экземпляр для Продавца.</w:t>
      </w:r>
    </w:p>
    <w:p w:rsidR="00A9238B" w:rsidRPr="0094404E" w:rsidRDefault="00A9238B" w:rsidP="00A9238B">
      <w:pPr>
        <w:widowControl w:val="0"/>
        <w:autoSpaceDE w:val="0"/>
        <w:autoSpaceDN w:val="0"/>
        <w:adjustRightInd w:val="0"/>
        <w:jc w:val="center"/>
        <w:rPr>
          <w:b/>
        </w:rPr>
      </w:pPr>
    </w:p>
    <w:p w:rsidR="00A9238B" w:rsidRPr="0094404E" w:rsidRDefault="00A9238B" w:rsidP="00A9238B">
      <w:pPr>
        <w:widowControl w:val="0"/>
        <w:autoSpaceDE w:val="0"/>
        <w:autoSpaceDN w:val="0"/>
        <w:adjustRightInd w:val="0"/>
        <w:jc w:val="center"/>
        <w:rPr>
          <w:b/>
          <w:color w:val="000000"/>
        </w:rPr>
      </w:pPr>
      <w:r w:rsidRPr="0094404E">
        <w:rPr>
          <w:b/>
        </w:rPr>
        <w:t>ПОДПИСИ СТОРОН</w:t>
      </w:r>
      <w:r w:rsidRPr="0094404E">
        <w:rPr>
          <w:b/>
          <w:color w:val="000000"/>
        </w:rPr>
        <w:t xml:space="preserve"> </w:t>
      </w:r>
    </w:p>
    <w:p w:rsidR="00A9238B" w:rsidRPr="0094404E" w:rsidRDefault="00A9238B" w:rsidP="00A9238B">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A9238B" w:rsidRPr="0065355F" w:rsidTr="00ED4C36">
        <w:tc>
          <w:tcPr>
            <w:tcW w:w="4785" w:type="dxa"/>
            <w:shd w:val="clear" w:color="auto" w:fill="auto"/>
          </w:tcPr>
          <w:p w:rsidR="00A9238B" w:rsidRPr="0094404E" w:rsidRDefault="00A9238B" w:rsidP="00ED4C36">
            <w:pPr>
              <w:jc w:val="both"/>
              <w:rPr>
                <w:rFonts w:eastAsia="Calibri"/>
                <w:b/>
                <w:color w:val="000000"/>
              </w:rPr>
            </w:pPr>
            <w:r w:rsidRPr="0094404E">
              <w:rPr>
                <w:rFonts w:eastAsia="Calibri"/>
                <w:b/>
                <w:color w:val="000000"/>
              </w:rPr>
              <w:t>Продавец:</w:t>
            </w:r>
          </w:p>
          <w:p w:rsidR="00A9238B" w:rsidRPr="0094404E" w:rsidRDefault="00A9238B" w:rsidP="00ED4C36">
            <w:pPr>
              <w:jc w:val="both"/>
              <w:rPr>
                <w:rFonts w:eastAsia="Calibri"/>
                <w:b/>
                <w:color w:val="000000"/>
              </w:rPr>
            </w:pPr>
            <w:r w:rsidRPr="0094404E">
              <w:rPr>
                <w:rFonts w:eastAsia="Calibri"/>
                <w:b/>
                <w:color w:val="000000"/>
              </w:rPr>
              <w:t xml:space="preserve">ООО «УК «Навигатор» Д.У. ЗПИФ комбинированным «Региональная </w:t>
            </w:r>
            <w:r w:rsidR="0065355F">
              <w:rPr>
                <w:rFonts w:eastAsia="Calibri"/>
                <w:b/>
                <w:color w:val="000000"/>
              </w:rPr>
              <w:t>Н</w:t>
            </w:r>
            <w:r w:rsidRPr="0094404E">
              <w:rPr>
                <w:rFonts w:eastAsia="Calibri"/>
                <w:b/>
                <w:color w:val="000000"/>
              </w:rPr>
              <w:t>едвижимость»</w:t>
            </w:r>
          </w:p>
          <w:p w:rsidR="00A9238B" w:rsidRPr="0094404E" w:rsidRDefault="00A9238B" w:rsidP="00ED4C36">
            <w:pPr>
              <w:jc w:val="both"/>
              <w:rPr>
                <w:rFonts w:eastAsia="Calibri"/>
                <w:b/>
                <w:color w:val="000000"/>
              </w:rPr>
            </w:pPr>
            <w:r w:rsidRPr="0094404E">
              <w:rPr>
                <w:rFonts w:eastAsia="Calibri"/>
                <w:b/>
                <w:color w:val="000000"/>
              </w:rPr>
              <w:t xml:space="preserve"> </w:t>
            </w:r>
          </w:p>
          <w:p w:rsidR="00A9238B" w:rsidRPr="0094404E" w:rsidRDefault="00A9238B" w:rsidP="00ED4C36">
            <w:pPr>
              <w:jc w:val="both"/>
              <w:rPr>
                <w:rFonts w:eastAsia="Calibri"/>
                <w:b/>
                <w:color w:val="000000"/>
              </w:rPr>
            </w:pPr>
          </w:p>
          <w:p w:rsidR="00A9238B" w:rsidRPr="0094404E" w:rsidRDefault="00A9238B" w:rsidP="00ED4C36">
            <w:pPr>
              <w:jc w:val="both"/>
              <w:rPr>
                <w:rFonts w:eastAsia="Calibri"/>
                <w:b/>
                <w:color w:val="000000"/>
              </w:rPr>
            </w:pPr>
            <w:r w:rsidRPr="0094404E">
              <w:rPr>
                <w:rFonts w:eastAsia="Calibri"/>
                <w:b/>
                <w:color w:val="000000"/>
              </w:rPr>
              <w:t>_______________</w:t>
            </w:r>
            <w:r w:rsidRPr="0094404E">
              <w:rPr>
                <w:rFonts w:eastAsia="Calibri"/>
                <w:b/>
                <w:color w:val="000000"/>
                <w:u w:val="single"/>
              </w:rPr>
              <w:t>/_______________</w:t>
            </w:r>
            <w:r w:rsidRPr="0094404E">
              <w:rPr>
                <w:rFonts w:eastAsia="Calibri"/>
                <w:b/>
                <w:color w:val="000000"/>
              </w:rPr>
              <w:t xml:space="preserve">/    </w:t>
            </w:r>
          </w:p>
          <w:p w:rsidR="00A9238B" w:rsidRPr="0094404E" w:rsidRDefault="00A9238B" w:rsidP="00ED4C36">
            <w:pPr>
              <w:jc w:val="both"/>
            </w:pPr>
            <w:r w:rsidRPr="0094404E">
              <w:rPr>
                <w:rFonts w:eastAsia="Calibri"/>
                <w:b/>
                <w:color w:val="000000"/>
              </w:rPr>
              <w:t>М.П.</w:t>
            </w:r>
          </w:p>
        </w:tc>
        <w:tc>
          <w:tcPr>
            <w:tcW w:w="4786" w:type="dxa"/>
            <w:shd w:val="clear" w:color="auto" w:fill="auto"/>
          </w:tcPr>
          <w:p w:rsidR="00A9238B" w:rsidRPr="0094404E" w:rsidRDefault="00A9238B" w:rsidP="00ED4C36">
            <w:pPr>
              <w:autoSpaceDE w:val="0"/>
              <w:autoSpaceDN w:val="0"/>
              <w:adjustRightInd w:val="0"/>
              <w:jc w:val="both"/>
              <w:rPr>
                <w:b/>
              </w:rPr>
            </w:pPr>
            <w:r w:rsidRPr="0094404E">
              <w:rPr>
                <w:b/>
              </w:rPr>
              <w:t>Покупатель:</w:t>
            </w:r>
          </w:p>
          <w:p w:rsidR="00A9238B" w:rsidRPr="0094404E" w:rsidRDefault="00A9238B" w:rsidP="00ED4C36">
            <w:pPr>
              <w:autoSpaceDE w:val="0"/>
              <w:autoSpaceDN w:val="0"/>
              <w:adjustRightInd w:val="0"/>
              <w:jc w:val="both"/>
            </w:pPr>
          </w:p>
          <w:p w:rsidR="00A9238B" w:rsidRPr="0094404E" w:rsidRDefault="00A9238B" w:rsidP="00ED4C36">
            <w:pPr>
              <w:autoSpaceDE w:val="0"/>
              <w:autoSpaceDN w:val="0"/>
              <w:adjustRightInd w:val="0"/>
              <w:jc w:val="both"/>
            </w:pPr>
          </w:p>
          <w:p w:rsidR="00A9238B" w:rsidRDefault="00A9238B" w:rsidP="00ED4C36">
            <w:pPr>
              <w:autoSpaceDE w:val="0"/>
              <w:autoSpaceDN w:val="0"/>
              <w:adjustRightInd w:val="0"/>
              <w:jc w:val="both"/>
            </w:pPr>
          </w:p>
          <w:p w:rsidR="0065355F" w:rsidRPr="0094404E" w:rsidRDefault="0065355F" w:rsidP="00ED4C36">
            <w:pPr>
              <w:autoSpaceDE w:val="0"/>
              <w:autoSpaceDN w:val="0"/>
              <w:adjustRightInd w:val="0"/>
              <w:jc w:val="both"/>
            </w:pPr>
          </w:p>
          <w:p w:rsidR="00A9238B" w:rsidRPr="0094404E" w:rsidRDefault="00A9238B" w:rsidP="00ED4C36">
            <w:pPr>
              <w:autoSpaceDE w:val="0"/>
              <w:autoSpaceDN w:val="0"/>
              <w:adjustRightInd w:val="0"/>
              <w:jc w:val="both"/>
            </w:pPr>
          </w:p>
          <w:p w:rsidR="00A9238B" w:rsidRPr="0094404E" w:rsidRDefault="00A9238B" w:rsidP="00ED4C36">
            <w:pPr>
              <w:jc w:val="both"/>
              <w:rPr>
                <w:rFonts w:eastAsia="Calibri"/>
                <w:b/>
                <w:color w:val="000000"/>
              </w:rPr>
            </w:pPr>
            <w:r w:rsidRPr="0094404E">
              <w:rPr>
                <w:rFonts w:eastAsia="Calibri"/>
                <w:b/>
                <w:color w:val="000000"/>
              </w:rPr>
              <w:t>_______________</w:t>
            </w:r>
            <w:r w:rsidRPr="0094404E">
              <w:rPr>
                <w:rFonts w:eastAsia="Calibri"/>
                <w:b/>
                <w:color w:val="000000"/>
                <w:u w:val="single"/>
              </w:rPr>
              <w:t>/_______________</w:t>
            </w:r>
            <w:r w:rsidRPr="0094404E">
              <w:rPr>
                <w:rFonts w:eastAsia="Calibri"/>
                <w:b/>
                <w:color w:val="000000"/>
              </w:rPr>
              <w:t xml:space="preserve">/    </w:t>
            </w:r>
          </w:p>
          <w:p w:rsidR="00A9238B" w:rsidRPr="0094404E" w:rsidRDefault="00A9238B" w:rsidP="00ED4C36">
            <w:pPr>
              <w:jc w:val="both"/>
            </w:pPr>
          </w:p>
        </w:tc>
      </w:tr>
    </w:tbl>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pPr>
        <w:jc w:val="both"/>
      </w:pPr>
    </w:p>
    <w:p w:rsidR="00A9238B" w:rsidRPr="0094404E" w:rsidRDefault="00A9238B" w:rsidP="00A9238B">
      <w:r w:rsidRPr="0094404E">
        <w:br w:type="page"/>
      </w:r>
    </w:p>
    <w:p w:rsidR="00A9238B" w:rsidRPr="0094404E" w:rsidRDefault="00A9238B" w:rsidP="00A9238B">
      <w:pPr>
        <w:jc w:val="right"/>
      </w:pPr>
      <w:r w:rsidRPr="0094404E">
        <w:t>Приложение № 2</w:t>
      </w:r>
    </w:p>
    <w:p w:rsidR="00A9238B" w:rsidRPr="0094404E" w:rsidRDefault="00A9238B" w:rsidP="00A9238B">
      <w:pPr>
        <w:jc w:val="right"/>
        <w:rPr>
          <w:lang w:eastAsia="en-CA"/>
        </w:rPr>
      </w:pPr>
      <w:r w:rsidRPr="0094404E">
        <w:rPr>
          <w:lang w:eastAsia="en-CA"/>
        </w:rPr>
        <w:t xml:space="preserve"> к Договору купли-продажи недвижимого имущества № *** </w:t>
      </w:r>
    </w:p>
    <w:p w:rsidR="00A9238B" w:rsidRPr="0094404E" w:rsidRDefault="00A9238B" w:rsidP="00A9238B">
      <w:pPr>
        <w:pStyle w:val="ConsNonformat"/>
        <w:tabs>
          <w:tab w:val="left" w:pos="1276"/>
        </w:tabs>
        <w:ind w:left="709"/>
        <w:contextualSpacing/>
        <w:jc w:val="right"/>
        <w:rPr>
          <w:rFonts w:ascii="Times New Roman" w:hAnsi="Times New Roman" w:cs="Times New Roman"/>
          <w:color w:val="000000"/>
          <w:sz w:val="24"/>
          <w:szCs w:val="24"/>
          <w:lang w:eastAsia="en-CA"/>
        </w:rPr>
      </w:pPr>
      <w:r w:rsidRPr="0094404E">
        <w:rPr>
          <w:rFonts w:ascii="Times New Roman" w:hAnsi="Times New Roman" w:cs="Times New Roman"/>
          <w:color w:val="000000"/>
          <w:sz w:val="24"/>
          <w:szCs w:val="24"/>
          <w:lang w:eastAsia="en-CA"/>
        </w:rPr>
        <w:t>от «__</w:t>
      </w:r>
      <w:proofErr w:type="gramStart"/>
      <w:r w:rsidRPr="0094404E">
        <w:rPr>
          <w:rFonts w:ascii="Times New Roman" w:hAnsi="Times New Roman" w:cs="Times New Roman"/>
          <w:color w:val="000000"/>
          <w:sz w:val="24"/>
          <w:szCs w:val="24"/>
          <w:lang w:eastAsia="en-CA"/>
        </w:rPr>
        <w:t>_»_</w:t>
      </w:r>
      <w:proofErr w:type="gramEnd"/>
      <w:r w:rsidRPr="0094404E">
        <w:rPr>
          <w:rFonts w:ascii="Times New Roman" w:hAnsi="Times New Roman" w:cs="Times New Roman"/>
          <w:color w:val="000000"/>
          <w:sz w:val="24"/>
          <w:szCs w:val="24"/>
          <w:lang w:eastAsia="en-CA"/>
        </w:rPr>
        <w:t>____________ 20__</w:t>
      </w:r>
    </w:p>
    <w:p w:rsidR="00A9238B" w:rsidRPr="0094404E" w:rsidRDefault="00A9238B" w:rsidP="00A9238B">
      <w:pPr>
        <w:jc w:val="right"/>
      </w:pPr>
    </w:p>
    <w:p w:rsidR="00A9238B" w:rsidRPr="0094404E" w:rsidRDefault="00A9238B" w:rsidP="00A9238B">
      <w:pPr>
        <w:jc w:val="right"/>
      </w:pPr>
    </w:p>
    <w:p w:rsidR="00A9238B" w:rsidRPr="0094404E" w:rsidRDefault="00A9238B" w:rsidP="00A9238B">
      <w:pPr>
        <w:pStyle w:val="ConsNonformat"/>
        <w:tabs>
          <w:tab w:val="left" w:pos="1276"/>
        </w:tabs>
        <w:ind w:left="709"/>
        <w:contextualSpacing/>
        <w:jc w:val="center"/>
        <w:rPr>
          <w:rFonts w:ascii="Times New Roman" w:hAnsi="Times New Roman" w:cs="Times New Roman"/>
          <w:sz w:val="24"/>
          <w:szCs w:val="24"/>
        </w:rPr>
      </w:pPr>
    </w:p>
    <w:p w:rsidR="00A9238B" w:rsidRPr="0094404E" w:rsidRDefault="00A9238B" w:rsidP="00A9238B">
      <w:pPr>
        <w:jc w:val="center"/>
        <w:rPr>
          <w:b/>
          <w:lang w:eastAsia="en-CA"/>
        </w:rPr>
      </w:pPr>
      <w:r w:rsidRPr="0094404E">
        <w:rPr>
          <w:b/>
          <w:lang w:eastAsia="en-CA"/>
        </w:rPr>
        <w:t>УСЛОВИЯ АККРЕДИТИВА</w:t>
      </w:r>
    </w:p>
    <w:p w:rsidR="00A9238B" w:rsidRPr="0094404E" w:rsidRDefault="00A9238B" w:rsidP="00A9238B">
      <w:pPr>
        <w:jc w:val="center"/>
        <w:rPr>
          <w:b/>
          <w:lang w:eastAsia="en-CA"/>
        </w:rPr>
      </w:pPr>
    </w:p>
    <w:p w:rsidR="00A9238B" w:rsidRPr="0094404E" w:rsidRDefault="00A9238B" w:rsidP="00A9238B">
      <w:pPr>
        <w:pStyle w:val="a6"/>
        <w:numPr>
          <w:ilvl w:val="0"/>
          <w:numId w:val="2"/>
        </w:numPr>
        <w:autoSpaceDE w:val="0"/>
        <w:autoSpaceDN w:val="0"/>
        <w:contextualSpacing/>
        <w:jc w:val="both"/>
        <w:rPr>
          <w:rFonts w:eastAsia="SimSun"/>
          <w:kern w:val="1"/>
          <w:sz w:val="24"/>
          <w:szCs w:val="24"/>
          <w:lang w:eastAsia="hi-IN" w:bidi="hi-IN"/>
        </w:rPr>
      </w:pPr>
      <w:r w:rsidRPr="0094404E">
        <w:rPr>
          <w:rFonts w:eastAsia="SimSun"/>
          <w:kern w:val="1"/>
          <w:sz w:val="24"/>
          <w:szCs w:val="24"/>
          <w:lang w:eastAsia="hi-IN" w:bidi="hi-IN"/>
        </w:rPr>
        <w:t xml:space="preserve">Вид аккредитива: безотзывный, покрытый;  </w:t>
      </w:r>
    </w:p>
    <w:p w:rsidR="00A9238B" w:rsidRPr="0094404E" w:rsidRDefault="00A9238B" w:rsidP="00A9238B">
      <w:pPr>
        <w:pStyle w:val="a6"/>
        <w:numPr>
          <w:ilvl w:val="0"/>
          <w:numId w:val="2"/>
        </w:numPr>
        <w:autoSpaceDE w:val="0"/>
        <w:autoSpaceDN w:val="0"/>
        <w:contextualSpacing/>
        <w:jc w:val="both"/>
        <w:rPr>
          <w:rFonts w:eastAsia="SimSun"/>
          <w:kern w:val="1"/>
          <w:sz w:val="24"/>
          <w:szCs w:val="24"/>
          <w:lang w:eastAsia="hi-IN" w:bidi="hi-IN"/>
        </w:rPr>
      </w:pPr>
      <w:r w:rsidRPr="0094404E">
        <w:rPr>
          <w:rFonts w:eastAsia="SimSun"/>
          <w:kern w:val="1"/>
          <w:sz w:val="24"/>
          <w:szCs w:val="24"/>
          <w:lang w:eastAsia="hi-IN" w:bidi="hi-IN"/>
        </w:rPr>
        <w:t xml:space="preserve">Срок аккредитива: </w:t>
      </w:r>
      <w:r w:rsidRPr="0094404E">
        <w:rPr>
          <w:rFonts w:eastAsia="SimSun"/>
          <w:color w:val="0070C0"/>
          <w:kern w:val="1"/>
          <w:sz w:val="24"/>
          <w:szCs w:val="24"/>
          <w:lang w:eastAsia="hi-IN" w:bidi="hi-IN"/>
        </w:rPr>
        <w:t xml:space="preserve">не менее 60 (Шестидесяти) </w:t>
      </w:r>
      <w:r w:rsidRPr="0094404E">
        <w:rPr>
          <w:rFonts w:eastAsia="SimSun"/>
          <w:kern w:val="1"/>
          <w:sz w:val="24"/>
          <w:szCs w:val="24"/>
          <w:lang w:eastAsia="hi-IN" w:bidi="hi-IN"/>
        </w:rPr>
        <w:t>календарных дней с даты открытия аккредитива.</w:t>
      </w:r>
    </w:p>
    <w:p w:rsidR="00A9238B" w:rsidRPr="0094404E" w:rsidRDefault="00A9238B" w:rsidP="00A9238B">
      <w:pPr>
        <w:pStyle w:val="a6"/>
        <w:numPr>
          <w:ilvl w:val="0"/>
          <w:numId w:val="2"/>
        </w:numPr>
        <w:autoSpaceDE w:val="0"/>
        <w:autoSpaceDN w:val="0"/>
        <w:contextualSpacing/>
        <w:jc w:val="both"/>
        <w:rPr>
          <w:rFonts w:eastAsia="SimSun"/>
          <w:kern w:val="1"/>
          <w:sz w:val="24"/>
          <w:szCs w:val="24"/>
          <w:lang w:eastAsia="hi-IN" w:bidi="hi-IN"/>
        </w:rPr>
      </w:pPr>
      <w:r w:rsidRPr="0094404E">
        <w:rPr>
          <w:rFonts w:eastAsia="SimSun"/>
          <w:kern w:val="1"/>
          <w:sz w:val="24"/>
          <w:szCs w:val="24"/>
          <w:lang w:eastAsia="hi-IN" w:bidi="hi-IN"/>
        </w:rPr>
        <w:t xml:space="preserve">Сумма аккредитива: </w:t>
      </w:r>
      <w:r w:rsidRPr="0094404E">
        <w:rPr>
          <w:rFonts w:eastAsia="SimSun"/>
          <w:color w:val="0070C0"/>
          <w:kern w:val="1"/>
          <w:sz w:val="24"/>
          <w:szCs w:val="24"/>
          <w:lang w:eastAsia="hi-IN" w:bidi="hi-IN"/>
        </w:rPr>
        <w:t>______________</w:t>
      </w:r>
      <w:r w:rsidRPr="0094404E">
        <w:rPr>
          <w:rFonts w:eastAsia="SimSun"/>
          <w:kern w:val="1"/>
          <w:sz w:val="24"/>
          <w:szCs w:val="24"/>
          <w:lang w:eastAsia="hi-IN" w:bidi="hi-IN"/>
        </w:rPr>
        <w:t>.</w:t>
      </w:r>
    </w:p>
    <w:p w:rsidR="00A9238B" w:rsidRPr="0094404E" w:rsidRDefault="00A9238B" w:rsidP="00A9238B">
      <w:pPr>
        <w:pStyle w:val="a6"/>
        <w:numPr>
          <w:ilvl w:val="0"/>
          <w:numId w:val="2"/>
        </w:numPr>
        <w:autoSpaceDE w:val="0"/>
        <w:autoSpaceDN w:val="0"/>
        <w:contextualSpacing/>
        <w:jc w:val="both"/>
        <w:rPr>
          <w:rFonts w:eastAsia="SimSun"/>
          <w:i/>
          <w:color w:val="0070C0"/>
          <w:kern w:val="1"/>
          <w:sz w:val="24"/>
          <w:szCs w:val="24"/>
          <w:lang w:eastAsia="hi-IN" w:bidi="hi-IN"/>
        </w:rPr>
      </w:pPr>
      <w:r w:rsidRPr="0094404E">
        <w:rPr>
          <w:rFonts w:eastAsia="SimSun"/>
          <w:kern w:val="1"/>
          <w:sz w:val="24"/>
          <w:szCs w:val="24"/>
          <w:lang w:eastAsia="hi-IN" w:bidi="hi-IN"/>
        </w:rPr>
        <w:t xml:space="preserve">Банк-эмитент: </w:t>
      </w:r>
      <w:r w:rsidRPr="0094404E">
        <w:rPr>
          <w:i/>
          <w:color w:val="0070C0"/>
          <w:sz w:val="24"/>
          <w:szCs w:val="24"/>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A9238B" w:rsidRPr="0094404E" w:rsidRDefault="00A9238B" w:rsidP="00A9238B">
      <w:pPr>
        <w:pStyle w:val="a6"/>
        <w:numPr>
          <w:ilvl w:val="0"/>
          <w:numId w:val="2"/>
        </w:numPr>
        <w:autoSpaceDE w:val="0"/>
        <w:autoSpaceDN w:val="0"/>
        <w:contextualSpacing/>
        <w:jc w:val="both"/>
        <w:rPr>
          <w:rFonts w:eastAsia="SimSun"/>
          <w:i/>
          <w:color w:val="0070C0"/>
          <w:kern w:val="1"/>
          <w:sz w:val="24"/>
          <w:szCs w:val="24"/>
          <w:lang w:eastAsia="hi-IN" w:bidi="hi-IN"/>
        </w:rPr>
      </w:pPr>
      <w:r w:rsidRPr="0094404E">
        <w:rPr>
          <w:rFonts w:eastAsia="SimSun"/>
          <w:kern w:val="1"/>
          <w:sz w:val="24"/>
          <w:szCs w:val="24"/>
          <w:lang w:eastAsia="hi-IN" w:bidi="hi-IN"/>
        </w:rPr>
        <w:t xml:space="preserve">Исполняющий банк: </w:t>
      </w:r>
      <w:r w:rsidRPr="0094404E">
        <w:rPr>
          <w:rFonts w:eastAsia="SimSun"/>
          <w:i/>
          <w:color w:val="0070C0"/>
          <w:kern w:val="1"/>
          <w:sz w:val="24"/>
          <w:szCs w:val="24"/>
          <w:lang w:eastAsia="hi-IN" w:bidi="hi-IN"/>
        </w:rPr>
        <w:t>____________</w:t>
      </w:r>
      <w:r w:rsidRPr="0094404E">
        <w:rPr>
          <w:i/>
          <w:color w:val="0070C0"/>
          <w:sz w:val="24"/>
          <w:szCs w:val="24"/>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Условие оплаты: без акцепта</w:t>
      </w:r>
      <w:r w:rsidRPr="0094404E">
        <w:rPr>
          <w:color w:val="000000"/>
          <w:sz w:val="24"/>
          <w:szCs w:val="24"/>
        </w:rPr>
        <w:t xml:space="preserve"> Покупателя</w:t>
      </w:r>
      <w:r w:rsidRPr="0094404E">
        <w:rPr>
          <w:rFonts w:eastAsia="SimSun"/>
          <w:color w:val="000000"/>
          <w:kern w:val="1"/>
          <w:sz w:val="24"/>
          <w:szCs w:val="24"/>
          <w:lang w:eastAsia="hi-IN" w:bidi="hi-IN"/>
        </w:rPr>
        <w:t>.</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Частичное исполнение аккредитива и частичные выплаты по аккредитиву запрещены.</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Срок предоставления документов в Исполняющий Банк – в течение срока действия аккредитива.</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 xml:space="preserve">Все расходы по открытию и исполнению (раскрытию) аккредитива несет Покупатель. </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 xml:space="preserve">Получатель средств по аккредитиву (реквизиты): Продавец </w:t>
      </w:r>
      <w:r w:rsidRPr="0094404E">
        <w:rPr>
          <w:color w:val="000000"/>
          <w:sz w:val="24"/>
          <w:szCs w:val="24"/>
        </w:rPr>
        <w:t>(</w:t>
      </w:r>
      <w:r w:rsidRPr="0094404E">
        <w:rPr>
          <w:i/>
          <w:color w:val="000000"/>
          <w:sz w:val="24"/>
          <w:szCs w:val="24"/>
        </w:rPr>
        <w:t>_________________________________________________________________)</w:t>
      </w:r>
      <w:r w:rsidRPr="0094404E">
        <w:rPr>
          <w:rFonts w:eastAsia="SimSun"/>
          <w:color w:val="000000"/>
          <w:kern w:val="1"/>
          <w:sz w:val="24"/>
          <w:szCs w:val="24"/>
          <w:lang w:eastAsia="hi-IN" w:bidi="hi-IN"/>
        </w:rPr>
        <w:t xml:space="preserve">. </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rFonts w:eastAsia="SimSun"/>
          <w:color w:val="000000"/>
          <w:kern w:val="1"/>
          <w:sz w:val="24"/>
          <w:szCs w:val="24"/>
          <w:lang w:eastAsia="hi-IN" w:bidi="hi-IN"/>
        </w:rPr>
        <w:t>Плательщик по аккредитиву (реквизиты): Покупатель.</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color w:val="000000"/>
          <w:sz w:val="24"/>
          <w:szCs w:val="24"/>
        </w:rPr>
        <w:t xml:space="preserve">Исполнение </w:t>
      </w:r>
      <w:r w:rsidRPr="0094404E">
        <w:rPr>
          <w:rFonts w:eastAsia="SimSun"/>
          <w:color w:val="000000"/>
          <w:kern w:val="1"/>
          <w:sz w:val="24"/>
          <w:szCs w:val="24"/>
          <w:lang w:eastAsia="hi-IN" w:bidi="hi-IN"/>
        </w:rPr>
        <w:t xml:space="preserve">(раскрытие) </w:t>
      </w:r>
      <w:r w:rsidRPr="0094404E">
        <w:rPr>
          <w:color w:val="000000"/>
          <w:sz w:val="24"/>
          <w:szCs w:val="24"/>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rsidR="00A9238B" w:rsidRPr="0094404E" w:rsidRDefault="00A9238B" w:rsidP="00A9238B">
      <w:pPr>
        <w:pStyle w:val="a6"/>
        <w:numPr>
          <w:ilvl w:val="0"/>
          <w:numId w:val="2"/>
        </w:numPr>
        <w:autoSpaceDE w:val="0"/>
        <w:autoSpaceDN w:val="0"/>
        <w:contextualSpacing/>
        <w:jc w:val="both"/>
        <w:rPr>
          <w:rFonts w:eastAsia="SimSun"/>
          <w:color w:val="000000"/>
          <w:kern w:val="1"/>
          <w:sz w:val="24"/>
          <w:szCs w:val="24"/>
          <w:lang w:eastAsia="hi-IN" w:bidi="hi-IN"/>
        </w:rPr>
      </w:pPr>
      <w:r w:rsidRPr="0094404E">
        <w:rPr>
          <w:color w:val="000000"/>
          <w:sz w:val="24"/>
          <w:szCs w:val="24"/>
        </w:rPr>
        <w:t>Платеж</w:t>
      </w:r>
      <w:r w:rsidRPr="0094404E">
        <w:rPr>
          <w:rFonts w:eastAsia="Calibri"/>
          <w:color w:val="000000"/>
          <w:sz w:val="24"/>
          <w:szCs w:val="24"/>
        </w:rPr>
        <w:t xml:space="preserve"> Получателю средств (исполнение (раскрытие) аккредитива) производится</w:t>
      </w:r>
      <w:r w:rsidRPr="0094404E">
        <w:rPr>
          <w:color w:val="000000"/>
          <w:sz w:val="24"/>
          <w:szCs w:val="24"/>
        </w:rPr>
        <w:t xml:space="preserve"> </w:t>
      </w:r>
      <w:r w:rsidRPr="0094404E">
        <w:rPr>
          <w:rFonts w:eastAsia="Calibri"/>
          <w:color w:val="000000"/>
          <w:sz w:val="24"/>
          <w:szCs w:val="24"/>
        </w:rPr>
        <w:t>по предъявлении Продавцом в Исполняющий банк следующих документов, представленных в виде оригиналов или нотариально заверенных копий:</w:t>
      </w:r>
    </w:p>
    <w:p w:rsidR="00A9238B" w:rsidRPr="0094404E" w:rsidRDefault="00A9238B" w:rsidP="00A9238B">
      <w:pPr>
        <w:pStyle w:val="a6"/>
        <w:jc w:val="both"/>
        <w:rPr>
          <w:rFonts w:eastAsia="Calibri"/>
          <w:sz w:val="24"/>
          <w:szCs w:val="24"/>
        </w:rPr>
      </w:pPr>
    </w:p>
    <w:p w:rsidR="00A9238B" w:rsidRPr="0094404E" w:rsidRDefault="00A9238B" w:rsidP="00A9238B">
      <w:pPr>
        <w:numPr>
          <w:ilvl w:val="0"/>
          <w:numId w:val="8"/>
        </w:numPr>
        <w:spacing w:line="256" w:lineRule="auto"/>
        <w:contextualSpacing/>
        <w:jc w:val="both"/>
        <w:rPr>
          <w:rFonts w:eastAsia="Calibri"/>
        </w:rPr>
      </w:pPr>
      <w:r w:rsidRPr="0094404E">
        <w:rPr>
          <w:rFonts w:eastAsia="Calibri"/>
        </w:rPr>
        <w:t>Договора купли-продажи недвижимого имущества № *** от «__</w:t>
      </w:r>
      <w:proofErr w:type="gramStart"/>
      <w:r w:rsidRPr="0094404E">
        <w:rPr>
          <w:rFonts w:eastAsia="Calibri"/>
        </w:rPr>
        <w:t>_»_</w:t>
      </w:r>
      <w:proofErr w:type="gramEnd"/>
      <w:r w:rsidRPr="0094404E">
        <w:rPr>
          <w:rFonts w:eastAsia="Calibri"/>
        </w:rPr>
        <w:t>_____ 20__, заключенного между Продавцом и Покупателем.</w:t>
      </w:r>
    </w:p>
    <w:p w:rsidR="00A9238B" w:rsidRPr="0094404E" w:rsidRDefault="00A9238B" w:rsidP="00A9238B">
      <w:pPr>
        <w:numPr>
          <w:ilvl w:val="0"/>
          <w:numId w:val="8"/>
        </w:numPr>
        <w:spacing w:line="256" w:lineRule="auto"/>
        <w:contextualSpacing/>
        <w:jc w:val="both"/>
        <w:rPr>
          <w:rFonts w:eastAsia="Calibri"/>
        </w:rPr>
      </w:pPr>
      <w:r w:rsidRPr="0094404E">
        <w:rPr>
          <w:rFonts w:eastAsia="Calibri"/>
        </w:rPr>
        <w:t xml:space="preserve">Выписки из ЕГРН, выданной Росреестром, подтверждающей переход права собственности на недвижимое имущество к Покупателю.  </w:t>
      </w:r>
    </w:p>
    <w:p w:rsidR="00A9238B" w:rsidRPr="0094404E" w:rsidRDefault="00A9238B" w:rsidP="00A9238B">
      <w:pPr>
        <w:spacing w:line="254" w:lineRule="auto"/>
        <w:ind w:left="720"/>
        <w:contextualSpacing/>
        <w:jc w:val="both"/>
        <w:rPr>
          <w:rFonts w:eastAsia="Calibri"/>
        </w:rPr>
      </w:pPr>
    </w:p>
    <w:p w:rsidR="00A9238B" w:rsidRPr="0094404E" w:rsidRDefault="00A9238B" w:rsidP="00A9238B">
      <w:pPr>
        <w:pStyle w:val="a6"/>
        <w:numPr>
          <w:ilvl w:val="0"/>
          <w:numId w:val="6"/>
        </w:numPr>
        <w:autoSpaceDE w:val="0"/>
        <w:autoSpaceDN w:val="0"/>
        <w:contextualSpacing/>
        <w:jc w:val="both"/>
        <w:rPr>
          <w:color w:val="000000"/>
          <w:sz w:val="24"/>
          <w:szCs w:val="24"/>
        </w:rPr>
      </w:pPr>
      <w:r w:rsidRPr="0094404E">
        <w:rPr>
          <w:color w:val="000000"/>
          <w:sz w:val="24"/>
          <w:szCs w:val="24"/>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rsidR="00A9238B" w:rsidRPr="0094404E" w:rsidRDefault="00A9238B" w:rsidP="00A9238B">
      <w:pPr>
        <w:pStyle w:val="a6"/>
        <w:numPr>
          <w:ilvl w:val="0"/>
          <w:numId w:val="6"/>
        </w:numPr>
        <w:autoSpaceDE w:val="0"/>
        <w:autoSpaceDN w:val="0"/>
        <w:contextualSpacing/>
        <w:jc w:val="both"/>
        <w:rPr>
          <w:color w:val="000000"/>
          <w:sz w:val="24"/>
          <w:szCs w:val="24"/>
        </w:rPr>
      </w:pPr>
      <w:r w:rsidRPr="0094404E">
        <w:rPr>
          <w:color w:val="000000"/>
          <w:sz w:val="24"/>
          <w:szCs w:val="24"/>
        </w:rPr>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rsidR="00A9238B" w:rsidRPr="0094404E" w:rsidRDefault="00A9238B" w:rsidP="00A9238B">
      <w:pPr>
        <w:pStyle w:val="a6"/>
        <w:numPr>
          <w:ilvl w:val="0"/>
          <w:numId w:val="6"/>
        </w:numPr>
        <w:autoSpaceDE w:val="0"/>
        <w:autoSpaceDN w:val="0"/>
        <w:contextualSpacing/>
        <w:jc w:val="both"/>
        <w:rPr>
          <w:sz w:val="24"/>
          <w:szCs w:val="24"/>
        </w:rPr>
      </w:pPr>
      <w:r w:rsidRPr="0094404E">
        <w:rPr>
          <w:sz w:val="24"/>
          <w:szCs w:val="24"/>
        </w:rPr>
        <w:t>Покупатель обязуется не менее чем за 3 (Три) рабочих дня до истечения срока действия аккредитива:</w:t>
      </w:r>
    </w:p>
    <w:p w:rsidR="00A9238B" w:rsidRPr="0094404E" w:rsidRDefault="00A9238B" w:rsidP="00A9238B">
      <w:pPr>
        <w:pStyle w:val="a6"/>
        <w:jc w:val="both"/>
        <w:rPr>
          <w:sz w:val="24"/>
          <w:szCs w:val="24"/>
        </w:rPr>
      </w:pPr>
      <w:r w:rsidRPr="0094404E">
        <w:rPr>
          <w:sz w:val="24"/>
          <w:szCs w:val="24"/>
        </w:rPr>
        <w:t>- продлить/открыть аккредитив на тех же условиях на тот же срок и</w:t>
      </w:r>
    </w:p>
    <w:p w:rsidR="00A9238B" w:rsidRPr="0094404E" w:rsidRDefault="00A9238B" w:rsidP="00A9238B">
      <w:pPr>
        <w:pStyle w:val="a6"/>
        <w:jc w:val="both"/>
        <w:rPr>
          <w:sz w:val="24"/>
          <w:szCs w:val="24"/>
        </w:rPr>
      </w:pPr>
      <w:r w:rsidRPr="0094404E">
        <w:rPr>
          <w:sz w:val="24"/>
          <w:szCs w:val="24"/>
        </w:rPr>
        <w:t xml:space="preserve">- предоставить Продавцу надлежащее подтверждение продления/открытия аккредитива на условиях п. 4.2.1 Договора. </w:t>
      </w:r>
    </w:p>
    <w:p w:rsidR="00A9238B" w:rsidRPr="0094404E" w:rsidRDefault="00A9238B" w:rsidP="00A9238B">
      <w:pPr>
        <w:pStyle w:val="a6"/>
        <w:numPr>
          <w:ilvl w:val="0"/>
          <w:numId w:val="6"/>
        </w:numPr>
        <w:autoSpaceDE w:val="0"/>
        <w:autoSpaceDN w:val="0"/>
        <w:contextualSpacing/>
        <w:jc w:val="both"/>
        <w:rPr>
          <w:sz w:val="24"/>
          <w:szCs w:val="24"/>
        </w:rPr>
      </w:pPr>
      <w:r w:rsidRPr="0094404E">
        <w:rPr>
          <w:sz w:val="24"/>
          <w:szCs w:val="24"/>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на условиях п. 9.3.1 Договора. </w:t>
      </w:r>
    </w:p>
    <w:p w:rsidR="00A9238B" w:rsidRPr="0094404E" w:rsidRDefault="00A9238B" w:rsidP="00A9238B">
      <w:pPr>
        <w:pStyle w:val="a6"/>
        <w:numPr>
          <w:ilvl w:val="0"/>
          <w:numId w:val="6"/>
        </w:numPr>
        <w:autoSpaceDE w:val="0"/>
        <w:autoSpaceDN w:val="0"/>
        <w:contextualSpacing/>
        <w:jc w:val="both"/>
        <w:rPr>
          <w:sz w:val="24"/>
          <w:szCs w:val="24"/>
        </w:rPr>
      </w:pPr>
      <w:r w:rsidRPr="0094404E">
        <w:rPr>
          <w:sz w:val="24"/>
          <w:szCs w:val="24"/>
        </w:rPr>
        <w:t xml:space="preserve">Банк-эмитент по аккредитиву - из топ-50 по объему капитала (прим: рейтинг доступен по ссылке: </w:t>
      </w:r>
      <w:hyperlink r:id="rId7" w:history="1">
        <w:r w:rsidRPr="0094404E">
          <w:rPr>
            <w:rStyle w:val="a5"/>
            <w:sz w:val="24"/>
            <w:szCs w:val="24"/>
          </w:rPr>
          <w:t>https://riarating.ru/banks/</w:t>
        </w:r>
      </w:hyperlink>
      <w:r w:rsidRPr="0094404E">
        <w:rPr>
          <w:sz w:val="24"/>
          <w:szCs w:val="24"/>
        </w:rPr>
        <w:t xml:space="preserve"> ).</w:t>
      </w:r>
    </w:p>
    <w:p w:rsidR="00A9238B" w:rsidRPr="0094404E" w:rsidRDefault="00A9238B" w:rsidP="00A9238B">
      <w:pPr>
        <w:pStyle w:val="a6"/>
        <w:numPr>
          <w:ilvl w:val="0"/>
          <w:numId w:val="6"/>
        </w:numPr>
        <w:autoSpaceDE w:val="0"/>
        <w:autoSpaceDN w:val="0"/>
        <w:contextualSpacing/>
        <w:jc w:val="both"/>
        <w:rPr>
          <w:sz w:val="24"/>
          <w:szCs w:val="24"/>
        </w:rPr>
      </w:pPr>
      <w:r w:rsidRPr="0094404E">
        <w:rPr>
          <w:sz w:val="24"/>
          <w:szCs w:val="24"/>
        </w:rPr>
        <w:t>Расчеты по аккредитиву регулируются Положением Банка России № 383-П от 19.06.2012 г. «О правилах осуществления перевода денежных средств» и Гражданского кодекса Российской Федерации.</w:t>
      </w:r>
    </w:p>
    <w:p w:rsidR="00A9238B" w:rsidRPr="0094404E" w:rsidRDefault="00A9238B" w:rsidP="00A9238B">
      <w:pPr>
        <w:jc w:val="both"/>
      </w:pPr>
    </w:p>
    <w:p w:rsidR="00A9238B" w:rsidRPr="0094404E" w:rsidRDefault="00A9238B" w:rsidP="00A9238B">
      <w:pPr>
        <w:widowControl w:val="0"/>
        <w:autoSpaceDE w:val="0"/>
        <w:autoSpaceDN w:val="0"/>
        <w:adjustRightInd w:val="0"/>
        <w:jc w:val="center"/>
        <w:rPr>
          <w:b/>
          <w:color w:val="000000"/>
        </w:rPr>
      </w:pPr>
      <w:r w:rsidRPr="0094404E">
        <w:rPr>
          <w:b/>
        </w:rPr>
        <w:t>ПОДПИСИ СТОРОН</w:t>
      </w:r>
      <w:r w:rsidRPr="0094404E">
        <w:rPr>
          <w:b/>
          <w:color w:val="000000"/>
        </w:rPr>
        <w:t xml:space="preserve"> </w:t>
      </w:r>
    </w:p>
    <w:p w:rsidR="00A9238B" w:rsidRPr="0094404E" w:rsidRDefault="00A9238B" w:rsidP="00A9238B">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A9238B" w:rsidRPr="0065355F" w:rsidTr="00ED4C36">
        <w:tc>
          <w:tcPr>
            <w:tcW w:w="4785" w:type="dxa"/>
            <w:shd w:val="clear" w:color="auto" w:fill="auto"/>
          </w:tcPr>
          <w:p w:rsidR="00A9238B" w:rsidRPr="0094404E" w:rsidRDefault="00A9238B" w:rsidP="00ED4C36">
            <w:pPr>
              <w:jc w:val="both"/>
              <w:rPr>
                <w:rFonts w:eastAsia="Calibri"/>
                <w:b/>
                <w:color w:val="000000"/>
              </w:rPr>
            </w:pPr>
            <w:r w:rsidRPr="0094404E">
              <w:rPr>
                <w:rFonts w:eastAsia="Calibri"/>
                <w:b/>
                <w:color w:val="000000"/>
              </w:rPr>
              <w:t>Продавец:</w:t>
            </w:r>
          </w:p>
          <w:p w:rsidR="00A9238B" w:rsidRPr="0094404E" w:rsidRDefault="00A9238B" w:rsidP="00ED4C36">
            <w:pPr>
              <w:jc w:val="both"/>
              <w:rPr>
                <w:rFonts w:eastAsia="Calibri"/>
                <w:b/>
                <w:color w:val="000000"/>
              </w:rPr>
            </w:pPr>
            <w:r w:rsidRPr="0094404E">
              <w:rPr>
                <w:rFonts w:eastAsia="Calibri"/>
                <w:b/>
                <w:color w:val="000000"/>
              </w:rPr>
              <w:t xml:space="preserve">ООО «УК «Навигатор» Д.У. ЗПИФ комбинированным «Региональная </w:t>
            </w:r>
            <w:r w:rsidR="0065355F">
              <w:rPr>
                <w:rFonts w:eastAsia="Calibri"/>
                <w:b/>
                <w:color w:val="000000"/>
              </w:rPr>
              <w:t>Н</w:t>
            </w:r>
            <w:r w:rsidRPr="0094404E">
              <w:rPr>
                <w:rFonts w:eastAsia="Calibri"/>
                <w:b/>
                <w:color w:val="000000"/>
              </w:rPr>
              <w:t>едвижимость»</w:t>
            </w:r>
          </w:p>
          <w:p w:rsidR="00A9238B" w:rsidRPr="0094404E" w:rsidRDefault="00A9238B" w:rsidP="00ED4C36">
            <w:pPr>
              <w:jc w:val="both"/>
              <w:rPr>
                <w:rFonts w:eastAsia="Calibri"/>
                <w:b/>
                <w:color w:val="000000"/>
              </w:rPr>
            </w:pPr>
            <w:r w:rsidRPr="0094404E">
              <w:rPr>
                <w:rFonts w:eastAsia="Calibri"/>
                <w:b/>
                <w:color w:val="000000"/>
              </w:rPr>
              <w:t xml:space="preserve"> </w:t>
            </w:r>
          </w:p>
          <w:p w:rsidR="00A9238B" w:rsidRPr="0094404E" w:rsidRDefault="00A9238B" w:rsidP="00ED4C36">
            <w:pPr>
              <w:jc w:val="both"/>
              <w:rPr>
                <w:rFonts w:eastAsia="Calibri"/>
                <w:b/>
                <w:color w:val="000000"/>
              </w:rPr>
            </w:pPr>
          </w:p>
          <w:p w:rsidR="00A9238B" w:rsidRPr="0094404E" w:rsidRDefault="00A9238B" w:rsidP="00ED4C36">
            <w:pPr>
              <w:jc w:val="both"/>
              <w:rPr>
                <w:rFonts w:eastAsia="Calibri"/>
                <w:b/>
                <w:color w:val="000000"/>
              </w:rPr>
            </w:pPr>
            <w:r w:rsidRPr="0094404E">
              <w:rPr>
                <w:rFonts w:eastAsia="Calibri"/>
                <w:b/>
                <w:color w:val="000000"/>
              </w:rPr>
              <w:t>_______________</w:t>
            </w:r>
            <w:r w:rsidRPr="0094404E">
              <w:rPr>
                <w:rFonts w:eastAsia="Calibri"/>
                <w:b/>
                <w:color w:val="000000"/>
                <w:u w:val="single"/>
              </w:rPr>
              <w:t>/_______________</w:t>
            </w:r>
            <w:r w:rsidRPr="0094404E">
              <w:rPr>
                <w:rFonts w:eastAsia="Calibri"/>
                <w:b/>
                <w:color w:val="000000"/>
              </w:rPr>
              <w:t xml:space="preserve">/    </w:t>
            </w:r>
          </w:p>
          <w:p w:rsidR="00A9238B" w:rsidRPr="0094404E" w:rsidRDefault="00A9238B" w:rsidP="00ED4C36">
            <w:pPr>
              <w:jc w:val="both"/>
            </w:pPr>
            <w:r w:rsidRPr="0094404E">
              <w:rPr>
                <w:rFonts w:eastAsia="Calibri"/>
                <w:b/>
                <w:color w:val="000000"/>
              </w:rPr>
              <w:t>М.П.</w:t>
            </w:r>
          </w:p>
        </w:tc>
        <w:tc>
          <w:tcPr>
            <w:tcW w:w="4786" w:type="dxa"/>
            <w:shd w:val="clear" w:color="auto" w:fill="auto"/>
          </w:tcPr>
          <w:p w:rsidR="00A9238B" w:rsidRPr="0094404E" w:rsidRDefault="00A9238B" w:rsidP="00ED4C36">
            <w:pPr>
              <w:autoSpaceDE w:val="0"/>
              <w:autoSpaceDN w:val="0"/>
              <w:adjustRightInd w:val="0"/>
              <w:jc w:val="both"/>
              <w:rPr>
                <w:b/>
              </w:rPr>
            </w:pPr>
            <w:r w:rsidRPr="0094404E">
              <w:rPr>
                <w:b/>
              </w:rPr>
              <w:t>Покупатель:</w:t>
            </w:r>
          </w:p>
          <w:p w:rsidR="00A9238B" w:rsidRPr="0094404E" w:rsidRDefault="00A9238B" w:rsidP="00ED4C36">
            <w:pPr>
              <w:autoSpaceDE w:val="0"/>
              <w:autoSpaceDN w:val="0"/>
              <w:adjustRightInd w:val="0"/>
              <w:jc w:val="both"/>
            </w:pPr>
          </w:p>
          <w:p w:rsidR="00A9238B" w:rsidRPr="0094404E" w:rsidRDefault="00A9238B" w:rsidP="00ED4C36">
            <w:pPr>
              <w:autoSpaceDE w:val="0"/>
              <w:autoSpaceDN w:val="0"/>
              <w:adjustRightInd w:val="0"/>
              <w:jc w:val="both"/>
            </w:pPr>
          </w:p>
          <w:p w:rsidR="00A9238B" w:rsidRDefault="00A9238B" w:rsidP="00ED4C36">
            <w:pPr>
              <w:autoSpaceDE w:val="0"/>
              <w:autoSpaceDN w:val="0"/>
              <w:adjustRightInd w:val="0"/>
              <w:jc w:val="both"/>
            </w:pPr>
          </w:p>
          <w:p w:rsidR="0065355F" w:rsidRPr="0094404E" w:rsidRDefault="0065355F" w:rsidP="00ED4C36">
            <w:pPr>
              <w:autoSpaceDE w:val="0"/>
              <w:autoSpaceDN w:val="0"/>
              <w:adjustRightInd w:val="0"/>
              <w:jc w:val="both"/>
            </w:pPr>
          </w:p>
          <w:p w:rsidR="00A9238B" w:rsidRPr="0094404E" w:rsidRDefault="00A9238B" w:rsidP="00ED4C36">
            <w:pPr>
              <w:autoSpaceDE w:val="0"/>
              <w:autoSpaceDN w:val="0"/>
              <w:adjustRightInd w:val="0"/>
              <w:jc w:val="both"/>
            </w:pPr>
          </w:p>
          <w:p w:rsidR="00A9238B" w:rsidRPr="0094404E" w:rsidRDefault="00A9238B" w:rsidP="00ED4C36">
            <w:pPr>
              <w:jc w:val="both"/>
              <w:rPr>
                <w:rFonts w:eastAsia="Calibri"/>
                <w:b/>
                <w:color w:val="000000"/>
              </w:rPr>
            </w:pPr>
            <w:r w:rsidRPr="0094404E">
              <w:rPr>
                <w:rFonts w:eastAsia="Calibri"/>
                <w:b/>
                <w:color w:val="000000"/>
              </w:rPr>
              <w:t>_______________</w:t>
            </w:r>
            <w:r w:rsidRPr="0094404E">
              <w:rPr>
                <w:rFonts w:eastAsia="Calibri"/>
                <w:b/>
                <w:color w:val="000000"/>
                <w:u w:val="single"/>
              </w:rPr>
              <w:t>/_______________</w:t>
            </w:r>
            <w:r w:rsidRPr="0094404E">
              <w:rPr>
                <w:rFonts w:eastAsia="Calibri"/>
                <w:b/>
                <w:color w:val="000000"/>
              </w:rPr>
              <w:t xml:space="preserve">/    </w:t>
            </w:r>
          </w:p>
          <w:p w:rsidR="00A9238B" w:rsidRPr="0094404E" w:rsidRDefault="00A9238B" w:rsidP="00ED4C36">
            <w:pPr>
              <w:jc w:val="both"/>
            </w:pPr>
          </w:p>
        </w:tc>
      </w:tr>
    </w:tbl>
    <w:p w:rsidR="00A9238B" w:rsidRPr="0094404E" w:rsidRDefault="00A9238B" w:rsidP="00A9238B">
      <w:pPr>
        <w:jc w:val="both"/>
      </w:pPr>
      <w:bookmarkStart w:id="0" w:name="_GoBack"/>
    </w:p>
    <w:bookmarkEnd w:id="0"/>
    <w:p w:rsidR="005D33C0" w:rsidRPr="0065355F" w:rsidRDefault="0094404E"/>
    <w:sectPr w:rsidR="005D33C0" w:rsidRPr="00653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B1C"/>
    <w:multiLevelType w:val="multilevel"/>
    <w:tmpl w:val="92B2222E"/>
    <w:lvl w:ilvl="0">
      <w:start w:val="2"/>
      <w:numFmt w:val="decimal"/>
      <w:lvlText w:val="%1."/>
      <w:lvlJc w:val="left"/>
      <w:pPr>
        <w:ind w:left="360" w:hanging="360"/>
      </w:pPr>
      <w:rPr>
        <w:rFonts w:hint="default"/>
      </w:rPr>
    </w:lvl>
    <w:lvl w:ilvl="1">
      <w:start w:val="1"/>
      <w:numFmt w:val="decimal"/>
      <w:lvlText w:val="%1.%2."/>
      <w:lvlJc w:val="left"/>
      <w:pPr>
        <w:ind w:left="1146" w:hanging="72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14536"/>
    <w:multiLevelType w:val="multilevel"/>
    <w:tmpl w:val="0AD87626"/>
    <w:lvl w:ilvl="0">
      <w:start w:val="1"/>
      <w:numFmt w:val="decimal"/>
      <w:lvlText w:val="%1"/>
      <w:lvlJc w:val="left"/>
      <w:pPr>
        <w:ind w:left="375" w:hanging="375"/>
      </w:pPr>
      <w:rPr>
        <w:rFonts w:hint="default"/>
        <w:color w:val="000000"/>
      </w:rPr>
    </w:lvl>
    <w:lvl w:ilvl="1">
      <w:start w:val="6"/>
      <w:numFmt w:val="decimal"/>
      <w:lvlText w:val="%1.%2"/>
      <w:lvlJc w:val="left"/>
      <w:pPr>
        <w:ind w:left="720" w:hanging="720"/>
      </w:pPr>
      <w:rPr>
        <w:rFonts w:ascii="Times New Roman" w:hAnsi="Times New Roman" w:cs="Times New Roman"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4"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FF5877"/>
    <w:multiLevelType w:val="multilevel"/>
    <w:tmpl w:val="92B2222E"/>
    <w:lvl w:ilvl="0">
      <w:start w:val="2"/>
      <w:numFmt w:val="decimal"/>
      <w:lvlText w:val="%1."/>
      <w:lvlJc w:val="left"/>
      <w:pPr>
        <w:ind w:left="360" w:hanging="360"/>
      </w:pPr>
      <w:rPr>
        <w:rFonts w:hint="default"/>
      </w:rPr>
    </w:lvl>
    <w:lvl w:ilvl="1">
      <w:start w:val="1"/>
      <w:numFmt w:val="decimal"/>
      <w:lvlText w:val="%1.%2."/>
      <w:lvlJc w:val="left"/>
      <w:pPr>
        <w:ind w:left="1146" w:hanging="72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4CA36B6"/>
    <w:multiLevelType w:val="multilevel"/>
    <w:tmpl w:val="617EB06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imes New Roman" w:hAnsi="Times New Roman" w:cs="Times New Roman" w:hint="default"/>
        <w:b w:val="0"/>
        <w:i w:val="0"/>
        <w:color w:val="auto"/>
        <w:sz w:val="24"/>
        <w:szCs w:val="24"/>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1" w15:restartNumberingAfterBreak="0">
    <w:nsid w:val="77BE7675"/>
    <w:multiLevelType w:val="hybridMultilevel"/>
    <w:tmpl w:val="87B0F244"/>
    <w:lvl w:ilvl="0" w:tplc="CC60FAC2">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10"/>
  </w:num>
  <w:num w:numId="5">
    <w:abstractNumId w:val="9"/>
  </w:num>
  <w:num w:numId="6">
    <w:abstractNumId w:val="8"/>
  </w:num>
  <w:num w:numId="7">
    <w:abstractNumId w:val="11"/>
  </w:num>
  <w:num w:numId="8">
    <w:abstractNumId w:val="1"/>
  </w:num>
  <w:num w:numId="9">
    <w:abstractNumId w:val="2"/>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8B"/>
    <w:rsid w:val="0017589C"/>
    <w:rsid w:val="002F12F1"/>
    <w:rsid w:val="0039545D"/>
    <w:rsid w:val="003A0BE1"/>
    <w:rsid w:val="00413B45"/>
    <w:rsid w:val="00433868"/>
    <w:rsid w:val="005A6FE6"/>
    <w:rsid w:val="00634FC0"/>
    <w:rsid w:val="0065355F"/>
    <w:rsid w:val="006924C0"/>
    <w:rsid w:val="006C0948"/>
    <w:rsid w:val="00746D59"/>
    <w:rsid w:val="00770303"/>
    <w:rsid w:val="008A29EC"/>
    <w:rsid w:val="0094404E"/>
    <w:rsid w:val="009A7E80"/>
    <w:rsid w:val="00A9238B"/>
    <w:rsid w:val="00B205BD"/>
    <w:rsid w:val="00C6279D"/>
    <w:rsid w:val="00CE6F62"/>
    <w:rsid w:val="00D20BB9"/>
    <w:rsid w:val="00D64F3D"/>
    <w:rsid w:val="00FF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BE03"/>
  <w15:chartTrackingRefBased/>
  <w15:docId w15:val="{3BF23FDA-BEF0-4B3B-A241-E356B112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238B"/>
    <w:pPr>
      <w:jc w:val="center"/>
    </w:pPr>
    <w:rPr>
      <w:szCs w:val="20"/>
      <w:lang w:val="x-none" w:eastAsia="x-none"/>
    </w:rPr>
  </w:style>
  <w:style w:type="character" w:customStyle="1" w:styleId="a4">
    <w:name w:val="Основной текст Знак"/>
    <w:basedOn w:val="a0"/>
    <w:link w:val="a3"/>
    <w:uiPriority w:val="99"/>
    <w:rsid w:val="00A9238B"/>
    <w:rPr>
      <w:rFonts w:ascii="Times New Roman" w:eastAsia="Times New Roman" w:hAnsi="Times New Roman" w:cs="Times New Roman"/>
      <w:sz w:val="24"/>
      <w:szCs w:val="20"/>
      <w:lang w:val="x-none" w:eastAsia="x-none"/>
    </w:rPr>
  </w:style>
  <w:style w:type="character" w:styleId="a5">
    <w:name w:val="Hyperlink"/>
    <w:rsid w:val="00A9238B"/>
    <w:rPr>
      <w:rFonts w:cs="Times New Roman"/>
      <w:color w:val="0000FF"/>
      <w:u w:val="single"/>
    </w:rPr>
  </w:style>
  <w:style w:type="paragraph" w:styleId="a6">
    <w:name w:val="List Paragraph"/>
    <w:basedOn w:val="a"/>
    <w:link w:val="a7"/>
    <w:uiPriority w:val="34"/>
    <w:qFormat/>
    <w:rsid w:val="00A9238B"/>
    <w:pPr>
      <w:ind w:left="720"/>
    </w:pPr>
    <w:rPr>
      <w:sz w:val="20"/>
      <w:szCs w:val="20"/>
    </w:rPr>
  </w:style>
  <w:style w:type="paragraph" w:customStyle="1" w:styleId="ConsNormal">
    <w:name w:val="ConsNormal"/>
    <w:rsid w:val="00A9238B"/>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A923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A9238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355F"/>
    <w:rPr>
      <w:rFonts w:ascii="Segoe UI" w:hAnsi="Segoe UI" w:cs="Segoe UI"/>
      <w:sz w:val="18"/>
      <w:szCs w:val="18"/>
    </w:rPr>
  </w:style>
  <w:style w:type="character" w:customStyle="1" w:styleId="a9">
    <w:name w:val="Текст выноски Знак"/>
    <w:basedOn w:val="a0"/>
    <w:link w:val="a8"/>
    <w:uiPriority w:val="99"/>
    <w:semiHidden/>
    <w:rsid w:val="006535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iarating.ru/ban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obikyan.ar@am-navigato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E7CC-2786-41E3-83D6-8921A94D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6407</Words>
  <Characters>36521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Акчурина Роза Маратовна (Траст)</dc:creator>
  <cp:keywords/>
  <dc:description/>
  <cp:lastModifiedBy>Прокопенко Евгения Николаевна</cp:lastModifiedBy>
  <cp:revision>12</cp:revision>
  <dcterms:created xsi:type="dcterms:W3CDTF">2023-02-28T16:05:00Z</dcterms:created>
  <dcterms:modified xsi:type="dcterms:W3CDTF">2023-03-09T11:41:00Z</dcterms:modified>
</cp:coreProperties>
</file>