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9E" w:rsidRPr="00E3085D" w:rsidRDefault="002D649E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повышение </w:t>
      </w:r>
      <w:r w:rsidRPr="00E3085D">
        <w:rPr>
          <w:rFonts w:ascii="Times New Roman" w:hAnsi="Times New Roman" w:cs="Times New Roman"/>
          <w:b/>
          <w:sz w:val="24"/>
          <w:szCs w:val="24"/>
        </w:rPr>
        <w:br/>
        <w:t>на право заключения договора купли-продажи имущества</w:t>
      </w:r>
    </w:p>
    <w:p w:rsidR="002D649E" w:rsidRPr="00E3085D" w:rsidRDefault="004916FF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>ОО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О «</w:t>
      </w:r>
      <w:r w:rsidRPr="00E3085D">
        <w:rPr>
          <w:rFonts w:ascii="Times New Roman" w:hAnsi="Times New Roman" w:cs="Times New Roman"/>
          <w:b/>
          <w:sz w:val="24"/>
          <w:szCs w:val="24"/>
        </w:rPr>
        <w:t>Ленское ПТЭС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413"/>
      </w:tblGrid>
      <w:tr w:rsidR="002D649E" w:rsidRPr="00E3085D" w:rsidTr="002D649E">
        <w:tc>
          <w:tcPr>
            <w:tcW w:w="817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Способ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Аукцион на повышение (далее также – аукцион)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Место нахождения: 677144,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Почтовый адрес: 677144,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5" w:history="1">
              <w:r w:rsidRPr="00E3085D">
                <w:rPr>
                  <w:rStyle w:val="a3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3"/>
                  <w:b w:val="0"/>
                  <w:sz w:val="24"/>
                </w:rPr>
                <w:t>@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Pr="00E3085D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</w:p>
          <w:p w:rsidR="002D649E" w:rsidRPr="00E3085D" w:rsidRDefault="004916FF" w:rsidP="00491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продажи 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Место нахождения: 677144,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Почтовый адрес: 677144,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6" w:history="1">
              <w:r w:rsidRPr="00E3085D">
                <w:rPr>
                  <w:rStyle w:val="a3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3"/>
                  <w:b w:val="0"/>
                  <w:sz w:val="24"/>
                </w:rPr>
                <w:t>@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Pr="00E3085D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</w:p>
          <w:p w:rsidR="002D649E" w:rsidRPr="00E3085D" w:rsidRDefault="004916FF" w:rsidP="00491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Организатора продажи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Контактное лицо (Ф.И.О.):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Константинова Ольга Ивановна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Контактный телефон: 8 (41137) 23-191</w:t>
            </w:r>
          </w:p>
          <w:p w:rsidR="002D649E" w:rsidRPr="00E3085D" w:rsidRDefault="004916FF" w:rsidP="00A52DFC">
            <w:pPr>
              <w:widowControl w:val="0"/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konstantinovaoi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lptes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.ru</w:t>
              </w:r>
              <w:bookmarkStart w:id="2" w:name="_GoBack"/>
              <w:bookmarkEnd w:id="2"/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ЭТП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АО «РАД»</w:t>
            </w:r>
          </w:p>
          <w:p w:rsidR="002D649E" w:rsidRPr="00E3085D" w:rsidRDefault="00A52DFC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D649E"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="002D649E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C25" w:rsidRPr="00E3085D" w:rsidTr="002D649E">
        <w:tc>
          <w:tcPr>
            <w:tcW w:w="817" w:type="dxa"/>
          </w:tcPr>
          <w:p w:rsidR="00124C25" w:rsidRPr="00E3085D" w:rsidRDefault="00124C25" w:rsidP="00124C2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C25" w:rsidRPr="00E3085D" w:rsidRDefault="00124C25" w:rsidP="00124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Предмет продажи</w:t>
            </w:r>
          </w:p>
        </w:tc>
        <w:tc>
          <w:tcPr>
            <w:tcW w:w="6413" w:type="dxa"/>
          </w:tcPr>
          <w:p w:rsidR="00124C25" w:rsidRPr="00E3085D" w:rsidRDefault="00124C25" w:rsidP="00124C2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Купля-продажа Базы: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Склад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14:14:050076:300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854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>Склад теплый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Cs w:val="24"/>
              </w:rPr>
              <w:t>с кадастровым номером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14:14:050076:298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1061,3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Подсобное помещение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313,9 кв. м., </w:t>
            </w:r>
            <w:r w:rsidRPr="00E3085D">
              <w:rPr>
                <w:rFonts w:ascii="Times New Roman" w:hAnsi="Times New Roman" w:cs="Times New Roman"/>
                <w:szCs w:val="24"/>
              </w:rPr>
              <w:lastRenderedPageBreak/>
              <w:t xml:space="preserve">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 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Теплица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14:14:050082:940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109,6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Контрольно-пропускной пункт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14:14:050082:939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22,2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14:14:050082:937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,1990г., площадь застройки 4792,1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сетка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1041,4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122,1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Ограждение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14:14:050082:943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протяженность343 м., 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Предмета продажи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предмета продажи содержится в Документации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Предмета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Документацией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Ref523922333"/>
          </w:p>
        </w:tc>
        <w:bookmarkEnd w:id="4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</w:tc>
        <w:tc>
          <w:tcPr>
            <w:tcW w:w="6413" w:type="dxa"/>
          </w:tcPr>
          <w:p w:rsidR="002D649E" w:rsidRPr="00E3085D" w:rsidRDefault="00577A10" w:rsidP="00577A10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42 788 82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1,17 рублей (без НДС)</w:t>
            </w:r>
            <w:r w:rsidRPr="00E3085D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99"/>
              </w:rPr>
              <w:t xml:space="preserve">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2D649E" w:rsidRPr="00E3085D" w:rsidTr="002D649E">
        <w:trPr>
          <w:trHeight w:val="2097"/>
        </w:trPr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23925792"/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Аукциона 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</w:p>
        </w:tc>
      </w:tr>
      <w:bookmarkEnd w:id="5"/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продаже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9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ПАО «Якутскэнерго» </w:t>
            </w:r>
            <w:hyperlink r:id="rId10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yakutskenergo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ПАО «РусГидро» </w:t>
            </w:r>
            <w:hyperlink r:id="rId11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http://www.rushydro.ru/activity/realizatsiya-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neprofilnykh-aktivov/obyavlennye-torgi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на рекламном сайте  </w:t>
            </w:r>
            <w:hyperlink r:id="rId12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https://www.avito.ru/rushydro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 на рекламных сайтах </w:t>
            </w:r>
            <w:hyperlink r:id="rId13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ykt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hyperlink r:id="rId14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mirok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biz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413" w:type="dxa"/>
          </w:tcPr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577A10" w:rsidRPr="00E3085D" w:rsidRDefault="00577A10" w:rsidP="00577A10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«17» марта 2023 г. </w:t>
            </w:r>
          </w:p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2D649E" w:rsidRPr="00E3085D" w:rsidRDefault="00577A10" w:rsidP="0057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«17» апреля 2023 г. в 17 ч. 00 мин.  по местному времени Организатора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Заявки подаются по адресу ЭТП, указанному в пункте 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_Ref514805016 \r \h  \* MERGEFORMAT </w:instrTex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«Шаг»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равен 1 % от начальной цены продажи, указанной в пункте 9 настоящего, что составляет </w:t>
            </w:r>
            <w:r w:rsidR="000D4AD9" w:rsidRPr="00E3085D">
              <w:rPr>
                <w:rFonts w:ascii="Times New Roman" w:hAnsi="Times New Roman" w:cs="Times New Roman"/>
                <w:sz w:val="24"/>
                <w:szCs w:val="24"/>
              </w:rPr>
              <w:t>427 888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56C59" w:rsidRPr="00E3085D">
              <w:rPr>
                <w:rFonts w:ascii="Times New Roman" w:hAnsi="Times New Roman" w:cs="Times New Roman"/>
                <w:sz w:val="24"/>
                <w:szCs w:val="24"/>
              </w:rPr>
              <w:t>лей 21 копеек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6C59" w:rsidRPr="00E3085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Аукциона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» апреля 202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г. в 15 ч.00 мин.  по местному времени Организатора.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» апреля 202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в 16 ч. 00 мин.  по местному времени Организатора.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Ref525315137"/>
          </w:p>
        </w:tc>
        <w:bookmarkEnd w:id="6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ценового предложения Участника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30 (тридцать) минут от времени начала проведения аукциона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Ref446062609"/>
            <w:bookmarkEnd w:id="7"/>
          </w:p>
        </w:tc>
        <w:tc>
          <w:tcPr>
            <w:tcW w:w="8965" w:type="dxa"/>
            <w:gridSpan w:val="2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2D649E" w:rsidRPr="00E3085D" w:rsidRDefault="002D649E" w:rsidP="002D6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649E" w:rsidRPr="00E3085D" w:rsidRDefault="002D649E" w:rsidP="002D649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00EE" w:rsidRPr="00E3085D" w:rsidRDefault="001900EE">
      <w:pPr>
        <w:rPr>
          <w:rFonts w:ascii="Times New Roman" w:hAnsi="Times New Roman" w:cs="Times New Roman"/>
          <w:sz w:val="24"/>
          <w:szCs w:val="24"/>
        </w:rPr>
      </w:pPr>
    </w:p>
    <w:sectPr w:rsidR="001900EE" w:rsidRPr="00E3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9E"/>
    <w:rsid w:val="00024C0F"/>
    <w:rsid w:val="000749D5"/>
    <w:rsid w:val="000D4AD9"/>
    <w:rsid w:val="00124C25"/>
    <w:rsid w:val="001900EE"/>
    <w:rsid w:val="002D649E"/>
    <w:rsid w:val="004916FF"/>
    <w:rsid w:val="00577A10"/>
    <w:rsid w:val="00654F51"/>
    <w:rsid w:val="00803B97"/>
    <w:rsid w:val="00856C59"/>
    <w:rsid w:val="009A04AC"/>
    <w:rsid w:val="00A52DFC"/>
    <w:rsid w:val="00A82231"/>
    <w:rsid w:val="00CF2035"/>
    <w:rsid w:val="00D27B4C"/>
    <w:rsid w:val="00E3085D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533FF-6593-4BDF-80F2-A530676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49E"/>
    <w:rPr>
      <w:color w:val="0563C1" w:themeColor="hyperlink"/>
      <w:u w:val="single"/>
    </w:rPr>
  </w:style>
  <w:style w:type="paragraph" w:customStyle="1" w:styleId="Tableheader">
    <w:name w:val="Table_header"/>
    <w:basedOn w:val="a"/>
    <w:rsid w:val="004916FF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5"/>
    <w:uiPriority w:val="34"/>
    <w:locked/>
    <w:rsid w:val="00124C25"/>
    <w:rPr>
      <w:rFonts w:ascii="Geneva CY" w:eastAsia="Geneva" w:hAnsi="Geneva CY"/>
      <w:noProof/>
      <w:sz w:val="24"/>
    </w:rPr>
  </w:style>
  <w:style w:type="paragraph" w:styleId="a5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"/>
    <w:link w:val="a4"/>
    <w:uiPriority w:val="34"/>
    <w:qFormat/>
    <w:rsid w:val="00124C25"/>
    <w:pPr>
      <w:spacing w:before="120" w:after="0" w:line="240" w:lineRule="auto"/>
      <w:ind w:left="720"/>
      <w:contextualSpacing/>
    </w:pPr>
    <w:rPr>
      <w:rFonts w:ascii="Geneva CY" w:eastAsia="Geneva" w:hAnsi="Geneva CY"/>
      <w:noProof/>
      <w:sz w:val="24"/>
    </w:rPr>
  </w:style>
  <w:style w:type="character" w:customStyle="1" w:styleId="a6">
    <w:name w:val="комментарий"/>
    <w:rsid w:val="00124C25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yperlink" Target="http://www.yk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stantinovaoi@lptes.ru" TargetMode="External"/><Relationship Id="rId12" Type="http://schemas.openxmlformats.org/officeDocument/2006/relationships/hyperlink" Target="https://www.avito.ru/rushyd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ho@lptes.ru" TargetMode="External"/><Relationship Id="rId11" Type="http://schemas.openxmlformats.org/officeDocument/2006/relationships/hyperlink" Target="http://www.rushydro.ru/activity/realizatsiya-neprofilnykh-aktivov/obyavlennye-torgi" TargetMode="External"/><Relationship Id="rId5" Type="http://schemas.openxmlformats.org/officeDocument/2006/relationships/hyperlink" Target="mailto:aho@lpte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akutskener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http://www.mirok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Орбу Анастасия Сергеевна</dc:creator>
  <cp:keywords/>
  <dc:description/>
  <cp:lastModifiedBy>Константинова Ольга Ивановна</cp:lastModifiedBy>
  <cp:revision>14</cp:revision>
  <dcterms:created xsi:type="dcterms:W3CDTF">2023-03-16T06:41:00Z</dcterms:created>
  <dcterms:modified xsi:type="dcterms:W3CDTF">2023-03-17T03:02:00Z</dcterms:modified>
</cp:coreProperties>
</file>