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029AB164" w:rsidR="00777765" w:rsidRPr="0037642D" w:rsidRDefault="0042241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241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обществом коммерческий банк «Златкомбанк» (АО КБ «Златкомбанк»), (ОГРН 1027400000154, ИНН 7404005261, адрес регистрации: 119071, г. Москва, 2-й Донской пр., д. 10, стр. 2) (далее – финансовая организация), конкурсным управляющим (ликвидатором) которого на основании решения Арбитражного суда Арбитражного суда г. Москвы от 11 марта 2019 г. по делу №А40-15546/19-123-17Б является государственная корпорация «Агентство по страхованию вкладов» (109240, г. Москва, ул. Высоцкого, д. 4) 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46957464" w:rsidR="00777765" w:rsidRPr="00B27A40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27A4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6E0B4538" w14:textId="615A80DD" w:rsidR="00777765" w:rsidRDefault="00B27A40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r w:rsidRPr="00B27A40">
        <w:t>Девнин Константин Владимирович солидарно с Сучковым Сергеем Александровичем, КД 294 от 28.09.2017, решение Богородского районного суда Нижегородской области от 13.12.2021 по делу 2-752/2021 (49 933 175,23 руб.)</w:t>
      </w:r>
      <w:r>
        <w:t xml:space="preserve"> </w:t>
      </w:r>
      <w:r w:rsidR="00AC1028">
        <w:t>–</w:t>
      </w:r>
      <w:r>
        <w:t xml:space="preserve"> </w:t>
      </w:r>
      <w:r w:rsidR="00AC1028" w:rsidRPr="00AC1028">
        <w:t>49</w:t>
      </w:r>
      <w:r w:rsidR="00AC1028">
        <w:t xml:space="preserve"> </w:t>
      </w:r>
      <w:r w:rsidR="00AC1028" w:rsidRPr="00AC1028">
        <w:t>933</w:t>
      </w:r>
      <w:r w:rsidR="00AC1028">
        <w:t xml:space="preserve"> </w:t>
      </w:r>
      <w:r w:rsidR="00AC1028" w:rsidRPr="00AC1028">
        <w:t>175,23</w:t>
      </w:r>
      <w:r w:rsidR="00AC1028">
        <w:t xml:space="preserve"> руб.</w:t>
      </w:r>
    </w:p>
    <w:p w14:paraId="416B66DC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F2051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616F725B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8C3B8D" w:rsidRPr="008C3B8D">
        <w:rPr>
          <w:rFonts w:ascii="Times New Roman CYR" w:hAnsi="Times New Roman CYR" w:cs="Times New Roman CYR"/>
          <w:b/>
          <w:bCs/>
          <w:color w:val="000000"/>
        </w:rPr>
        <w:t>15 мая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70DC34E2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8C3B8D" w:rsidRPr="008C3B8D">
        <w:rPr>
          <w:b/>
          <w:bCs/>
          <w:color w:val="000000"/>
        </w:rPr>
        <w:t>15 мая</w:t>
      </w:r>
      <w:r w:rsidR="008C3B8D" w:rsidRPr="008C3B8D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 xml:space="preserve">3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8C3B8D" w:rsidRPr="008C3B8D">
        <w:rPr>
          <w:b/>
          <w:bCs/>
          <w:color w:val="000000"/>
        </w:rPr>
        <w:t>28 июня</w:t>
      </w:r>
      <w:r w:rsidR="008C3B8D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8C3B8D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8C3B8D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5BFDC864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C3B8D" w:rsidRPr="008C3B8D">
        <w:rPr>
          <w:b/>
          <w:bCs/>
          <w:color w:val="000000"/>
        </w:rPr>
        <w:t>28 марта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8C3B8D" w:rsidRPr="008C3B8D">
        <w:rPr>
          <w:b/>
          <w:bCs/>
          <w:color w:val="000000"/>
        </w:rPr>
        <w:t>18 мая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8C3B8D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9B0BB11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8C3B8D">
        <w:rPr>
          <w:b/>
          <w:bCs/>
          <w:color w:val="000000"/>
        </w:rPr>
        <w:t xml:space="preserve">01 июля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8C3B8D">
        <w:rPr>
          <w:b/>
          <w:bCs/>
          <w:color w:val="000000"/>
        </w:rPr>
        <w:t>08 сентября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147E737F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8C3B8D" w:rsidRPr="008C3B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 июля</w:t>
      </w:r>
      <w:r w:rsidR="008C3B8D" w:rsidRPr="008C3B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6D29EE" w:rsidRPr="006D29EE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D29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6D29EE" w:rsidRPr="006D29EE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 w:rsidRPr="006D29E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</w:t>
      </w:r>
      <w:r w:rsidR="006D29E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6D29E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0B06CB46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411C8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411C8">
        <w:rPr>
          <w:color w:val="000000"/>
        </w:rPr>
        <w:t>а</w:t>
      </w:r>
      <w:r w:rsidRPr="00515CBE">
        <w:rPr>
          <w:color w:val="000000"/>
        </w:rPr>
        <w:t>.</w:t>
      </w:r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3D623A86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5411C8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5411C8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4BDB95EA" w14:textId="55D5A611" w:rsidR="007765D6" w:rsidRPr="005411C8" w:rsidRDefault="00777765" w:rsidP="005411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411C8">
        <w:rPr>
          <w:b/>
          <w:bCs/>
          <w:color w:val="000000"/>
        </w:rPr>
        <w:t>Для лота</w:t>
      </w:r>
      <w:r w:rsidR="005411C8" w:rsidRPr="005411C8">
        <w:rPr>
          <w:b/>
          <w:bCs/>
          <w:color w:val="000000"/>
        </w:rPr>
        <w:t xml:space="preserve"> 1</w:t>
      </w:r>
      <w:r w:rsidRPr="005411C8">
        <w:rPr>
          <w:b/>
          <w:bCs/>
          <w:color w:val="000000"/>
        </w:rPr>
        <w:t>:</w:t>
      </w:r>
    </w:p>
    <w:p w14:paraId="4495D1FF" w14:textId="77777777" w:rsidR="005411C8" w:rsidRPr="005411C8" w:rsidRDefault="005411C8" w:rsidP="005411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11C8">
        <w:rPr>
          <w:color w:val="000000"/>
        </w:rPr>
        <w:t>с 01 июля 2023 г. по 05 июля 2023 г. - в размере начальной цены продажи лота;</w:t>
      </w:r>
    </w:p>
    <w:p w14:paraId="42A60E43" w14:textId="0CFB2659" w:rsidR="005411C8" w:rsidRPr="005411C8" w:rsidRDefault="005411C8" w:rsidP="005411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11C8">
        <w:rPr>
          <w:color w:val="000000"/>
        </w:rPr>
        <w:t>с 06 июля 2023 г. по 10 июля 2023 г. - в размере 92,36% от начальной цены продажи лота;</w:t>
      </w:r>
    </w:p>
    <w:p w14:paraId="777DE605" w14:textId="5245DBE2" w:rsidR="005411C8" w:rsidRPr="005411C8" w:rsidRDefault="005411C8" w:rsidP="005411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11C8">
        <w:rPr>
          <w:color w:val="000000"/>
        </w:rPr>
        <w:t>с 11 июля 2023 г. по 15 июля 2023 г. - в размере 84,72% от начальной цены продажи лота;</w:t>
      </w:r>
    </w:p>
    <w:p w14:paraId="33EE4B2C" w14:textId="46630C7A" w:rsidR="005411C8" w:rsidRPr="005411C8" w:rsidRDefault="005411C8" w:rsidP="005411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11C8">
        <w:rPr>
          <w:color w:val="000000"/>
        </w:rPr>
        <w:t>с 16 июля 2023 г. по 20 июля 2023 г. - в размере 77,08% от начальной цены продажи лота;</w:t>
      </w:r>
    </w:p>
    <w:p w14:paraId="57C6AC7A" w14:textId="0A3FC1CB" w:rsidR="005411C8" w:rsidRPr="005411C8" w:rsidRDefault="005411C8" w:rsidP="005411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11C8">
        <w:rPr>
          <w:color w:val="000000"/>
        </w:rPr>
        <w:t>с 21 июля 2023 г. по 25 июля 2023 г. - в размере 69,44% от начальной цены продажи лота;</w:t>
      </w:r>
    </w:p>
    <w:p w14:paraId="7BD3A7D2" w14:textId="7AB1C1B9" w:rsidR="005411C8" w:rsidRPr="005411C8" w:rsidRDefault="005411C8" w:rsidP="005411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11C8">
        <w:rPr>
          <w:color w:val="000000"/>
        </w:rPr>
        <w:t>с 26 июля 2023 г. по 30 июля 2023 г. - в размере 61,80% от начальной цены продажи лота;</w:t>
      </w:r>
    </w:p>
    <w:p w14:paraId="01DA2BE3" w14:textId="6D5863C7" w:rsidR="005411C8" w:rsidRPr="005411C8" w:rsidRDefault="005411C8" w:rsidP="005411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11C8">
        <w:rPr>
          <w:color w:val="000000"/>
        </w:rPr>
        <w:t>с 31 июля 2023 г. по 04 августа 2023 г. - в размере 54,16% от начальной цены продажи лота;</w:t>
      </w:r>
    </w:p>
    <w:p w14:paraId="29D25C0A" w14:textId="05300779" w:rsidR="005411C8" w:rsidRPr="005411C8" w:rsidRDefault="005411C8" w:rsidP="005411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11C8">
        <w:rPr>
          <w:color w:val="000000"/>
        </w:rPr>
        <w:t>с 05 августа 2023 г. по 09 августа 2023 г. - в размере 46,52% от начальной цены продажи лота;</w:t>
      </w:r>
    </w:p>
    <w:p w14:paraId="0621A46F" w14:textId="76F4C881" w:rsidR="005411C8" w:rsidRPr="005411C8" w:rsidRDefault="005411C8" w:rsidP="005411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11C8">
        <w:rPr>
          <w:color w:val="000000"/>
        </w:rPr>
        <w:t>с 10 августа 2023 г. по 14 августа 2023 г. - в размере 38,88% от начальной цены продажи лота;</w:t>
      </w:r>
    </w:p>
    <w:p w14:paraId="53ADF4AA" w14:textId="56892E76" w:rsidR="005411C8" w:rsidRPr="005411C8" w:rsidRDefault="005411C8" w:rsidP="005411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11C8">
        <w:rPr>
          <w:color w:val="000000"/>
        </w:rPr>
        <w:t>с 15 августа 2023 г. по 19 августа 2023 г. - в размере 31,24% от начальной цены продажи лота;</w:t>
      </w:r>
    </w:p>
    <w:p w14:paraId="538FFC64" w14:textId="07CFBACB" w:rsidR="005411C8" w:rsidRPr="005411C8" w:rsidRDefault="005411C8" w:rsidP="005411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11C8">
        <w:rPr>
          <w:color w:val="000000"/>
        </w:rPr>
        <w:t>с 20 августа 2023 г. по 24 августа 2023 г. - в размере 23,60% от начальной цены продажи лота;</w:t>
      </w:r>
    </w:p>
    <w:p w14:paraId="55D271FA" w14:textId="68D473DF" w:rsidR="005411C8" w:rsidRPr="005411C8" w:rsidRDefault="005411C8" w:rsidP="005411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11C8">
        <w:rPr>
          <w:color w:val="000000"/>
        </w:rPr>
        <w:t>с 25 августа 2023 г. по 29 августа 2023 г. - в размере 15,96% от начальной цены продажи лота;</w:t>
      </w:r>
    </w:p>
    <w:p w14:paraId="056B6202" w14:textId="609F9D40" w:rsidR="005411C8" w:rsidRPr="005411C8" w:rsidRDefault="005411C8" w:rsidP="005411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11C8">
        <w:rPr>
          <w:color w:val="000000"/>
        </w:rPr>
        <w:t>с 30 августа 2023 г. по 03 сентября 2023 г. - в размере 8,</w:t>
      </w:r>
      <w:r>
        <w:rPr>
          <w:color w:val="000000"/>
        </w:rPr>
        <w:t>32</w:t>
      </w:r>
      <w:r w:rsidRPr="005411C8">
        <w:rPr>
          <w:color w:val="000000"/>
        </w:rPr>
        <w:t>% от начальной цены продажи лота;</w:t>
      </w:r>
    </w:p>
    <w:p w14:paraId="729D1444" w14:textId="248BC7EB" w:rsidR="007765D6" w:rsidRPr="00181132" w:rsidRDefault="005411C8" w:rsidP="005411C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411C8">
        <w:rPr>
          <w:color w:val="000000"/>
        </w:rPr>
        <w:t>с 04 сентября 2023 г. по 08 сентября 2023 г. - в размере 0,</w:t>
      </w:r>
      <w:r>
        <w:rPr>
          <w:color w:val="000000"/>
        </w:rPr>
        <w:t>68</w:t>
      </w:r>
      <w:r w:rsidRPr="005411C8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2A480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80E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</w:t>
      </w:r>
      <w:r w:rsidRPr="002A480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2A480E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80E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Pr="002A480E">
        <w:rPr>
          <w:rFonts w:ascii="Times New Roman" w:hAnsi="Times New Roman" w:cs="Times New Roman"/>
          <w:color w:val="000000"/>
          <w:sz w:val="24"/>
          <w:szCs w:val="24"/>
        </w:rPr>
        <w:t xml:space="preserve"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385426F9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80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определенную на Торгах (Торгах ППП) цену продажи лота за вычетом внесенного ранее задатка по следующим реквизитам: получатель платежа - </w:t>
      </w:r>
      <w:r w:rsidR="006E712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23CC455" w14:textId="0CFB690D" w:rsidR="002A480E" w:rsidRPr="002A480E" w:rsidRDefault="00A21CDC" w:rsidP="002A48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A480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A480E" w:rsidRPr="002A4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 часов по адресу: г. Москва, Павелецкая наб., д.8, тел. 8(800)505-80-32</w:t>
      </w:r>
      <w:r w:rsidR="002A4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у ОТ:</w:t>
      </w:r>
      <w:r w:rsidR="002A480E" w:rsidRPr="002A480E">
        <w:t xml:space="preserve"> </w:t>
      </w:r>
      <w:r w:rsidR="002A480E" w:rsidRPr="002A4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 (499) 395-00-20 (с 9.00 до 18.00 по Московскому времени в рабочие дни)</w:t>
      </w:r>
      <w:r w:rsidR="002A4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2A480E" w:rsidRPr="002A4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2A48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2F5206" w14:textId="6C54F4B5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A480E"/>
    <w:rsid w:val="002C312D"/>
    <w:rsid w:val="00340255"/>
    <w:rsid w:val="0034355F"/>
    <w:rsid w:val="00365722"/>
    <w:rsid w:val="003B541F"/>
    <w:rsid w:val="003B796A"/>
    <w:rsid w:val="003C20EF"/>
    <w:rsid w:val="0041608A"/>
    <w:rsid w:val="00422415"/>
    <w:rsid w:val="00447948"/>
    <w:rsid w:val="00466B6B"/>
    <w:rsid w:val="00467D6B"/>
    <w:rsid w:val="0047507E"/>
    <w:rsid w:val="004C3546"/>
    <w:rsid w:val="004F4360"/>
    <w:rsid w:val="00515CBE"/>
    <w:rsid w:val="00540B57"/>
    <w:rsid w:val="005411C8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D29EE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C3B8D"/>
    <w:rsid w:val="00914D34"/>
    <w:rsid w:val="00952ED1"/>
    <w:rsid w:val="009730D9"/>
    <w:rsid w:val="00997993"/>
    <w:rsid w:val="009A2AA8"/>
    <w:rsid w:val="009C6E48"/>
    <w:rsid w:val="009F0E7B"/>
    <w:rsid w:val="009F2051"/>
    <w:rsid w:val="00A03865"/>
    <w:rsid w:val="00A115B3"/>
    <w:rsid w:val="00A21CDC"/>
    <w:rsid w:val="00A223F9"/>
    <w:rsid w:val="00A41F3F"/>
    <w:rsid w:val="00A6650F"/>
    <w:rsid w:val="00A67920"/>
    <w:rsid w:val="00A81E4E"/>
    <w:rsid w:val="00AA3877"/>
    <w:rsid w:val="00AC0623"/>
    <w:rsid w:val="00AC1028"/>
    <w:rsid w:val="00AC7039"/>
    <w:rsid w:val="00B27A40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DE1C80B1-CD19-4605-961F-CDFB1CF1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82</cp:revision>
  <dcterms:created xsi:type="dcterms:W3CDTF">2019-07-23T07:45:00Z</dcterms:created>
  <dcterms:modified xsi:type="dcterms:W3CDTF">2023-03-16T13:06:00Z</dcterms:modified>
</cp:coreProperties>
</file>