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F227" w14:textId="21E59422" w:rsidR="00E41D4C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DA5CA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A5CAC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A5CAC">
        <w:rPr>
          <w:rFonts w:ascii="Times New Roman" w:hAnsi="Times New Roman" w:cs="Times New Roman"/>
          <w:color w:val="000000"/>
          <w:sz w:val="24"/>
          <w:szCs w:val="24"/>
        </w:rPr>
        <w:t>В, (812) 334-26-04, 8(800) 777-57-57, oleynik@auction-house.ru)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DA5CAC">
        <w:rPr>
          <w:rFonts w:ascii="Times New Roman" w:hAnsi="Times New Roman" w:cs="Times New Roman"/>
          <w:color w:val="000000"/>
          <w:sz w:val="24"/>
          <w:szCs w:val="24"/>
        </w:rPr>
        <w:t>Гринфилд</w:t>
      </w:r>
      <w:proofErr w:type="spellEnd"/>
      <w:r w:rsidRPr="00DA5CAC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Pr="00DA5CAC">
        <w:rPr>
          <w:rFonts w:ascii="Times New Roman" w:hAnsi="Times New Roman" w:cs="Times New Roman"/>
          <w:color w:val="000000"/>
          <w:sz w:val="24"/>
          <w:szCs w:val="24"/>
        </w:rPr>
        <w:t>Гринфилдбанк</w:t>
      </w:r>
      <w:proofErr w:type="spellEnd"/>
      <w:r w:rsidRPr="00DA5CAC">
        <w:rPr>
          <w:rFonts w:ascii="Times New Roman" w:hAnsi="Times New Roman" w:cs="Times New Roman"/>
          <w:color w:val="000000"/>
          <w:sz w:val="24"/>
          <w:szCs w:val="24"/>
        </w:rPr>
        <w:t>»), (адрес регистрации: 107045, г. Москва, Малый Головин пер., д. 8, ИНН 7701000940, ОГРН 1027700314113) (далее – финансовая организация), конкурсным управляющим (ликвидатором) которого на основании решения Арбитражного суда г. Москвы от 23 декабря 2015 г. по</w:t>
      </w:r>
      <w:proofErr w:type="gramEnd"/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делу №А40-208852/15 является государственная корпорация «Агентство по страхованию вкладов» (109240, г. Москва, ул. Высоцкого, д. 4) (далее – КУ),</w:t>
      </w:r>
      <w:r w:rsidR="0035224F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E41D4C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E41D4C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1D4C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70BFEF5E" w14:textId="4A5D32E1" w:rsidR="00655998" w:rsidRPr="00E6782E" w:rsidRDefault="00DA5CAC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являю</w:t>
      </w:r>
      <w:r w:rsidR="00555595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55998" w:rsidRPr="00E6782E">
        <w:rPr>
          <w:rFonts w:ascii="Times New Roman" w:hAnsi="Times New Roman" w:cs="Times New Roman"/>
          <w:color w:val="000000"/>
          <w:sz w:val="24"/>
          <w:szCs w:val="24"/>
        </w:rPr>
        <w:t>рава требования к физическим лицам ((в скобках указана в т.ч. сумма долга) – начальная цена продажи лота):</w:t>
      </w:r>
    </w:p>
    <w:p w14:paraId="5623EF4B" w14:textId="3784BBD6" w:rsidR="00C56153" w:rsidRPr="00E6782E" w:rsidRDefault="00CD6682" w:rsidP="00DA5CA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DA5CAC" w:rsidRP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89 физическим лицам, г. Москва, в составе лота имеются должники, по которым истек срок для повторного предъявления исполнительного листа, а также должник-банкрот (82 884 023,03 руб.)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sz w:val="24"/>
          <w:szCs w:val="24"/>
        </w:rPr>
        <w:t>–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CAC" w:rsidRP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CAC" w:rsidRP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>486</w:t>
      </w:r>
      <w:r w:rsid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A5CAC" w:rsidRPr="00DA5CAC">
        <w:rPr>
          <w:rFonts w:ascii="Times New Roman" w:eastAsia="Times New Roman" w:hAnsi="Times New Roman" w:cs="Times New Roman"/>
          <w:color w:val="000000"/>
          <w:sz w:val="24"/>
          <w:szCs w:val="24"/>
        </w:rPr>
        <w:t>575,52</w:t>
      </w:r>
      <w:r w:rsidRPr="00E6782E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4351655" w14:textId="6324B20B" w:rsidR="00555595" w:rsidRPr="00E6782E" w:rsidRDefault="00555595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E6782E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E6782E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0ED69EE9" w:rsidR="0003404B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E6782E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Pr="00DA5CAC">
        <w:rPr>
          <w:rFonts w:ascii="Times New Roman" w:hAnsi="Times New Roman" w:cs="Times New Roman"/>
          <w:bCs/>
          <w:color w:val="000000"/>
          <w:sz w:val="24"/>
          <w:szCs w:val="24"/>
        </w:rPr>
        <w:t>– ЭТП)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A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марта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г. по </w:t>
      </w:r>
      <w:r w:rsidR="00DA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A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июня</w:t>
      </w:r>
      <w:r w:rsidR="00AC4C8B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2023 </w:t>
      </w:r>
      <w:r w:rsidR="0003404B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60C935AD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DA5C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E6782E" w:rsidRPr="00AC4C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марта 2023 </w:t>
      </w:r>
      <w:r w:rsidR="00A61E9E"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DA5CAC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E678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E6782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6303A339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0BCBD3" w14:textId="63577B35" w:rsidR="00E6782E" w:rsidRPr="00E6782E" w:rsidRDefault="0003404B" w:rsidP="00DA5CAC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E6782E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следующие:</w:t>
      </w:r>
      <w:r w:rsidR="00E6782E" w:rsidRPr="00E67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E40CD2E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28 марта 2023 г. по 05 мая 2023 г. - в размере начальной цены продажи лота;</w:t>
      </w:r>
    </w:p>
    <w:p w14:paraId="770C367F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06 мая 2023 г. по 08 мая 2023 г. - в размере 92,39% от начальной цены продажи лота;</w:t>
      </w:r>
    </w:p>
    <w:p w14:paraId="2A93AFB5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09 мая 2023 г. по 11 мая 2023 г. - в размере 84,78% от начальной цены продажи лота;</w:t>
      </w:r>
    </w:p>
    <w:p w14:paraId="7EC8791C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12 мая 2023 г. по 14 мая 2023 г. - в размере 77,17% от начальной цены продажи лота;</w:t>
      </w:r>
    </w:p>
    <w:p w14:paraId="6BDB1683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15 мая 2023 г. по 17 мая 2023 г. - в размере 69,56% от начальной цены продажи лота;</w:t>
      </w:r>
    </w:p>
    <w:p w14:paraId="4EFB9CCB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18 мая 2023 г. по 20 мая 2023 г. - в размере 61,95% от начальной цены продажи лота;</w:t>
      </w:r>
    </w:p>
    <w:p w14:paraId="25BB05AB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21 мая 2023 г. по 23 мая 2023 г. - в размере 54,34% от начальной цены продажи лота;</w:t>
      </w:r>
    </w:p>
    <w:p w14:paraId="12D53682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24 мая 2023 г. по 26 мая 2023 г. - в размере 46,73% от начальной цены продажи лота;</w:t>
      </w:r>
    </w:p>
    <w:p w14:paraId="1898D459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27 мая 2023 г. по 29 мая 2023 г. - в размере 39,12% от начальной цены продажи лота;</w:t>
      </w:r>
    </w:p>
    <w:p w14:paraId="3A1719DF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30 мая 2023 г. по 01 июня 2023 г. - в размере 31,51% от начальной цены продажи лота;</w:t>
      </w:r>
    </w:p>
    <w:p w14:paraId="23485B0D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02 июня 2023 г. по 04 июня 2023 г. - в размере 23,90% от начальной цены продажи лота;</w:t>
      </w:r>
    </w:p>
    <w:p w14:paraId="29D9CFCD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05 июня 2023 г. по 07 июня 2023 г. - в размере 16,29% от начальной цены продажи лота;</w:t>
      </w:r>
    </w:p>
    <w:p w14:paraId="2405A94A" w14:textId="77777777" w:rsidR="00DA5CAC" w:rsidRP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08 июня 2023 г. по 10 июня 2023 г. - в размере 8,68% от начальной цены продажи лота;</w:t>
      </w:r>
    </w:p>
    <w:p w14:paraId="221D1553" w14:textId="7E72F101" w:rsidR="00DA5CAC" w:rsidRDefault="00DA5CAC" w:rsidP="00DA5C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5CAC">
        <w:rPr>
          <w:rFonts w:ascii="Times New Roman" w:hAnsi="Times New Roman" w:cs="Times New Roman"/>
          <w:color w:val="000000"/>
          <w:sz w:val="24"/>
          <w:szCs w:val="24"/>
        </w:rPr>
        <w:t>с 11 июня 2023 г. по 13 июня 2023 г. - в размере 1,07%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  <w:bookmarkStart w:id="0" w:name="_GoBack"/>
      <w:bookmarkEnd w:id="0"/>
    </w:p>
    <w:p w14:paraId="46FF98F4" w14:textId="5BD31498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E6782E" w:rsidRDefault="0003404B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 xml:space="preserve"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</w:t>
      </w:r>
      <w:r w:rsidRPr="00E6782E">
        <w:rPr>
          <w:rFonts w:ascii="Times New Roman" w:hAnsi="Times New Roman" w:cs="Times New Roman"/>
          <w:sz w:val="24"/>
          <w:szCs w:val="24"/>
        </w:rPr>
        <w:lastRenderedPageBreak/>
        <w:t>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E6782E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E6782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06741" w:rsidRPr="00E6782E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50C7E512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82E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E6782E" w:rsidRDefault="000707F6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29965801" w:rsidR="00C56153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036269F7" w:rsidR="008F1609" w:rsidRPr="00E6782E" w:rsidRDefault="008F1609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</w:t>
      </w:r>
      <w:r w:rsidR="007058CC" w:rsidRPr="00E6782E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вкладов», ИНН 7708514824, КПП 770901001, расчетный счет </w:t>
      </w:r>
      <w:r w:rsidR="00C66976" w:rsidRPr="00E6782E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</w:t>
      </w:r>
      <w:proofErr w:type="gramEnd"/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E6782E" w:rsidRDefault="008F1609" w:rsidP="00E6782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6CE0D507" w:rsidR="008F6C92" w:rsidRPr="00E6782E" w:rsidRDefault="008F6C92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д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DA5C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E67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E6782E">
        <w:rPr>
          <w:rFonts w:ascii="Times New Roman" w:hAnsi="Times New Roman" w:cs="Times New Roman"/>
          <w:sz w:val="24"/>
          <w:szCs w:val="24"/>
        </w:rPr>
        <w:t xml:space="preserve"> </w:t>
      </w: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DA5CAC" w:rsidRPr="00DA5CAC">
        <w:rPr>
          <w:rFonts w:ascii="Times New Roman" w:hAnsi="Times New Roman" w:cs="Times New Roman"/>
          <w:color w:val="000000"/>
          <w:sz w:val="24"/>
          <w:szCs w:val="24"/>
        </w:rPr>
        <w:t>тел. 8(499)395-00-20 (с 9.00 до 18.00 по Московскому времени в рабочие дни) informmsk@auction-house.ru</w:t>
      </w:r>
      <w:r w:rsidR="0061523A" w:rsidRPr="00E678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B881ED" w14:textId="55DB7200" w:rsidR="007A10EE" w:rsidRPr="00E6782E" w:rsidRDefault="004B74A7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82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E6782E" w:rsidRDefault="00B97A00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E6782E" w:rsidRDefault="0003404B" w:rsidP="00E678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E6782E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C0BCC"/>
    <w:rsid w:val="000F64CF"/>
    <w:rsid w:val="00101AB0"/>
    <w:rsid w:val="001122F4"/>
    <w:rsid w:val="00146D94"/>
    <w:rsid w:val="001726D6"/>
    <w:rsid w:val="00203862"/>
    <w:rsid w:val="002C3A2C"/>
    <w:rsid w:val="0032334C"/>
    <w:rsid w:val="0035224F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1523A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AC4C8B"/>
    <w:rsid w:val="00B749D3"/>
    <w:rsid w:val="00B97A00"/>
    <w:rsid w:val="00C15400"/>
    <w:rsid w:val="00C56153"/>
    <w:rsid w:val="00C66976"/>
    <w:rsid w:val="00CD6682"/>
    <w:rsid w:val="00D02882"/>
    <w:rsid w:val="00D115EC"/>
    <w:rsid w:val="00D16130"/>
    <w:rsid w:val="00D72F12"/>
    <w:rsid w:val="00DA5CAC"/>
    <w:rsid w:val="00DD01CB"/>
    <w:rsid w:val="00E2452B"/>
    <w:rsid w:val="00E41D4C"/>
    <w:rsid w:val="00E645EC"/>
    <w:rsid w:val="00E6782E"/>
    <w:rsid w:val="00EE3F19"/>
    <w:rsid w:val="00F463FC"/>
    <w:rsid w:val="00F8472E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1631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41</cp:revision>
  <dcterms:created xsi:type="dcterms:W3CDTF">2019-07-23T07:53:00Z</dcterms:created>
  <dcterms:modified xsi:type="dcterms:W3CDTF">2023-03-20T13:21:00Z</dcterms:modified>
</cp:coreProperties>
</file>