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F7097" w14:textId="6DA4DF39" w:rsidR="00493A32" w:rsidRDefault="00B2273D" w:rsidP="00493A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73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2273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2273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2273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2273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2273D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o.ivanova@auction-house.ru), действующее на основании договора с Акционерным обществом «Булгар банк» ((АО «Булгар банк»), адрес регистрации: 150040, г. Ярославль, пр-т Ленина, д. 37/73, ИНН 1653017160, ОГРН 1021600003160), конкурсным управляющим (ликвидатором) которого на основании решения Арбитражного суда Ярославской области от 02 марта 2017 г. по делу №А82-1190/2017 является государственная корпорация «Агентство по страхованию вкладов» (109240, г. Москва, ул. Высоцкого, д. 4),</w:t>
      </w:r>
      <w:r w:rsidR="00516149"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A32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493A32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в электронные торги посредством публичного предложения</w:t>
      </w:r>
      <w:r w:rsidR="00493A32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 ППП) (</w:t>
      </w:r>
      <w:r w:rsidRPr="00B2273D">
        <w:rPr>
          <w:rFonts w:ascii="Times New Roman" w:hAnsi="Times New Roman" w:cs="Times New Roman"/>
          <w:color w:val="000000"/>
          <w:sz w:val="24"/>
          <w:szCs w:val="24"/>
        </w:rPr>
        <w:t>сообщение № 2030154579 в газете АО «Коммерсантъ» от 24.09.2022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73D">
        <w:rPr>
          <w:rFonts w:ascii="Times New Roman" w:hAnsi="Times New Roman" w:cs="Times New Roman"/>
          <w:color w:val="000000"/>
          <w:sz w:val="24"/>
          <w:szCs w:val="24"/>
        </w:rPr>
        <w:t>г. №177(7378)</w:t>
      </w:r>
      <w:r w:rsidR="00493A3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C4726ED" w14:textId="713B4635" w:rsidR="0006124C" w:rsidRPr="0006124C" w:rsidRDefault="0006124C" w:rsidP="00061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6124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B2273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61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73D">
        <w:rPr>
          <w:rFonts w:ascii="Times New Roman" w:hAnsi="Times New Roman" w:cs="Times New Roman"/>
          <w:color w:val="000000"/>
          <w:sz w:val="24"/>
          <w:szCs w:val="24"/>
        </w:rPr>
        <w:t>3, 7</w:t>
      </w:r>
      <w:r w:rsidRPr="0006124C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</w:p>
    <w:p w14:paraId="15A84094" w14:textId="2C209F1D" w:rsidR="00B2273D" w:rsidRDefault="0006124C" w:rsidP="00061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24C">
        <w:rPr>
          <w:rFonts w:ascii="Times New Roman" w:hAnsi="Times New Roman" w:cs="Times New Roman"/>
          <w:color w:val="000000"/>
          <w:sz w:val="24"/>
          <w:szCs w:val="24"/>
        </w:rPr>
        <w:t xml:space="preserve">«Лот </w:t>
      </w:r>
      <w:r w:rsidR="003A60C0">
        <w:rPr>
          <w:rFonts w:ascii="Times New Roman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 w:rsidRPr="0006124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B2273D" w:rsidRPr="00B2273D">
        <w:rPr>
          <w:rFonts w:ascii="Times New Roman" w:hAnsi="Times New Roman" w:cs="Times New Roman"/>
          <w:color w:val="000000"/>
          <w:sz w:val="24"/>
          <w:szCs w:val="24"/>
        </w:rPr>
        <w:t>Гайнутдинова</w:t>
      </w:r>
      <w:proofErr w:type="spellEnd"/>
      <w:r w:rsidR="00B2273D" w:rsidRPr="00B22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273D" w:rsidRPr="00B2273D">
        <w:rPr>
          <w:rFonts w:ascii="Times New Roman" w:hAnsi="Times New Roman" w:cs="Times New Roman"/>
          <w:color w:val="000000"/>
          <w:sz w:val="24"/>
          <w:szCs w:val="24"/>
        </w:rPr>
        <w:t>Ирада</w:t>
      </w:r>
      <w:proofErr w:type="spellEnd"/>
      <w:r w:rsidR="00B2273D" w:rsidRPr="00B22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273D" w:rsidRPr="00B2273D">
        <w:rPr>
          <w:rFonts w:ascii="Times New Roman" w:hAnsi="Times New Roman" w:cs="Times New Roman"/>
          <w:color w:val="000000"/>
          <w:sz w:val="24"/>
          <w:szCs w:val="24"/>
        </w:rPr>
        <w:t>Касымовна</w:t>
      </w:r>
      <w:proofErr w:type="spellEnd"/>
      <w:r w:rsidR="00B2273D" w:rsidRPr="00B2273D">
        <w:rPr>
          <w:rFonts w:ascii="Times New Roman" w:hAnsi="Times New Roman" w:cs="Times New Roman"/>
          <w:color w:val="000000"/>
          <w:sz w:val="24"/>
          <w:szCs w:val="24"/>
        </w:rPr>
        <w:t>, решение АС Республики Татарстан от 27.04.2022 по делу А65-5326/2022, определение АС Республики Татарстан от 04.07.2022 по делу А65-5326/2022, определение АС Республики Татарстан от 05.10.2022 по делу А65-5326/2022 (13 518 533,92 руб.)</w:t>
      </w:r>
      <w:r w:rsidR="00B227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AD1097" w14:textId="647809CA" w:rsidR="0006124C" w:rsidRDefault="00B2273D" w:rsidP="00061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proofErr w:type="spellStart"/>
      <w:r w:rsidRPr="00B2273D">
        <w:rPr>
          <w:rFonts w:ascii="Times New Roman" w:hAnsi="Times New Roman" w:cs="Times New Roman"/>
          <w:color w:val="000000"/>
          <w:sz w:val="24"/>
          <w:szCs w:val="24"/>
        </w:rPr>
        <w:t>Кепечева</w:t>
      </w:r>
      <w:proofErr w:type="spellEnd"/>
      <w:r w:rsidRPr="00B2273D">
        <w:rPr>
          <w:rFonts w:ascii="Times New Roman" w:hAnsi="Times New Roman" w:cs="Times New Roman"/>
          <w:color w:val="000000"/>
          <w:sz w:val="24"/>
          <w:szCs w:val="24"/>
        </w:rPr>
        <w:t xml:space="preserve"> Роза </w:t>
      </w:r>
      <w:proofErr w:type="spellStart"/>
      <w:r w:rsidRPr="00B2273D">
        <w:rPr>
          <w:rFonts w:ascii="Times New Roman" w:hAnsi="Times New Roman" w:cs="Times New Roman"/>
          <w:color w:val="000000"/>
          <w:sz w:val="24"/>
          <w:szCs w:val="24"/>
        </w:rPr>
        <w:t>Измайловна</w:t>
      </w:r>
      <w:proofErr w:type="spellEnd"/>
      <w:r w:rsidRPr="00B2273D">
        <w:rPr>
          <w:rFonts w:ascii="Times New Roman" w:hAnsi="Times New Roman" w:cs="Times New Roman"/>
          <w:color w:val="000000"/>
          <w:sz w:val="24"/>
          <w:szCs w:val="24"/>
        </w:rPr>
        <w:t>, определение АС Ярославской области от 24.11.2020 по делу А82-1190/217, постановление Второго ААС от 23.06.2021 по делу А82-1190/2017, решение АС Республики Татарстан от 25.11.2022 по делу А65-27574/2022, находится в стадии банкротства (83 806 904,77 руб.)</w:t>
      </w:r>
      <w:r w:rsidR="0006124C" w:rsidRPr="0006124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154F241B" w14:textId="1609A2A2" w:rsidR="00493A32" w:rsidRDefault="00493A32" w:rsidP="00493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Продлить сроки проведения Торгов ППП, и установить следующие начальные цены </w:t>
      </w:r>
      <w:r w:rsidRPr="00B2273D">
        <w:rPr>
          <w:rFonts w:ascii="Times New Roman" w:hAnsi="Times New Roman" w:cs="Times New Roman"/>
          <w:color w:val="000000"/>
          <w:sz w:val="24"/>
          <w:szCs w:val="24"/>
        </w:rPr>
        <w:t>продажи лот</w:t>
      </w:r>
      <w:r w:rsidR="00B2273D" w:rsidRPr="00B2273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2273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AB0E0C5" w14:textId="3EAB96B8" w:rsidR="00B2273D" w:rsidRDefault="00B2273D" w:rsidP="00493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273D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10A347E2" w14:textId="04CFBBD3" w:rsidR="00B2273D" w:rsidRPr="00B2273D" w:rsidRDefault="00B2273D" w:rsidP="00B22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73D">
        <w:rPr>
          <w:rFonts w:ascii="Times New Roman" w:hAnsi="Times New Roman" w:cs="Times New Roman"/>
          <w:color w:val="000000"/>
          <w:sz w:val="24"/>
          <w:szCs w:val="24"/>
        </w:rPr>
        <w:t>с 14 апреля 2023 г. по 16 апреля 2023 г. - в размере</w:t>
      </w:r>
      <w:r w:rsidR="005A7688">
        <w:rPr>
          <w:rFonts w:ascii="Times New Roman" w:hAnsi="Times New Roman" w:cs="Times New Roman"/>
          <w:color w:val="000000"/>
          <w:sz w:val="24"/>
          <w:szCs w:val="24"/>
        </w:rPr>
        <w:t xml:space="preserve"> 20,00</w:t>
      </w:r>
      <w:r w:rsidR="005A7688" w:rsidRPr="005A7688">
        <w:rPr>
          <w:rFonts w:ascii="Times New Roman" w:hAnsi="Times New Roman" w:cs="Times New Roman"/>
          <w:color w:val="000000"/>
          <w:sz w:val="24"/>
          <w:szCs w:val="24"/>
        </w:rPr>
        <w:t>% от</w:t>
      </w:r>
      <w:r w:rsidRPr="00B2273D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63096E42" w14:textId="77777777" w:rsidR="00B2273D" w:rsidRPr="00B2273D" w:rsidRDefault="00B2273D" w:rsidP="00B22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73D">
        <w:rPr>
          <w:rFonts w:ascii="Times New Roman" w:hAnsi="Times New Roman" w:cs="Times New Roman"/>
          <w:color w:val="000000"/>
          <w:sz w:val="24"/>
          <w:szCs w:val="24"/>
        </w:rPr>
        <w:t>с 17 апреля 2023 г. по 19 апреля 2023 г. - в размере 16,50% от начальной цены продажи лота;</w:t>
      </w:r>
    </w:p>
    <w:p w14:paraId="483AEE0A" w14:textId="1801DA7B" w:rsidR="00B2273D" w:rsidRPr="00B2273D" w:rsidRDefault="00B2273D" w:rsidP="00B22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73D">
        <w:rPr>
          <w:rFonts w:ascii="Times New Roman" w:hAnsi="Times New Roman" w:cs="Times New Roman"/>
          <w:color w:val="000000"/>
          <w:sz w:val="24"/>
          <w:szCs w:val="24"/>
        </w:rPr>
        <w:t>с 20 апреля 2023 г. по 22 апреля 2023 г. - в размере 13,00%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0EB1A87" w14:textId="37B0385A" w:rsidR="00B2273D" w:rsidRDefault="00B2273D" w:rsidP="00B22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27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2273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01E16F0" w14:textId="6705AF84" w:rsidR="005A7688" w:rsidRPr="005A7688" w:rsidRDefault="005A7688" w:rsidP="005A7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88">
        <w:rPr>
          <w:rFonts w:ascii="Times New Roman" w:hAnsi="Times New Roman" w:cs="Times New Roman"/>
          <w:color w:val="000000"/>
          <w:sz w:val="24"/>
          <w:szCs w:val="24"/>
        </w:rPr>
        <w:t xml:space="preserve">с 14 апреля 2023 г. по 16 апреля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30,04% от </w:t>
      </w:r>
      <w:r w:rsidRPr="005A7688">
        <w:rPr>
          <w:rFonts w:ascii="Times New Roman" w:hAnsi="Times New Roman" w:cs="Times New Roman"/>
          <w:color w:val="000000"/>
          <w:sz w:val="24"/>
          <w:szCs w:val="24"/>
        </w:rPr>
        <w:t>начальной цены продажи лота;</w:t>
      </w:r>
    </w:p>
    <w:p w14:paraId="3D62C9A2" w14:textId="77777777" w:rsidR="005A7688" w:rsidRPr="005A7688" w:rsidRDefault="005A7688" w:rsidP="005A7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88">
        <w:rPr>
          <w:rFonts w:ascii="Times New Roman" w:hAnsi="Times New Roman" w:cs="Times New Roman"/>
          <w:color w:val="000000"/>
          <w:sz w:val="24"/>
          <w:szCs w:val="24"/>
        </w:rPr>
        <w:t>с 17 апреля 2023 г. по 19 апреля 2023 г. - в размере 26,68% от начальной цены продажи лота;</w:t>
      </w:r>
    </w:p>
    <w:p w14:paraId="11DE1A88" w14:textId="77777777" w:rsidR="005A7688" w:rsidRPr="005A7688" w:rsidRDefault="005A7688" w:rsidP="005A7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88">
        <w:rPr>
          <w:rFonts w:ascii="Times New Roman" w:hAnsi="Times New Roman" w:cs="Times New Roman"/>
          <w:color w:val="000000"/>
          <w:sz w:val="24"/>
          <w:szCs w:val="24"/>
        </w:rPr>
        <w:t>с 20 апреля 2023 г. по 22 апреля 2023 г. - в размере 23,32% от начальной цены продажи лота;</w:t>
      </w:r>
    </w:p>
    <w:p w14:paraId="10AC7C3F" w14:textId="77777777" w:rsidR="005A7688" w:rsidRPr="005A7688" w:rsidRDefault="005A7688" w:rsidP="005A7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88">
        <w:rPr>
          <w:rFonts w:ascii="Times New Roman" w:hAnsi="Times New Roman" w:cs="Times New Roman"/>
          <w:color w:val="000000"/>
          <w:sz w:val="24"/>
          <w:szCs w:val="24"/>
        </w:rPr>
        <w:t>с 23 апреля 2023 г. по 25 апреля 2023 г. - в размере 19,96% от начальной цены продажи лота;</w:t>
      </w:r>
    </w:p>
    <w:p w14:paraId="3638AF67" w14:textId="777BE4CE" w:rsidR="005A7688" w:rsidRPr="005A7688" w:rsidRDefault="005A7688" w:rsidP="005A7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88">
        <w:rPr>
          <w:rFonts w:ascii="Times New Roman" w:hAnsi="Times New Roman" w:cs="Times New Roman"/>
          <w:color w:val="000000"/>
          <w:sz w:val="24"/>
          <w:szCs w:val="24"/>
        </w:rPr>
        <w:t>с 26 апреля 2023 г. по 28 апреля 2023 г. - в размере 16,60%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665993E" w14:textId="76335A8F" w:rsidR="00B2273D" w:rsidRDefault="00B2273D" w:rsidP="00B22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27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B2273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FC066C4" w14:textId="07E608F2" w:rsidR="005A7688" w:rsidRPr="005A7688" w:rsidRDefault="005A7688" w:rsidP="005A7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88">
        <w:rPr>
          <w:rFonts w:ascii="Times New Roman" w:hAnsi="Times New Roman" w:cs="Times New Roman"/>
          <w:color w:val="000000"/>
          <w:sz w:val="24"/>
          <w:szCs w:val="24"/>
        </w:rPr>
        <w:t xml:space="preserve">с 14 апреля 2023 г. по 16 апреля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30,10% от </w:t>
      </w:r>
      <w:r w:rsidRPr="005A7688">
        <w:rPr>
          <w:rFonts w:ascii="Times New Roman" w:hAnsi="Times New Roman" w:cs="Times New Roman"/>
          <w:color w:val="000000"/>
          <w:sz w:val="24"/>
          <w:szCs w:val="24"/>
        </w:rPr>
        <w:t>начальной цены продажи лота;</w:t>
      </w:r>
    </w:p>
    <w:p w14:paraId="43337366" w14:textId="1AA60F68" w:rsidR="005A7688" w:rsidRPr="005A7688" w:rsidRDefault="005A7688" w:rsidP="005A7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88">
        <w:rPr>
          <w:rFonts w:ascii="Times New Roman" w:hAnsi="Times New Roman" w:cs="Times New Roman"/>
          <w:color w:val="000000"/>
          <w:sz w:val="24"/>
          <w:szCs w:val="24"/>
        </w:rPr>
        <w:t>с 17 апреля 2023 г. по 19 апреля 2023 г. - в размере 26,</w:t>
      </w:r>
      <w:r w:rsidR="00A8041F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5A768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7DEF62F" w14:textId="058D6712" w:rsidR="005A7688" w:rsidRPr="005A7688" w:rsidRDefault="005A7688" w:rsidP="005A7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88">
        <w:rPr>
          <w:rFonts w:ascii="Times New Roman" w:hAnsi="Times New Roman" w:cs="Times New Roman"/>
          <w:color w:val="000000"/>
          <w:sz w:val="24"/>
          <w:szCs w:val="24"/>
        </w:rPr>
        <w:t>с 20 апреля 2023 г. по 22 апреля 2023 г. - в размере 23,</w:t>
      </w:r>
      <w:r w:rsidR="00A8041F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5A768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F9732A8" w14:textId="2D848946" w:rsidR="005A7688" w:rsidRPr="005A7688" w:rsidRDefault="005A7688" w:rsidP="005A7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88">
        <w:rPr>
          <w:rFonts w:ascii="Times New Roman" w:hAnsi="Times New Roman" w:cs="Times New Roman"/>
          <w:color w:val="000000"/>
          <w:sz w:val="24"/>
          <w:szCs w:val="24"/>
        </w:rPr>
        <w:t>с 23 апреля 2023 г. по 25 апреля 2023 г. - в размере 20,</w:t>
      </w:r>
      <w:r w:rsidR="00A8041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A768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02B3E62" w14:textId="1F480B02" w:rsidR="005A7688" w:rsidRPr="005A7688" w:rsidRDefault="005A7688" w:rsidP="005A7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88">
        <w:rPr>
          <w:rFonts w:ascii="Times New Roman" w:hAnsi="Times New Roman" w:cs="Times New Roman"/>
          <w:color w:val="000000"/>
          <w:sz w:val="24"/>
          <w:szCs w:val="24"/>
        </w:rPr>
        <w:t>с 26 апреля 2023 г. по 28 апреля 2023 г. - в размере 16,</w:t>
      </w:r>
      <w:r w:rsidR="00CA15C3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5A7688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2B49E16" w14:textId="71F9BAE9" w:rsidR="00B2273D" w:rsidRDefault="00B2273D" w:rsidP="00B22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27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B2273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332E8B9" w14:textId="6A9A8AD5" w:rsidR="005A7688" w:rsidRPr="005A7688" w:rsidRDefault="005A7688" w:rsidP="005A7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14 апреля 2023 г. по 16 апреля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41,91% от </w:t>
      </w:r>
      <w:r w:rsidRPr="005A7688">
        <w:rPr>
          <w:rFonts w:ascii="Times New Roman" w:hAnsi="Times New Roman" w:cs="Times New Roman"/>
          <w:color w:val="000000"/>
          <w:sz w:val="24"/>
          <w:szCs w:val="24"/>
        </w:rPr>
        <w:t>начальной цены продажи лота;</w:t>
      </w:r>
    </w:p>
    <w:p w14:paraId="7316CD55" w14:textId="77777777" w:rsidR="005A7688" w:rsidRPr="005A7688" w:rsidRDefault="005A7688" w:rsidP="005A7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88">
        <w:rPr>
          <w:rFonts w:ascii="Times New Roman" w:hAnsi="Times New Roman" w:cs="Times New Roman"/>
          <w:color w:val="000000"/>
          <w:sz w:val="24"/>
          <w:szCs w:val="24"/>
        </w:rPr>
        <w:t>с 17 апреля 2023 г. по 19 апреля 2023 г. - в размере 36,92% от начальной цены продажи лота;</w:t>
      </w:r>
    </w:p>
    <w:p w14:paraId="4CD024B3" w14:textId="77777777" w:rsidR="005A7688" w:rsidRPr="005A7688" w:rsidRDefault="005A7688" w:rsidP="005A7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88">
        <w:rPr>
          <w:rFonts w:ascii="Times New Roman" w:hAnsi="Times New Roman" w:cs="Times New Roman"/>
          <w:color w:val="000000"/>
          <w:sz w:val="24"/>
          <w:szCs w:val="24"/>
        </w:rPr>
        <w:t>с 20 апреля 2023 г. по 22 апреля 2023 г. - в размере 31,93% от начальной цены продажи лота;</w:t>
      </w:r>
    </w:p>
    <w:p w14:paraId="681CB361" w14:textId="77777777" w:rsidR="005A7688" w:rsidRPr="005A7688" w:rsidRDefault="005A7688" w:rsidP="005A7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88">
        <w:rPr>
          <w:rFonts w:ascii="Times New Roman" w:hAnsi="Times New Roman" w:cs="Times New Roman"/>
          <w:color w:val="000000"/>
          <w:sz w:val="24"/>
          <w:szCs w:val="24"/>
        </w:rPr>
        <w:t>с 23 апреля 2023 г. по 25 апреля 2023 г. - в размере 26,94% от начальной цены продажи лота;</w:t>
      </w:r>
    </w:p>
    <w:p w14:paraId="1EF1CFA8" w14:textId="630FA785" w:rsidR="005A7688" w:rsidRPr="005A7688" w:rsidRDefault="005A7688" w:rsidP="005A7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88">
        <w:rPr>
          <w:rFonts w:ascii="Times New Roman" w:hAnsi="Times New Roman" w:cs="Times New Roman"/>
          <w:color w:val="000000"/>
          <w:sz w:val="24"/>
          <w:szCs w:val="24"/>
        </w:rPr>
        <w:t>с 26 апреля 2023 г. по 28 апреля 2023 г. - в размере 21,95%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621A589" w14:textId="75F7E648" w:rsidR="00B2273D" w:rsidRDefault="00B2273D" w:rsidP="00B22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7</w:t>
      </w:r>
      <w:r w:rsidRPr="00B2273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D0E72BC" w14:textId="58B4F8FA" w:rsidR="005A7688" w:rsidRPr="005A7688" w:rsidRDefault="005A7688" w:rsidP="005A7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88">
        <w:rPr>
          <w:rFonts w:ascii="Times New Roman" w:hAnsi="Times New Roman" w:cs="Times New Roman"/>
          <w:color w:val="000000"/>
          <w:sz w:val="24"/>
          <w:szCs w:val="24"/>
        </w:rPr>
        <w:t xml:space="preserve">с 14 апреля 2023 г. по 16 апреля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28,72% от </w:t>
      </w:r>
      <w:r w:rsidRPr="005A7688">
        <w:rPr>
          <w:rFonts w:ascii="Times New Roman" w:hAnsi="Times New Roman" w:cs="Times New Roman"/>
          <w:color w:val="000000"/>
          <w:sz w:val="24"/>
          <w:szCs w:val="24"/>
        </w:rPr>
        <w:t>начальной цены продажи лота;</w:t>
      </w:r>
    </w:p>
    <w:p w14:paraId="0E548ABD" w14:textId="77777777" w:rsidR="005A7688" w:rsidRPr="005A7688" w:rsidRDefault="005A7688" w:rsidP="005A7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88">
        <w:rPr>
          <w:rFonts w:ascii="Times New Roman" w:hAnsi="Times New Roman" w:cs="Times New Roman"/>
          <w:color w:val="000000"/>
          <w:sz w:val="24"/>
          <w:szCs w:val="24"/>
        </w:rPr>
        <w:t>с 17 апреля 2023 г. по 19 апреля 2023 г. - в размере 24,94% от начальной цены продажи лота;</w:t>
      </w:r>
    </w:p>
    <w:p w14:paraId="5C5B3279" w14:textId="77777777" w:rsidR="005A7688" w:rsidRPr="005A7688" w:rsidRDefault="005A7688" w:rsidP="005A7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88">
        <w:rPr>
          <w:rFonts w:ascii="Times New Roman" w:hAnsi="Times New Roman" w:cs="Times New Roman"/>
          <w:color w:val="000000"/>
          <w:sz w:val="24"/>
          <w:szCs w:val="24"/>
        </w:rPr>
        <w:t>с 20 апреля 2023 г. по 22 апреля 2023 г. - в размере 21,16% от начальной цены продажи лота;</w:t>
      </w:r>
    </w:p>
    <w:p w14:paraId="31AC468A" w14:textId="77777777" w:rsidR="005A7688" w:rsidRPr="005A7688" w:rsidRDefault="005A7688" w:rsidP="005A7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88">
        <w:rPr>
          <w:rFonts w:ascii="Times New Roman" w:hAnsi="Times New Roman" w:cs="Times New Roman"/>
          <w:color w:val="000000"/>
          <w:sz w:val="24"/>
          <w:szCs w:val="24"/>
        </w:rPr>
        <w:t>с 23 апреля 2023 г. по 25 апреля 2023 г. - в размере 17,38% от начальной цены продажи лота;</w:t>
      </w:r>
    </w:p>
    <w:p w14:paraId="45CCEE56" w14:textId="0123E280" w:rsidR="005A7688" w:rsidRPr="005A7688" w:rsidRDefault="005A7688" w:rsidP="005A7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88">
        <w:rPr>
          <w:rFonts w:ascii="Times New Roman" w:hAnsi="Times New Roman" w:cs="Times New Roman"/>
          <w:color w:val="000000"/>
          <w:sz w:val="24"/>
          <w:szCs w:val="24"/>
        </w:rPr>
        <w:t>с 26 апреля 2023 г. по 28 апреля 2023 г. - в размере 13,60%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894C390" w14:textId="77777777" w:rsidR="00B2273D" w:rsidRPr="00B2273D" w:rsidRDefault="00B2273D" w:rsidP="00B22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73D">
        <w:rPr>
          <w:rFonts w:ascii="Times New Roman" w:hAnsi="Times New Roman" w:cs="Times New Roman"/>
          <w:color w:val="000000"/>
          <w:sz w:val="24"/>
          <w:szCs w:val="24"/>
        </w:rPr>
        <w:t xml:space="preserve">На периодах продления, указанных в настоящем сообщении, прием заявок на участие в Торгах ППП и задатков прекращается за 1 (Один) календарный день до даты </w:t>
      </w:r>
      <w:proofErr w:type="gramStart"/>
      <w:r w:rsidRPr="00B2273D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лота</w:t>
      </w:r>
      <w:proofErr w:type="gramEnd"/>
      <w:r w:rsidRPr="00B2273D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4B6DB645" w14:textId="4E1F1ECA" w:rsidR="0003404B" w:rsidRPr="00DD01CB" w:rsidRDefault="00B2273D" w:rsidP="00B22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73D">
        <w:rPr>
          <w:rFonts w:ascii="Times New Roman" w:hAnsi="Times New Roman" w:cs="Times New Roman"/>
          <w:color w:val="000000"/>
          <w:sz w:val="24"/>
          <w:szCs w:val="24"/>
        </w:rPr>
        <w:t>Вся остальная информация остается без изменений.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6124C"/>
    <w:rsid w:val="000707F6"/>
    <w:rsid w:val="000822E5"/>
    <w:rsid w:val="000C0BCC"/>
    <w:rsid w:val="000F64CF"/>
    <w:rsid w:val="00101AB0"/>
    <w:rsid w:val="001122F4"/>
    <w:rsid w:val="001726D6"/>
    <w:rsid w:val="00193A06"/>
    <w:rsid w:val="001B5AC0"/>
    <w:rsid w:val="00203862"/>
    <w:rsid w:val="00253B37"/>
    <w:rsid w:val="002A4D89"/>
    <w:rsid w:val="002B1E65"/>
    <w:rsid w:val="002C3A2C"/>
    <w:rsid w:val="00360DC6"/>
    <w:rsid w:val="00383022"/>
    <w:rsid w:val="003917AB"/>
    <w:rsid w:val="003A60C0"/>
    <w:rsid w:val="003E6C81"/>
    <w:rsid w:val="003F1DC6"/>
    <w:rsid w:val="00493A32"/>
    <w:rsid w:val="00495D59"/>
    <w:rsid w:val="004965D7"/>
    <w:rsid w:val="004B74A7"/>
    <w:rsid w:val="00516149"/>
    <w:rsid w:val="0053213A"/>
    <w:rsid w:val="00532301"/>
    <w:rsid w:val="00555595"/>
    <w:rsid w:val="005742CC"/>
    <w:rsid w:val="0058046C"/>
    <w:rsid w:val="005A7688"/>
    <w:rsid w:val="005D4004"/>
    <w:rsid w:val="005F1F68"/>
    <w:rsid w:val="00621553"/>
    <w:rsid w:val="00702F32"/>
    <w:rsid w:val="00762232"/>
    <w:rsid w:val="00775C5B"/>
    <w:rsid w:val="007A10EE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A8041F"/>
    <w:rsid w:val="00B2273D"/>
    <w:rsid w:val="00B749D3"/>
    <w:rsid w:val="00B97A00"/>
    <w:rsid w:val="00C010CC"/>
    <w:rsid w:val="00C15400"/>
    <w:rsid w:val="00C56153"/>
    <w:rsid w:val="00C66976"/>
    <w:rsid w:val="00C73752"/>
    <w:rsid w:val="00CA15C3"/>
    <w:rsid w:val="00CE3C44"/>
    <w:rsid w:val="00D02882"/>
    <w:rsid w:val="00D115EC"/>
    <w:rsid w:val="00D16130"/>
    <w:rsid w:val="00D235AB"/>
    <w:rsid w:val="00D42EC2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B659-4896-4414-9096-AD6EDF12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696</Words>
  <Characters>3326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58</cp:revision>
  <cp:lastPrinted>2022-11-10T08:39:00Z</cp:lastPrinted>
  <dcterms:created xsi:type="dcterms:W3CDTF">2019-07-23T07:53:00Z</dcterms:created>
  <dcterms:modified xsi:type="dcterms:W3CDTF">2023-03-23T07:25:00Z</dcterms:modified>
</cp:coreProperties>
</file>