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EC" w:rsidRPr="00515FEC" w:rsidRDefault="00515FEC" w:rsidP="00515FEC">
      <w:pPr>
        <w:suppressAutoHyphen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82679722"/>
      <w:r w:rsidRPr="00515FE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ПРОЕКТ ДОГОВОРА КУПЛИ-ПРОДАЖИ</w:t>
      </w:r>
      <w:bookmarkEnd w:id="0"/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1" w:name="_Toc514805482"/>
      <w:bookmarkStart w:id="2" w:name="_Toc514814127"/>
      <w:bookmarkStart w:id="3" w:name="_Toc515659386"/>
      <w:bookmarkStart w:id="4" w:name="_Toc515887606"/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Пояснения к проекту Договора</w:t>
      </w:r>
      <w:bookmarkEnd w:id="1"/>
      <w:bookmarkEnd w:id="2"/>
      <w:bookmarkEnd w:id="3"/>
      <w:bookmarkEnd w:id="4"/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купли-продажи:</w:t>
      </w:r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>все положения проекта Договора являются существенными условиями для Продавца;</w:t>
      </w:r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любые предоставляемые Заявителем / Участником разногласия по условиям настоящего проекта Договора носят статус «желательных», </w:t>
      </w:r>
      <w:proofErr w:type="gramStart"/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</w:t>
      </w:r>
      <w:proofErr w:type="gramEnd"/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случае если Продавец не примет указанные разногласия, Заявитель / Участник будет обязан заключить Договор на условиях исходного проекта Договора;</w:t>
      </w:r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</w:t>
      </w:r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  <w:t xml:space="preserve">Продавец оставляет за собой право </w:t>
      </w:r>
      <w:proofErr w:type="gramStart"/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рассмотреть и принять</w:t>
      </w:r>
      <w:proofErr w:type="gramEnd"/>
      <w:r w:rsidRPr="00515F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перед подписанием договора предложения и дополнительные (не носящие принципиального характера) изменения к Договору. В случае если стороны Договора не придут к соглашению об этих изменениях, они будут обязаны подписать Договор на условиях, изложенных в Документации.</w:t>
      </w:r>
    </w:p>
    <w:p w:rsidR="00515FEC" w:rsidRPr="00515FEC" w:rsidRDefault="00515FEC" w:rsidP="00515F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515FEC" w:rsidRPr="00515FEC" w:rsidRDefault="00515FEC" w:rsidP="00515FEC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515F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15FEC" w:rsidRPr="00515FEC" w:rsidRDefault="00515FEC" w:rsidP="00515FEC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имущества</w:t>
      </w:r>
    </w:p>
    <w:p w:rsidR="00515FEC" w:rsidRPr="00515FEC" w:rsidRDefault="00515FEC" w:rsidP="00515FEC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15FEC" w:rsidRPr="00515FEC" w:rsidRDefault="00515FEC" w:rsidP="00515FEC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</w:t>
      </w:r>
      <w:proofErr w:type="spellStart"/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Кодинск</w:t>
      </w:r>
      <w:proofErr w:type="spellEnd"/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</w:t>
      </w: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                                 «___»______20__г.</w:t>
      </w:r>
    </w:p>
    <w:p w:rsidR="00515FEC" w:rsidRPr="00515FEC" w:rsidRDefault="00515FEC" w:rsidP="00515FEC">
      <w:pPr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15FEC" w:rsidRPr="00515FEC" w:rsidRDefault="00515FEC" w:rsidP="00515FEC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E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Акционерное общество «Богучанская ГЭС</w:t>
      </w:r>
      <w:r w:rsidRPr="00515F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</w:t>
      </w:r>
    </w:p>
    <w:p w:rsidR="00515FEC" w:rsidRPr="00515FEC" w:rsidRDefault="00515FEC" w:rsidP="00515FEC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____________________________________________________________________________________, действующего на основании _____________________________________ именуемое в дальнейшем </w:t>
      </w:r>
      <w:r w:rsidRPr="0051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и ________________________________________________________, в лице ______________________________________________________________________________, действующего на основании ___________________________________________________________, именуемое в дальнейшем</w:t>
      </w:r>
      <w:r w:rsidRPr="00515F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15F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«Покупатель»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а вместе именуемые «Стороны»</w:t>
      </w:r>
      <w:r w:rsidRPr="0051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ПРЕДМЕТ ДОГОВОРА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Продавец обязуется передать в собственность, а Покупатель обязуется принять и оплатить в соответствии с условиями настоящего договора недвижимое и движимое имущество, указанное в Приложении №1 являющегося неотъемлемой частью настоящего договора (далее Имущество).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Имущество расположено на земельных участках, принадлежащих Продавцу на праве аренды, на основании договоров аренды, указанных в Приложении №1 к настоящему договору.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Продавец гарантирует, что Имущество никому другому не продано, не заложено, не является предметом спора, под арестом или запретом не состоит, свободно от любых прав третьих лиц.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Переход права собственности на Имущество от Продавца к Покупателю подлежит обязательной государственной регистрации в Федеральной службе государственной регистрации, кадастра и картографии.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Покупатель приобретает право пользования соответствующим Земельным участком одновременно с приобретением прав на Имущество.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Регистрация перехода права собственности на Имущество осуществляется силами и за счет Покупателя.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lastRenderedPageBreak/>
        <w:t>СТОИМОСТЬ И ПОРЯДОК ОПЛАТЫ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 соответствии с Протоколом __________________ № _________________ от _______ общая стоимость Имущества по договору составляет ____________________________ (_______________________________________________________) рублей 00 коп, в том числе НДС 20 %, цена является окончательной и изменению не подлежит.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Покупатель производит оплату в размере 100% от стоимости Имущества, что составляет ________________________ (___________________________________________________________) рублей 00 коп. Указанную сумму Покупатель обязуется перечислить на расчетный счет, указанный в разделе 9 Договора не позднее 3 (трех) календарных дней с момента подписания Сторонами настоящего Договора, до момента направления документов в Федеральную службу государственной регистрации, кадастра и картографии.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Платеж считается произведенным с даты поступления денежных средств на расчетный счет Продавца.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ПЕРЕДАЧА ОБЪЕКТА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Передача Имущества оформляется актом приема-передачи, который становится неотъемлемой частью договора после его подписания Сторонами.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С даты подписания акта приема-передачи ответственность за сохранность Имущества, а также риск его случайной гибели или порчи несет Покупатель.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Обязательства Продавца по договору считаются исполненными после государственной регистрации перехода права собственности на Имущество и подписания акта приема-передачи.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Обязательства Покупателя по договору считаются исполненными с момента уплаты Продавцу стоимости Имущества, его приема по акту приема-передачи, а также государственной регистрации перехода права собственности на Имущество.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4. ПРАВА И ОБЯЗАННОСТИ СТОРОН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Продавец обязан: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 течение 3-х рабочих дней с момента перечисления денежных средств в порядке, предусмотренным п. 2.2 настоящего Договора, Продавец обязан передать Покупателю Имущество, а также всю документацию, относящуюся к Имуществу.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До передачи Имущества Покупателю поддерживать его в технически исправном состоянии и нести имущественные риски, связанные с его гибелью и повреждением.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Передать Покупателю в собственность Имущество по акту приема-передачи.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proofErr w:type="gramStart"/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 течении 5-ти рабочих дней с момента получения Продавцом денежных средств в размере и на условиях определённых настоящим договором Продавец обязуется  направить запрос в Администрацию г.Кодинска на получение согласия на переуступку прав по договору аренды земельного участка №21 от 07.06.2008г., государственная собственность на которые не разграничена, заключенные с Администрацией г. Кодинска, кадастровый номер 24:20:0812002:332, площадь</w:t>
      </w:r>
      <w:proofErr w:type="gramEnd"/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земельного участка 2803 кв.м. 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Покупатель обязан: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Оплатить стоимость приобретаемого Имущества в полном объеме и в установленный срок.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Принять Имущество на условиях, предусмотренных настоящим Договором.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Для регистрации перехода права собственности на Имущество произвести необходимые действия.</w:t>
      </w:r>
    </w:p>
    <w:p w:rsidR="00515FEC" w:rsidRPr="00515FEC" w:rsidRDefault="00515FEC" w:rsidP="00515FEC">
      <w:pPr>
        <w:numPr>
          <w:ilvl w:val="2"/>
          <w:numId w:val="1"/>
        </w:numPr>
        <w:autoSpaceDE w:val="0"/>
        <w:autoSpaceDN w:val="0"/>
        <w:adjustRightInd w:val="0"/>
        <w:spacing w:before="120" w:after="8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lastRenderedPageBreak/>
        <w:t xml:space="preserve"> </w:t>
      </w:r>
      <w:proofErr w:type="gramStart"/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Заключить соглашение о переуступке от Продавца в пользу Покупателя прав и обязанностей земельного участка, указанного в п.4.1.4. с последующей передачей данного соглашения в регистрирующий орган, при этом каждая из сторон обязана выполнить все зависящие от нее действия, в том числе (но не ограничиваясь ими) получение необходимых согласий, разрешений, направление уведомлений и т.п., связанные с заключением и регистрацией данного</w:t>
      </w:r>
      <w:proofErr w:type="gramEnd"/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 xml:space="preserve"> соглашения. При этом цена переуступки не должна превышать _________________(______________) рублей 00 копеек без учета НДС.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ОТВЕТСТВЕННОСТЬ СТОРОН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За просрочку платежей и сроков, предусмотренных разделом 2 настоящего Договора, Покупатель уплачивает Продавцу пеню в размере 0,1% от суммы долга за каждый день просрочки платежа.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 случае уклонения Продавца от подписания актов приема-передачи на передаваемое Имущество, Продавец уплачивает Покупателю пеню в размере 0,1% от суммы, полученной Продавцом от Покупателя за каждый день просрочки платежа.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Все споры, разногласия или требования, возникающие из настоящего Договора или в связи с ним, разрешаются путём проведения переговоров, предъявления друг другу претензий, срок рассмотрения которых – 10 (десять) дней с момента получения без учёта пробега почты. Каждая из Сторон обязуется не обращаться в суд до получения ответа на заявленную надлежащим образом претензию или истечения срока на ответ.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Все споры, не урегулированные в претензионном (досудебном) порядке, подлежат передаче на рассмотрение в Арбитражный суд Красноярского края.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proofErr w:type="gramStart"/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Стороны освобождаются от ответственности за неисполнении или ненадлежащие исполнение обязательств, если докажут, что ненадлежащее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  <w:proofErr w:type="gramEnd"/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При наступлении указанных в настоящем Договоре обстоятельств сторона по Договору,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При отсутствии своевременного извещения, предусмотренного в п. 5.4. настоящего Договора, сторона обязана возместить другой стороне убытки, причиненные не извещением или несвоевременным извещением.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Если период действия непреодолимой силы превысит 6 (шесть) месяцев, любая из сторон будет иметь право расторгнуть Договор.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ПЕРЕХОД ПРАВА СОБСТВЕННОСТИ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Федеральной службе государственной регистрации, кадастра и картографии.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СРОК ДЕЙСТВИЯ ДОГОВОРА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lastRenderedPageBreak/>
        <w:t>Прекращение (окончание) срока действия настоящего договора не означает прекращение взятых на себя, но неисполненных обязательств по Договору и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0" w:firstLine="0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ПРОЧИЕ УСЛОВИЯ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Стороны обязуются направлять друг другу все уведомления, как-то, финансовые и бухгалтерские документы, счета, предложения, претензии, иски и т.п. по адресам Сторон, указанным ниже.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Поручения, извещения, дополнения или изменения к Договору и другие документы (кроме счетов-фактур), подписанные руководителем и переданные противоположной Стороне посредством факсимильной связи (телефаксом) и телеграммами признаются Сторонами полноценными юридическими документами, имеющими простую письменную форму.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Ни одна из Сторон не имеет права, без предварительного письменного согласования с другой Стороной, полностью или частично передать третьему лицу обязательства по исполнению настоящего Договора.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Настоящий Договор составлен в трех подлинных экземплярах, имеющих равную юридическую силу, по одному экземпляру для каждой из Сторон, третий - хранится в делах Федеральной службы государственной регистрации, кадастра и картографии.</w:t>
      </w:r>
    </w:p>
    <w:p w:rsidR="00515FEC" w:rsidRPr="00515FEC" w:rsidRDefault="00515FEC" w:rsidP="00515FEC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eastAsia="Geneva" w:hAnsi="Times New Roman" w:cs="Times New Roman"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noProof/>
          <w:sz w:val="24"/>
          <w:szCs w:val="24"/>
        </w:rPr>
        <w:t>Неотъемлемой частью настоящего договора являются:</w:t>
      </w:r>
    </w:p>
    <w:p w:rsidR="00515FEC" w:rsidRPr="00515FEC" w:rsidRDefault="00515FEC" w:rsidP="00515FEC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– «Перечень объектов с указанием </w:t>
      </w:r>
      <w:proofErr w:type="spellStart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правоудостоверяющих</w:t>
      </w:r>
      <w:proofErr w:type="spellEnd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документов»;</w:t>
      </w:r>
    </w:p>
    <w:p w:rsidR="00515FEC" w:rsidRPr="00515FEC" w:rsidRDefault="00515FEC" w:rsidP="00515FEC">
      <w:pPr>
        <w:widowControl w:val="0"/>
        <w:autoSpaceDE w:val="0"/>
        <w:autoSpaceDN w:val="0"/>
        <w:adjustRightInd w:val="0"/>
        <w:spacing w:after="8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№2 -  «Акт приема-передачи».</w:t>
      </w:r>
    </w:p>
    <w:p w:rsidR="00515FEC" w:rsidRPr="00515FEC" w:rsidRDefault="00515FEC" w:rsidP="00515FEC">
      <w:pPr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Geneva" w:hAnsi="Times New Roman" w:cs="Times New Roman"/>
          <w:b/>
          <w:noProof/>
          <w:sz w:val="24"/>
          <w:szCs w:val="24"/>
        </w:rPr>
      </w:pPr>
      <w:r w:rsidRPr="00515FEC">
        <w:rPr>
          <w:rFonts w:ascii="Times New Roman" w:eastAsia="Geneva" w:hAnsi="Times New Roman" w:cs="Times New Roman"/>
          <w:b/>
          <w:noProof/>
          <w:sz w:val="24"/>
          <w:szCs w:val="24"/>
        </w:rPr>
        <w:t>РЕКВИЗИТЫ СТОРОН</w:t>
      </w:r>
    </w:p>
    <w:tbl>
      <w:tblPr>
        <w:tblW w:w="1008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15FEC" w:rsidRPr="00515FEC" w:rsidTr="00286FA6">
        <w:trPr>
          <w:trHeight w:val="411"/>
        </w:trPr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515FEC" w:rsidRPr="00515FEC" w:rsidTr="00286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«Богучанская ГЭС»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</w:t>
            </w:r>
          </w:p>
        </w:tc>
      </w:tr>
      <w:tr w:rsidR="00515FEC" w:rsidRPr="00515FEC" w:rsidTr="00286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1"/>
        </w:trPr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адрес: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Россия, Красноярский край, </w:t>
            </w:r>
            <w:proofErr w:type="spell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</w:t>
            </w:r>
            <w:proofErr w:type="spellEnd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зд.3.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663491, Красноярский край, </w:t>
            </w:r>
            <w:proofErr w:type="spell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Кежемский</w:t>
            </w:r>
            <w:proofErr w:type="spellEnd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</w:t>
            </w:r>
            <w:proofErr w:type="spell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Кодинск</w:t>
            </w:r>
            <w:proofErr w:type="spellEnd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132.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(39143) 3-10-00, </w:t>
            </w: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Факс 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(39143) 7-13-96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</w:t>
            </w:r>
            <w:proofErr w:type="gramStart"/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очта: 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boges@boges.ru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242 000 25 97 КПП 242001001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106 152 754 31 545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«Банк развития и внешнеэкономической деятельности (Внешэкономбанк)»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Корсчет: 301 018 105 000 000 00 060 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044 525 060, код по ОКПО 001 08 795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ОКОНХ 61110,61123,61124,66000,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69000,11130,80200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keepNext/>
              <w:widowControl w:val="0"/>
              <w:tabs>
                <w:tab w:val="left" w:pos="1245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5FEC" w:rsidRPr="00515FEC" w:rsidRDefault="00515FEC" w:rsidP="00515FEC">
            <w:pPr>
              <w:keepNext/>
              <w:widowControl w:val="0"/>
              <w:tabs>
                <w:tab w:val="left" w:pos="1245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адрес: </w:t>
            </w: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515FEC" w:rsidRPr="00515FEC" w:rsidRDefault="00515FEC" w:rsidP="00515FEC">
            <w:pPr>
              <w:autoSpaceDE w:val="0"/>
              <w:autoSpaceDN w:val="0"/>
              <w:adjustRightInd w:val="0"/>
              <w:spacing w:after="8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FEC" w:rsidRPr="00515FEC" w:rsidTr="00286FA6"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5FEC" w:rsidRPr="00515FEC" w:rsidTr="00286FA6">
        <w:trPr>
          <w:trHeight w:val="519"/>
        </w:trPr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 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keepNext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FEC" w:rsidRPr="00515FEC" w:rsidRDefault="00515FEC" w:rsidP="00515FEC">
            <w:pPr>
              <w:keepNext/>
              <w:widowControl w:val="0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8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15FEC" w:rsidRPr="00515FEC" w:rsidRDefault="00515FEC" w:rsidP="00515FEC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15FEC" w:rsidRPr="00515FEC" w:rsidRDefault="00515FEC" w:rsidP="00515FEC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C">
        <w:rPr>
          <w:rFonts w:ascii="Times New Roman" w:eastAsia="Times New Roman" w:hAnsi="Times New Roman" w:cs="Times New Roman"/>
          <w:noProof/>
          <w:snapToGrid w:val="0"/>
          <w:sz w:val="26"/>
          <w:szCs w:val="26"/>
          <w:lang w:eastAsia="ru-RU"/>
        </w:rPr>
        <w:drawing>
          <wp:inline distT="0" distB="0" distL="0" distR="0" wp14:anchorId="3DC06EBA" wp14:editId="1A64A49F">
            <wp:extent cx="6480175" cy="51229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2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360" w:type="dxa"/>
        <w:jc w:val="right"/>
        <w:tblLook w:val="04A0" w:firstRow="1" w:lastRow="0" w:firstColumn="1" w:lastColumn="0" w:noHBand="0" w:noVBand="1"/>
      </w:tblPr>
      <w:tblGrid>
        <w:gridCol w:w="4360"/>
      </w:tblGrid>
      <w:tr w:rsidR="00515FEC" w:rsidRPr="00515FEC" w:rsidTr="00286FA6">
        <w:trPr>
          <w:trHeight w:val="324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EC" w:rsidRDefault="00515FEC" w:rsidP="0051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  <w:p w:rsidR="00515FEC" w:rsidRPr="00515FEC" w:rsidRDefault="00515FEC" w:rsidP="0051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bookmarkStart w:id="5" w:name="_GoBack"/>
            <w:bookmarkEnd w:id="5"/>
            <w:r w:rsidRPr="00515FE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Приложение №2</w:t>
            </w:r>
          </w:p>
        </w:tc>
      </w:tr>
      <w:tr w:rsidR="00515FEC" w:rsidRPr="00515FEC" w:rsidTr="00286FA6">
        <w:trPr>
          <w:trHeight w:val="413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FEC" w:rsidRPr="00515FEC" w:rsidRDefault="00515FEC" w:rsidP="00515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 Договору купли-продажи </w:t>
            </w:r>
          </w:p>
        </w:tc>
      </w:tr>
      <w:tr w:rsidR="00515FEC" w:rsidRPr="00515FEC" w:rsidTr="00286FA6">
        <w:trPr>
          <w:trHeight w:val="29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FEC" w:rsidRPr="00515FEC" w:rsidRDefault="00515FEC" w:rsidP="00515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5F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 от ________   20      г.</w:t>
            </w:r>
          </w:p>
        </w:tc>
      </w:tr>
    </w:tbl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Акт приема-передачи</w:t>
      </w: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Договору купли продажи имущества </w:t>
      </w: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515FEC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«_____»_________  20       г.</w:t>
      </w: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г.Кодинск                                                                                                                  «____»______.20       г.</w:t>
      </w:r>
    </w:p>
    <w:p w:rsidR="00515FEC" w:rsidRPr="00515FEC" w:rsidRDefault="00515FEC" w:rsidP="0051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15FEC" w:rsidRPr="00515FEC" w:rsidRDefault="00515FEC" w:rsidP="00515F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«Богучанская ГЭС»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зарегистрированное Администрацией </w:t>
      </w:r>
      <w:proofErr w:type="spellStart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Кежемского</w:t>
      </w:r>
      <w:proofErr w:type="spellEnd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 10.03.1993 за номером 46, ИНН 2420002597, находящееся по адресу: Красноярский край, </w:t>
      </w:r>
      <w:proofErr w:type="spellStart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Кежемский</w:t>
      </w:r>
      <w:proofErr w:type="spellEnd"/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г.Кодинск, улица Промышленная, Здание 3, в лице</w:t>
      </w:r>
      <w:r w:rsidRPr="00515F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_____________________________________________, действующего на основании ________________________________________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 с одной стороны и</w:t>
      </w: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15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____________________________________________, 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___________________________, действующего на основании _________________________, именуемое в дальнейшем</w:t>
      </w:r>
      <w:r w:rsidRPr="00515F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15F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«Покупатель»</w:t>
      </w:r>
      <w:r w:rsidRPr="00515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а вместе именуемые «Стороны»</w:t>
      </w:r>
      <w:r w:rsidRPr="0051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15FE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подписали настоящий акт приема-передачи о нижеследующем:</w:t>
      </w:r>
    </w:p>
    <w:p w:rsidR="00515FEC" w:rsidRPr="00515FEC" w:rsidRDefault="00515FEC" w:rsidP="00515FEC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8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Продавец  передал в собственность Покупателя, а Покупатель - принял следующее Имущество (далее именуем Имущество):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834"/>
        <w:gridCol w:w="5687"/>
        <w:gridCol w:w="3828"/>
      </w:tblGrid>
      <w:tr w:rsidR="00515FEC" w:rsidRPr="00515FEC" w:rsidTr="00286FA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FEC" w:rsidRPr="00515FEC" w:rsidRDefault="00515FEC" w:rsidP="00515F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Кадастровый номер</w:t>
            </w:r>
          </w:p>
        </w:tc>
      </w:tr>
      <w:tr w:rsidR="00515FEC" w:rsidRPr="00515FEC" w:rsidTr="00286FA6">
        <w:trPr>
          <w:trHeight w:val="312"/>
        </w:trPr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EC" w:rsidRPr="00515FEC" w:rsidRDefault="00515FEC" w:rsidP="00515F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Перечень имущества</w:t>
            </w:r>
          </w:p>
        </w:tc>
      </w:tr>
      <w:tr w:rsidR="00515FEC" w:rsidRPr="00515FEC" w:rsidTr="00286FA6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EC" w:rsidRPr="00515FEC" w:rsidRDefault="00515FEC" w:rsidP="0051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 (Магазин "Все для Дома", </w:t>
            </w:r>
            <w:proofErr w:type="gramEnd"/>
          </w:p>
          <w:p w:rsidR="00515FEC" w:rsidRPr="00515FEC" w:rsidRDefault="00515FEC" w:rsidP="0051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309,8 </w:t>
            </w:r>
            <w:proofErr w:type="spellStart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24:20:0812001:183</w:t>
            </w:r>
          </w:p>
        </w:tc>
      </w:tr>
      <w:tr w:rsidR="00515FEC" w:rsidRPr="00515FEC" w:rsidTr="00286FA6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EC" w:rsidRPr="00515FEC" w:rsidRDefault="00515FEC" w:rsidP="00515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 охранно-пожарная автоматическая для  магазина "Товары для дома" (к инв.№101000349)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EC" w:rsidRPr="00515FEC" w:rsidRDefault="00515FEC" w:rsidP="00515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5FEC" w:rsidRPr="00515FEC" w:rsidRDefault="00515FEC" w:rsidP="00515FEC">
      <w:pPr>
        <w:shd w:val="clear" w:color="auto" w:fill="FFFFFF"/>
        <w:tabs>
          <w:tab w:val="left" w:pos="53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Настоящее имущество, указанное в пункте 1 Покупателем и земельные участки осмотрены, приняты, стороны претензий друг к другу не имеют. </w:t>
      </w:r>
    </w:p>
    <w:p w:rsidR="00515FEC" w:rsidRPr="00515FEC" w:rsidRDefault="00515FEC" w:rsidP="00515FEC">
      <w:pPr>
        <w:shd w:val="clear" w:color="auto" w:fill="FFFFFF"/>
        <w:tabs>
          <w:tab w:val="left" w:pos="53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5FEC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Подписи сторон:</w:t>
      </w:r>
    </w:p>
    <w:tbl>
      <w:tblPr>
        <w:tblW w:w="1008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15FEC" w:rsidRPr="00515FEC" w:rsidTr="00286FA6">
        <w:trPr>
          <w:trHeight w:val="411"/>
        </w:trPr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515FEC" w:rsidRPr="00515FEC" w:rsidTr="00286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АО «Богучанская ГЭС»</w:t>
            </w: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</w:t>
            </w:r>
          </w:p>
        </w:tc>
      </w:tr>
      <w:tr w:rsidR="00515FEC" w:rsidRPr="00515FEC" w:rsidTr="00286FA6">
        <w:trPr>
          <w:trHeight w:val="70"/>
        </w:trPr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15FEC" w:rsidRPr="00515FEC" w:rsidRDefault="00515FEC" w:rsidP="00515F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5FEC" w:rsidRPr="00515FEC" w:rsidTr="00286FA6">
        <w:trPr>
          <w:trHeight w:val="51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FEC" w:rsidRPr="00515FEC" w:rsidRDefault="00515FEC" w:rsidP="00515FEC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5FEC" w:rsidRPr="00515FEC" w:rsidTr="00286FA6">
        <w:trPr>
          <w:trHeight w:val="42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FEC" w:rsidRPr="00515FEC" w:rsidRDefault="00515FEC" w:rsidP="00515FEC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</w:tr>
      <w:tr w:rsidR="00515FEC" w:rsidRPr="00515FEC" w:rsidTr="00286FA6">
        <w:trPr>
          <w:trHeight w:val="519"/>
        </w:trPr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FEC" w:rsidRPr="00515FEC" w:rsidRDefault="00515FEC" w:rsidP="00515FE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«____»________________20      г.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15FEC" w:rsidRPr="00515FEC" w:rsidRDefault="00515FEC" w:rsidP="00515FEC">
            <w:pPr>
              <w:keepNext/>
              <w:tabs>
                <w:tab w:val="left" w:pos="567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«____»________________20     г.</w:t>
            </w:r>
          </w:p>
        </w:tc>
      </w:tr>
    </w:tbl>
    <w:p w:rsidR="00515FEC" w:rsidRPr="00515FEC" w:rsidRDefault="00515FEC" w:rsidP="00515FE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453" w:rsidRDefault="00E80453"/>
    <w:sectPr w:rsidR="00E80453" w:rsidSect="00515F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432E"/>
    <w:multiLevelType w:val="multilevel"/>
    <w:tmpl w:val="DC9E51EC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D0D7D1D"/>
    <w:multiLevelType w:val="hybridMultilevel"/>
    <w:tmpl w:val="78721F68"/>
    <w:lvl w:ilvl="0" w:tplc="E06AE0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EC"/>
    <w:rsid w:val="00515FEC"/>
    <w:rsid w:val="00E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2022-03-28T06:44:00Z</dcterms:created>
  <dcterms:modified xsi:type="dcterms:W3CDTF">2022-03-28T06:45:00Z</dcterms:modified>
</cp:coreProperties>
</file>