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4E" w:rsidRDefault="001237A9" w:rsidP="001237A9">
      <w:pPr>
        <w:jc w:val="both"/>
      </w:pP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«Российский аукционный дом»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 7838430413, адрес: 190000, Санкт-Петербург, пер.Гривцова, д.5, лит.В, 8(800)777-57-57, a.stepina@auction-house.ru) (далее – Организатор торгов, ОТ), действующее на основании договора поручения с 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ЗАО «Пассим»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7710439684, далее – Должник) в лице конкурсного управляющего 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Домино Ивана Николаевича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(ИНН 501305891639,далее – КУ), действующего на основании решения АС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Calibri" w:hAnsi="Times New Roman" w:cs="Times New Roman"/>
          <w:bCs/>
          <w:sz w:val="21"/>
          <w:szCs w:val="21"/>
        </w:rPr>
        <w:t>г. Москвы от 01.06.2017 по делу № А40-185113/16-124-313Б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единым лотом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подлежит следующее имущество (далее – Лот):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Лот 1: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Calibri" w:eastAsia="Calibri" w:hAnsi="Calibri" w:cs="Times New Roman"/>
        </w:rPr>
        <w:t xml:space="preserve"> </w:t>
      </w:r>
      <w:r w:rsidRPr="001237A9">
        <w:rPr>
          <w:rFonts w:ascii="Times New Roman" w:eastAsia="Calibri" w:hAnsi="Times New Roman" w:cs="Times New Roman"/>
          <w:sz w:val="21"/>
          <w:szCs w:val="21"/>
        </w:rPr>
        <w:t>объекты недвижимого имущества, расположенные по адресу:  Московская обл., Красногорский р-н, вблизи дер. Бузланово: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земельный участок площадью 4 985 кв.м., к.н.: 50:11:0050210:136, земли населенных пунктов, виды разрешенного использования: для индивидуального жилищного строительства со строительством объектов дорожного сервиса; земельный участок площадью 4 974 кв.м.,к.н.:50:11:0050210:139, земли населенных пунктов,  виды разрешенного использования: для индивидуального жилищного строительства со строительством объектов дорожного сервиса;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земельный участок площадью 4 985 кв.м., к.н.:50:11:0050210:140, земли населенных пунктов, виды разрешенного использования: для индивидуального жилищного строительства со строительством объектов дорожного сервиса;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земельный участок площадью 4 904 кв.м.,к.н.: 50:11:0050210:141, земли населенных пунктов, виды разрешенного использования: для индивидуального жилищного строительства со строительством объектов дорожного сервиса (для сведения: в пределах земельного участка расположены сооружения к.н.:50:11:0000000:165144,50:11:0050210:601, не принадлежащие Должнику); земельный участок площадью 4 989 кв.м., к.н.:50:11:0050210:168, земли населенных пунктов,  виды разрешенного использования: для индивидуального жилищного строительства со строительством объектов дорожного сервиса; объект незавершенного строительства площадью 33 020 кв.м., к.н.: 50:11:0050210:599.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Обременение (ограничение) Лота 1: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залог (ипотека) в пользу ГК «АСВ»; АС Московской обл. и Красногорским городским судом Московской обл. рассматриваются судебные споры об установлении сервитута – права ограниченного пользования в отношении земельного участка с к.н.: 50:11:0050210:141 (дела №№ А41-42206/2020, А41-11123/2022 и 2-558/2023, 2-6640/2021, 2-6263/2021, 2-488/2022, 2-23/2023, 2-457/2022, 2-24/2023, 2-15/2023 соответственно); </w:t>
      </w:r>
      <w:r w:rsidRPr="001237A9">
        <w:rPr>
          <w:rFonts w:ascii="Times New Roman" w:eastAsia="Calibri" w:hAnsi="Times New Roman" w:cs="Times New Roman"/>
          <w:sz w:val="21"/>
          <w:szCs w:val="21"/>
        </w:rPr>
        <w:t>по данным выписки ЕГРН № КУВИ-001/2023-61023771 от 13.03.2023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отношении земельного участка с к.н.: 50:11:0050210:139 установлено ограничение в виде запрещения регистрации (рег. № 50:11:0050210:139-50/008/2018-7 от 19.02.2018, основание: выписка из ФССП по и/п №1606311/17/77043-ИП от 29.05.2017), решением АС Московской обл. от 08.04.2021 по делу № А41-9230/21 указанное ограничение снято; в отношении части земельного участка </w:t>
      </w:r>
      <w:r w:rsidRPr="001237A9">
        <w:rPr>
          <w:rFonts w:ascii="Calibri" w:eastAsia="Calibri" w:hAnsi="Calibri" w:cs="Times New Roman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с к.н.: 50:11:0050210:140 площадью 33 кв.м. установлены ограничения прав, предусмотренные статьей 56 ЗК РФ; срок действия: не установлен; реквизиты документа-основания: об установлении зоны санитарной охраны источника питьевого и хозяйственно-бытового водоснабжения от 03.06.2022 № 592-РМ выдан: Министерство экологии и природопользования Московской обл.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1237A9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Начальная цена Лота 1 – 448 318 443,60 </w:t>
      </w:r>
      <w:r w:rsidRPr="001237A9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руб.</w:t>
      </w:r>
      <w:r w:rsidRPr="001237A9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1237A9">
        <w:rPr>
          <w:rFonts w:ascii="Times New Roman" w:eastAsia="Calibri" w:hAnsi="Times New Roman" w:cs="Times New Roman"/>
          <w:iCs/>
          <w:sz w:val="21"/>
          <w:szCs w:val="21"/>
        </w:rPr>
        <w:t>в раб. дни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10.00 до 18.00, тел. 8 (999) 555-77-00, </w:t>
      </w:r>
      <w:hyperlink r:id="rId4" w:history="1">
        <w:r w:rsidRPr="001237A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dominomimino@mail.ru</w:t>
        </w:r>
      </w:hyperlink>
      <w:r w:rsidRPr="001237A9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, а также ОТ</w:t>
      </w:r>
      <w:r w:rsidRPr="001237A9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1237A9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в раб. дни с 9.00 до 18.00, тел. 8 (499) 395-00-20, </w:t>
      </w:r>
      <w:hyperlink r:id="rId5" w:history="1">
        <w:r w:rsidRPr="001237A9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informmsk@auction-house.ru</w:t>
        </w:r>
      </w:hyperlink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10.04.2023 с 17 час.00 мин. (мск).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Сокращение: рабочий день – р/день. Прием заявок составляет: в 1-ом периоде – 7 (семь) р/ дней с даты начала приёма заявок, без изменения начальной цены, со 2-го по 5-й периоды – 7 (семь) р/дней, величина снижения – 5% от начальной цены лота, установленной на первом периоде Торгов.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Минимальная цена - 358 654 754,88 руб.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1237A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- 10 %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1237A9">
        <w:rPr>
          <w:rFonts w:ascii="Calibri" w:eastAsia="Calibri" w:hAnsi="Calibri" w:cs="Times New Roman"/>
          <w:sz w:val="21"/>
          <w:szCs w:val="21"/>
        </w:rPr>
        <w:t xml:space="preserve"> </w:t>
      </w:r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</w:t>
      </w:r>
      <w:bookmarkStart w:id="0" w:name="_GoBack"/>
      <w:bookmarkEnd w:id="0"/>
      <w:r w:rsidRPr="001237A9">
        <w:rPr>
          <w:rFonts w:ascii="Times New Roman" w:eastAsia="Times New Roman" w:hAnsi="Times New Roman" w:cs="Times New Roman"/>
          <w:sz w:val="21"/>
          <w:szCs w:val="21"/>
          <w:lang w:eastAsia="ru-RU"/>
        </w:rPr>
        <w:t>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40702810238000033985 в Банк ПАО Сбербанк, г. Москва, к/с 30101810400000000225, БИК 044525225.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D"/>
    <w:rsid w:val="001237A9"/>
    <w:rsid w:val="0041554E"/>
    <w:rsid w:val="005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A881-9700-49F4-BFE6-3A3182C8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ominomim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2023-03-20T06:35:00Z</dcterms:created>
  <dcterms:modified xsi:type="dcterms:W3CDTF">2023-03-20T06:35:00Z</dcterms:modified>
</cp:coreProperties>
</file>