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1F618F69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D68FE3F" w:rsidR="006802F2" w:rsidRDefault="005230C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E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Pr="008C5E9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C5E9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C5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«Еврокоммерц» (ПАО КБ "ЕВРОКОММЕРЦ")</w:t>
      </w:r>
      <w:r w:rsidRPr="008C5E9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5230C3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5230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5230C3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Pr="008C5E90">
        <w:rPr>
          <w:rFonts w:ascii="Times New Roman" w:hAnsi="Times New Roman" w:cs="Times New Roman"/>
          <w:b/>
          <w:bCs/>
          <w:sz w:val="24"/>
          <w:szCs w:val="24"/>
        </w:rPr>
        <w:t>2030151028</w:t>
      </w:r>
      <w:r w:rsidRPr="008C5E9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8C5E9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C5E9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C5E90">
        <w:rPr>
          <w:rFonts w:ascii="Times New Roman" w:hAnsi="Times New Roman" w:cs="Times New Roman"/>
          <w:sz w:val="24"/>
          <w:szCs w:val="24"/>
        </w:rPr>
      </w:r>
      <w:r w:rsidRPr="008C5E90">
        <w:rPr>
          <w:rFonts w:ascii="Times New Roman" w:hAnsi="Times New Roman" w:cs="Times New Roman"/>
          <w:sz w:val="24"/>
          <w:szCs w:val="24"/>
        </w:rPr>
        <w:fldChar w:fldCharType="separate"/>
      </w:r>
      <w:r w:rsidRPr="008C5E90">
        <w:rPr>
          <w:rFonts w:ascii="Times New Roman" w:hAnsi="Times New Roman" w:cs="Times New Roman"/>
          <w:sz w:val="24"/>
          <w:szCs w:val="24"/>
        </w:rPr>
        <w:t>«Коммерсантъ»</w:t>
      </w:r>
      <w:r w:rsidRPr="008C5E90">
        <w:rPr>
          <w:rFonts w:ascii="Times New Roman" w:hAnsi="Times New Roman" w:cs="Times New Roman"/>
          <w:sz w:val="24"/>
          <w:szCs w:val="24"/>
        </w:rPr>
        <w:fldChar w:fldCharType="end"/>
      </w:r>
      <w:r w:rsidRPr="008C5E90">
        <w:rPr>
          <w:rFonts w:ascii="Times New Roman" w:hAnsi="Times New Roman" w:cs="Times New Roman"/>
          <w:sz w:val="24"/>
          <w:szCs w:val="24"/>
        </w:rPr>
        <w:t xml:space="preserve"> №162(7363) от 03.09.2022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DD6B2B7" w14:textId="3C962BAF" w:rsidR="005230C3" w:rsidRPr="005230C3" w:rsidRDefault="005230C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0C3"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5230C3">
        <w:rPr>
          <w:rFonts w:ascii="Times New Roman" w:hAnsi="Times New Roman" w:cs="Times New Roman"/>
          <w:spacing w:val="3"/>
          <w:sz w:val="24"/>
          <w:szCs w:val="24"/>
        </w:rPr>
        <w:t>Шамилов Мехти Асланбекович, КД 990 Ип Шамилов М.А. от 14.12.2012, решение Федерального суда Ленинского района г. Махачкалы по делу 2-4363/2018 от 21.11.2018, г. Нальчик (170 203,69 руб.)</w:t>
      </w:r>
      <w:r w:rsidRPr="005230C3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5230C3" w:rsidRPr="005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30C3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02C55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2016-10-26T09:11:00Z</cp:lastPrinted>
  <dcterms:created xsi:type="dcterms:W3CDTF">2018-08-16T09:05:00Z</dcterms:created>
  <dcterms:modified xsi:type="dcterms:W3CDTF">2023-03-27T12:25:00Z</dcterms:modified>
</cp:coreProperties>
</file>