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B782" w14:textId="3952CED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6DC0103D" w14:textId="77777777" w:rsidTr="00CC3B0A">
        <w:tc>
          <w:tcPr>
            <w:tcW w:w="9072" w:type="dxa"/>
          </w:tcPr>
          <w:p w14:paraId="58C7381A" w14:textId="7777777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E26A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2173D878" w14:textId="77777777" w:rsidTr="00CC3B0A">
        <w:tc>
          <w:tcPr>
            <w:tcW w:w="9072" w:type="dxa"/>
          </w:tcPr>
          <w:p w14:paraId="7C3BE958" w14:textId="77777777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7444450A" w14:textId="7777777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26D9EE6B" w:rsidR="0028544D" w:rsidRDefault="00E7366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BF5CF8">
        <w:rPr>
          <w:rFonts w:ascii="Verdana" w:hAnsi="Verdana"/>
          <w:sz w:val="20"/>
          <w:szCs w:val="20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5660BA8" w14:textId="77777777" w:rsidR="00E7366B" w:rsidRPr="00224F8A" w:rsidRDefault="00E7366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77777777" w:rsidR="00D911F0" w:rsidRPr="0030093C" w:rsidRDefault="00BD7FC5" w:rsidP="006F2244">
      <w:pPr>
        <w:pStyle w:val="ConsNormal"/>
        <w:widowControl/>
        <w:numPr>
          <w:ilvl w:val="1"/>
          <w:numId w:val="26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 w:rsidRPr="0030093C">
        <w:rPr>
          <w:rFonts w:ascii="Verdana" w:hAnsi="Verdana" w:cs="Times New Roman"/>
        </w:rPr>
        <w:t xml:space="preserve">По </w:t>
      </w:r>
      <w:r w:rsidR="00CB783A" w:rsidRPr="0030093C">
        <w:rPr>
          <w:rFonts w:ascii="Verdana" w:hAnsi="Verdana" w:cs="Times New Roman"/>
        </w:rPr>
        <w:t>Договору</w:t>
      </w:r>
      <w:r w:rsidRPr="0030093C">
        <w:rPr>
          <w:rFonts w:ascii="Verdana" w:hAnsi="Verdana" w:cs="Times New Roman"/>
        </w:rPr>
        <w:t xml:space="preserve"> </w:t>
      </w:r>
      <w:r w:rsidR="00171986" w:rsidRPr="0030093C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30093C">
        <w:rPr>
          <w:rFonts w:ascii="Verdana" w:hAnsi="Verdana" w:cs="Times New Roman"/>
        </w:rPr>
        <w:t>я</w:t>
      </w:r>
      <w:r w:rsidR="00171986" w:rsidRPr="0030093C">
        <w:rPr>
          <w:rFonts w:ascii="Verdana" w:hAnsi="Verdana" w:cs="Times New Roman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B56B932" w14:textId="1B572653" w:rsidR="001445E8" w:rsidRPr="008509DF" w:rsidRDefault="00220B8E" w:rsidP="006F7F7C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Hlk129627743"/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помещение, </w:t>
      </w:r>
      <w:r w:rsidR="001445E8" w:rsidRPr="0059344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назначение:</w:t>
      </w:r>
      <w:r w:rsidR="001445E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жилое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помещение</w:t>
      </w:r>
      <w:r w:rsidR="001445E8" w:rsidRPr="005A6AF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вид жилого помещения: квартира,</w:t>
      </w:r>
      <w:r w:rsidR="001445E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445E8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кадастровый номер </w:t>
      </w:r>
      <w:r w:rsidR="001445E8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№</w:t>
      </w:r>
      <w:r w:rsidR="001445E8" w:rsidRPr="001445E8">
        <w:t xml:space="preserve"> </w:t>
      </w:r>
      <w:r w:rsidRPr="00220B8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24:50:0400116:151</w:t>
      </w:r>
      <w:r w:rsidR="001445E8" w:rsidRPr="008509DF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, </w:t>
      </w:r>
      <w:r w:rsidR="001445E8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общей площадью</w:t>
      </w:r>
      <w:r w:rsidR="001445E8" w:rsidRPr="008509DF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9B2D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63</w:t>
      </w:r>
      <w:r w:rsidR="001445E8" w:rsidRPr="008509DF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</w:t>
      </w:r>
      <w:proofErr w:type="spellStart"/>
      <w:r w:rsidR="001445E8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="001445E8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., </w:t>
      </w:r>
      <w:r w:rsidR="001445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адрес (местонахождение)</w:t>
      </w:r>
      <w:r w:rsidR="001445E8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  <w:r w:rsidR="001445E8" w:rsidRPr="008509DF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</w:t>
      </w:r>
      <w:r w:rsidR="00D34FD7" w:rsidRPr="00D34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Красноярский край, г. Красноярск, ул. Никитина, д. 5, кв. 1</w:t>
      </w:r>
      <w:r w:rsidR="001445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</w:p>
    <w:bookmarkEnd w:id="0"/>
    <w:p w14:paraId="02D49707" w14:textId="3360E88D" w:rsidR="00171986" w:rsidRDefault="0017198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4E7C8DE7" w14:textId="21B60170" w:rsidR="00125F07" w:rsidRPr="0030093C" w:rsidRDefault="00125F07" w:rsidP="00125F07">
      <w:pPr>
        <w:pStyle w:val="ConsNormal"/>
        <w:widowControl/>
        <w:numPr>
          <w:ilvl w:val="1"/>
          <w:numId w:val="26"/>
        </w:numPr>
        <w:tabs>
          <w:tab w:val="left" w:pos="710"/>
        </w:tabs>
        <w:ind w:left="0" w:right="0" w:firstLine="71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Недвижимое имущество принадлежит Продавцу на праве собственности на основании</w:t>
      </w:r>
      <w:r w:rsidR="00290F24">
        <w:rPr>
          <w:rFonts w:ascii="Verdana" w:hAnsi="Verdana" w:cs="Times New Roman"/>
        </w:rPr>
        <w:t xml:space="preserve"> </w:t>
      </w:r>
      <w:r w:rsidR="00B22028" w:rsidRPr="008A6838">
        <w:rPr>
          <w:rFonts w:ascii="Verdana" w:hAnsi="Verdana" w:cs="Times New Roman"/>
          <w:i/>
          <w:color w:val="0070C0"/>
        </w:rPr>
        <w:t>Уведомления №1Ф.5-4/800</w:t>
      </w:r>
      <w:r w:rsidR="00290F24" w:rsidRPr="008A6838">
        <w:rPr>
          <w:rFonts w:ascii="Verdana" w:hAnsi="Verdana" w:cs="Times New Roman"/>
          <w:i/>
          <w:color w:val="0070C0"/>
        </w:rPr>
        <w:t xml:space="preserve"> от </w:t>
      </w:r>
      <w:r w:rsidR="00B22028" w:rsidRPr="008A6838">
        <w:rPr>
          <w:rFonts w:ascii="Verdana" w:hAnsi="Verdana" w:cs="Times New Roman"/>
          <w:i/>
          <w:color w:val="0070C0"/>
        </w:rPr>
        <w:t>04</w:t>
      </w:r>
      <w:r w:rsidR="00290F24" w:rsidRPr="008A6838">
        <w:rPr>
          <w:rFonts w:ascii="Verdana" w:hAnsi="Verdana" w:cs="Times New Roman"/>
          <w:i/>
          <w:color w:val="0070C0"/>
        </w:rPr>
        <w:t>.0</w:t>
      </w:r>
      <w:r w:rsidR="00B22028" w:rsidRPr="008A6838">
        <w:rPr>
          <w:rFonts w:ascii="Verdana" w:hAnsi="Verdana" w:cs="Times New Roman"/>
          <w:i/>
          <w:color w:val="0070C0"/>
        </w:rPr>
        <w:t>9</w:t>
      </w:r>
      <w:r w:rsidR="00290F24" w:rsidRPr="008A6838">
        <w:rPr>
          <w:rFonts w:ascii="Verdana" w:hAnsi="Verdana" w:cs="Times New Roman"/>
          <w:i/>
          <w:color w:val="0070C0"/>
        </w:rPr>
        <w:t>.202</w:t>
      </w:r>
      <w:r w:rsidR="00B22028" w:rsidRPr="008A6838">
        <w:rPr>
          <w:rFonts w:ascii="Verdana" w:hAnsi="Verdana" w:cs="Times New Roman"/>
          <w:i/>
          <w:color w:val="0070C0"/>
        </w:rPr>
        <w:t>0</w:t>
      </w:r>
      <w:r w:rsidR="00090043">
        <w:rPr>
          <w:rFonts w:ascii="Verdana" w:hAnsi="Verdana" w:cs="Times New Roman"/>
        </w:rPr>
        <w:t xml:space="preserve">, о чем в Едином государственном реестре недвижимости сделана запись о регистрации: </w:t>
      </w:r>
      <w:r w:rsidR="00090043" w:rsidRPr="00090043">
        <w:rPr>
          <w:rFonts w:ascii="Verdana" w:hAnsi="Verdana" w:cs="Times New Roman"/>
        </w:rPr>
        <w:t xml:space="preserve">№ </w:t>
      </w:r>
      <w:r w:rsidR="005E2ACC" w:rsidRPr="005E2ACC">
        <w:rPr>
          <w:rFonts w:ascii="Verdana" w:hAnsi="Verdana" w:cs="Times New Roman"/>
          <w:i/>
          <w:color w:val="0070C0"/>
        </w:rPr>
        <w:t>24:50:0400116:151-24/095/2021-17</w:t>
      </w:r>
      <w:r w:rsidR="00090043" w:rsidRPr="00090043">
        <w:rPr>
          <w:rFonts w:ascii="Verdana" w:hAnsi="Verdana" w:cs="Times New Roman"/>
          <w:i/>
          <w:color w:val="0070C0"/>
        </w:rPr>
        <w:t xml:space="preserve"> от </w:t>
      </w:r>
      <w:r w:rsidR="005E2ACC">
        <w:rPr>
          <w:rFonts w:ascii="Verdana" w:hAnsi="Verdana" w:cs="Times New Roman"/>
          <w:i/>
          <w:color w:val="0070C0"/>
        </w:rPr>
        <w:t>03</w:t>
      </w:r>
      <w:r w:rsidR="00090043" w:rsidRPr="00090043">
        <w:rPr>
          <w:rFonts w:ascii="Verdana" w:hAnsi="Verdana" w:cs="Times New Roman"/>
          <w:i/>
          <w:color w:val="0070C0"/>
        </w:rPr>
        <w:t>.0</w:t>
      </w:r>
      <w:r w:rsidR="005E2ACC">
        <w:rPr>
          <w:rFonts w:ascii="Verdana" w:hAnsi="Verdana" w:cs="Times New Roman"/>
          <w:i/>
          <w:color w:val="0070C0"/>
        </w:rPr>
        <w:t>7</w:t>
      </w:r>
      <w:r w:rsidR="00090043" w:rsidRPr="00090043">
        <w:rPr>
          <w:rFonts w:ascii="Verdana" w:hAnsi="Verdana" w:cs="Times New Roman"/>
          <w:i/>
          <w:color w:val="0070C0"/>
        </w:rPr>
        <w:t>.202</w:t>
      </w:r>
      <w:r w:rsidR="00977978">
        <w:rPr>
          <w:rFonts w:ascii="Verdana" w:hAnsi="Verdana" w:cs="Times New Roman"/>
          <w:i/>
          <w:color w:val="0070C0"/>
        </w:rPr>
        <w:t>1</w:t>
      </w:r>
      <w:r w:rsidR="00090043" w:rsidRPr="00090043">
        <w:rPr>
          <w:rFonts w:ascii="Verdana" w:hAnsi="Verdana" w:cs="Times New Roman"/>
        </w:rPr>
        <w:t>,</w:t>
      </w:r>
      <w:r w:rsidR="00A51E1B">
        <w:rPr>
          <w:rFonts w:ascii="Verdana" w:hAnsi="Verdana" w:cs="Times New Roman"/>
        </w:rPr>
        <w:t xml:space="preserve"> </w:t>
      </w:r>
      <w:r w:rsidR="00A51E1B" w:rsidRPr="00090043">
        <w:rPr>
          <w:rFonts w:ascii="Verdana" w:hAnsi="Verdana" w:cs="Times New Roman"/>
        </w:rPr>
        <w:t>что подтверждается Выписк</w:t>
      </w:r>
      <w:r w:rsidR="005E2ACC">
        <w:rPr>
          <w:rFonts w:ascii="Verdana" w:hAnsi="Verdana" w:cs="Times New Roman"/>
        </w:rPr>
        <w:t>ой</w:t>
      </w:r>
      <w:r w:rsidR="00A51E1B" w:rsidRPr="00090043">
        <w:rPr>
          <w:rFonts w:ascii="Verdana" w:hAnsi="Verdana" w:cs="Times New Roman"/>
        </w:rPr>
        <w:t xml:space="preserve"> из Единого государственного реестра недвижимости</w:t>
      </w:r>
      <w:r w:rsidR="00C45938">
        <w:rPr>
          <w:rFonts w:ascii="Verdana" w:hAnsi="Verdana" w:cs="Times New Roman"/>
        </w:rPr>
        <w:t xml:space="preserve"> </w:t>
      </w:r>
      <w:r w:rsidR="00C45938" w:rsidRPr="00C45938">
        <w:rPr>
          <w:rFonts w:ascii="Verdana" w:hAnsi="Verdana" w:cs="Times New Roman"/>
          <w:i/>
          <w:color w:val="0070C0"/>
        </w:rPr>
        <w:t>№</w:t>
      </w:r>
      <w:r w:rsidR="005E2ACC" w:rsidRPr="005E2ACC">
        <w:rPr>
          <w:rFonts w:ascii="Verdana" w:hAnsi="Verdana" w:cs="Times New Roman"/>
          <w:i/>
          <w:color w:val="0070C0"/>
        </w:rPr>
        <w:t>99/2023/517768707</w:t>
      </w:r>
      <w:r w:rsidR="00F73641" w:rsidRPr="00F73641">
        <w:rPr>
          <w:rFonts w:ascii="Verdana" w:hAnsi="Verdana" w:cs="Times New Roman"/>
        </w:rPr>
        <w:t xml:space="preserve"> </w:t>
      </w:r>
      <w:r w:rsidR="00F73641">
        <w:rPr>
          <w:rFonts w:ascii="Verdana" w:hAnsi="Verdana" w:cs="Times New Roman"/>
        </w:rPr>
        <w:t xml:space="preserve">от </w:t>
      </w:r>
      <w:r w:rsidR="00F73641" w:rsidRPr="00C45938">
        <w:rPr>
          <w:rFonts w:ascii="Verdana" w:hAnsi="Verdana" w:cs="Times New Roman"/>
          <w:i/>
          <w:color w:val="0070C0"/>
        </w:rPr>
        <w:t>08.02.2023</w:t>
      </w:r>
      <w:r w:rsidR="00A338D3">
        <w:rPr>
          <w:rFonts w:ascii="Verdana" w:hAnsi="Verdana" w:cs="Times New Roman"/>
          <w:i/>
          <w:color w:val="0070C0"/>
        </w:rPr>
        <w:t>.</w:t>
      </w:r>
    </w:p>
    <w:p w14:paraId="5ADD95C1" w14:textId="77777777" w:rsidR="00171986" w:rsidRPr="00931FFB" w:rsidRDefault="000E2F36" w:rsidP="00931FF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1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931FFB">
        <w:rPr>
          <w:rFonts w:ascii="Verdana" w:hAnsi="Verdana" w:cs="Times New Roman"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</w:t>
            </w:r>
            <w:r w:rsidRPr="008509DF">
              <w:rPr>
                <w:rFonts w:ascii="Verdana" w:hAnsi="Verdana"/>
                <w:bCs/>
              </w:rPr>
              <w:lastRenderedPageBreak/>
              <w:t>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543AFE39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D03213D" w14:textId="3FC61C9A" w:rsidR="00262E62" w:rsidRDefault="00CB43D4" w:rsidP="00551C49">
      <w:pPr>
        <w:pStyle w:val="ConsNormal"/>
        <w:widowControl/>
        <w:numPr>
          <w:ilvl w:val="1"/>
          <w:numId w:val="36"/>
        </w:numPr>
        <w:tabs>
          <w:tab w:val="left" w:pos="709"/>
        </w:tabs>
        <w:ind w:left="0" w:right="0" w:firstLine="710"/>
        <w:jc w:val="both"/>
        <w:rPr>
          <w:rFonts w:ascii="Verdana" w:hAnsi="Verdana" w:cs="Times New Roman"/>
        </w:rPr>
      </w:pPr>
      <w:r w:rsidRPr="007F0C14">
        <w:rPr>
          <w:rFonts w:ascii="Verdana" w:hAnsi="Verdana" w:cs="Times New Roman"/>
        </w:rPr>
        <w:t>На дату подписания Договора недвижимое имущество не отчуждено, не заложено, в споре и под арестом не состоит.</w:t>
      </w:r>
      <w:r w:rsidR="00262E62" w:rsidRPr="00262E62">
        <w:rPr>
          <w:rFonts w:ascii="Verdana" w:hAnsi="Verdana" w:cs="Times New Roman"/>
        </w:rPr>
        <w:t xml:space="preserve"> В отчуждаемом недвижимом имуществе на дату подписания Договора на регистрационном учете состоят</w:t>
      </w:r>
      <w:r w:rsidR="00262E62">
        <w:rPr>
          <w:rFonts w:ascii="Verdana" w:hAnsi="Verdana" w:cs="Times New Roman"/>
        </w:rPr>
        <w:t xml:space="preserve"> и проживают</w:t>
      </w:r>
      <w:r w:rsidR="00262E62" w:rsidRPr="00262E62">
        <w:rPr>
          <w:rFonts w:ascii="Verdana" w:hAnsi="Verdana" w:cs="Times New Roman"/>
        </w:rPr>
        <w:t xml:space="preserve">: </w:t>
      </w:r>
    </w:p>
    <w:p w14:paraId="519C9FFB" w14:textId="16D5552F" w:rsidR="00DF516A" w:rsidRPr="00A3452B" w:rsidRDefault="00FD622E" w:rsidP="00F23EED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  <w:bookmarkStart w:id="1" w:name="_Hlk129943936"/>
      <w:r w:rsidRPr="00A3452B">
        <w:rPr>
          <w:rFonts w:ascii="Verdana" w:hAnsi="Verdana" w:cs="Times New Roman"/>
          <w:color w:val="0070C0"/>
        </w:rPr>
        <w:t>1</w:t>
      </w:r>
      <w:r w:rsidR="00777EEC" w:rsidRPr="00A3452B">
        <w:rPr>
          <w:rFonts w:ascii="Verdana" w:hAnsi="Verdana" w:cs="Times New Roman"/>
          <w:color w:val="0070C0"/>
        </w:rPr>
        <w:t>)</w:t>
      </w:r>
      <w:r w:rsidRPr="00A3452B">
        <w:rPr>
          <w:rFonts w:ascii="Verdana" w:hAnsi="Verdana" w:cs="Times New Roman"/>
          <w:color w:val="0070C0"/>
        </w:rPr>
        <w:t xml:space="preserve"> </w:t>
      </w:r>
      <w:r w:rsidR="00986906">
        <w:rPr>
          <w:rFonts w:ascii="Verdana" w:hAnsi="Verdana" w:cs="Times New Roman"/>
          <w:color w:val="0070C0"/>
        </w:rPr>
        <w:t>Жилец 1</w:t>
      </w:r>
      <w:r w:rsidR="003925DC" w:rsidRPr="00A3452B">
        <w:rPr>
          <w:rFonts w:ascii="Verdana" w:hAnsi="Verdana" w:cs="Times New Roman"/>
          <w:color w:val="0070C0"/>
        </w:rPr>
        <w:t xml:space="preserve">, </w:t>
      </w:r>
      <w:r w:rsidR="00B36DB5">
        <w:rPr>
          <w:rFonts w:ascii="Verdana" w:hAnsi="Verdana" w:cs="Times New Roman"/>
          <w:color w:val="0070C0"/>
        </w:rPr>
        <w:t>Х.Х.</w:t>
      </w:r>
      <w:r w:rsidR="003925DC" w:rsidRPr="00A3452B">
        <w:rPr>
          <w:rFonts w:ascii="Verdana" w:hAnsi="Verdana" w:cs="Times New Roman"/>
          <w:color w:val="0070C0"/>
        </w:rPr>
        <w:t xml:space="preserve">1973 </w:t>
      </w:r>
      <w:r w:rsidR="007627B4" w:rsidRPr="00A3452B">
        <w:rPr>
          <w:rFonts w:ascii="Verdana" w:hAnsi="Verdana" w:cs="Times New Roman"/>
          <w:color w:val="0070C0"/>
        </w:rPr>
        <w:t xml:space="preserve">г.р.; </w:t>
      </w:r>
    </w:p>
    <w:p w14:paraId="2D9A74D9" w14:textId="74BE2DFE" w:rsidR="00DF516A" w:rsidRPr="00A3452B" w:rsidRDefault="00FD622E" w:rsidP="00F23EED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  <w:r w:rsidRPr="00A3452B">
        <w:rPr>
          <w:rFonts w:ascii="Verdana" w:hAnsi="Verdana" w:cs="Times New Roman"/>
          <w:color w:val="0070C0"/>
        </w:rPr>
        <w:t>2</w:t>
      </w:r>
      <w:r w:rsidR="00777EEC" w:rsidRPr="00A3452B">
        <w:rPr>
          <w:rFonts w:ascii="Verdana" w:hAnsi="Verdana" w:cs="Times New Roman"/>
          <w:color w:val="0070C0"/>
        </w:rPr>
        <w:t>)</w:t>
      </w:r>
      <w:r w:rsidRPr="00A3452B">
        <w:rPr>
          <w:rFonts w:ascii="Verdana" w:hAnsi="Verdana" w:cs="Times New Roman"/>
          <w:color w:val="0070C0"/>
        </w:rPr>
        <w:t xml:space="preserve"> </w:t>
      </w:r>
      <w:r w:rsidR="00986906">
        <w:rPr>
          <w:rFonts w:ascii="Verdana" w:hAnsi="Verdana" w:cs="Times New Roman"/>
          <w:color w:val="0070C0"/>
        </w:rPr>
        <w:t xml:space="preserve">Жилец </w:t>
      </w:r>
      <w:r w:rsidR="00986906">
        <w:rPr>
          <w:rFonts w:ascii="Verdana" w:hAnsi="Verdana" w:cs="Times New Roman"/>
          <w:color w:val="0070C0"/>
        </w:rPr>
        <w:t>2</w:t>
      </w:r>
      <w:r w:rsidR="007627B4" w:rsidRPr="00A3452B">
        <w:rPr>
          <w:rFonts w:ascii="Verdana" w:hAnsi="Verdana" w:cs="Times New Roman"/>
          <w:color w:val="0070C0"/>
        </w:rPr>
        <w:t xml:space="preserve">, </w:t>
      </w:r>
      <w:r w:rsidR="00B36DB5">
        <w:rPr>
          <w:rFonts w:ascii="Verdana" w:hAnsi="Verdana" w:cs="Times New Roman"/>
          <w:color w:val="0070C0"/>
        </w:rPr>
        <w:t>Х.Х.</w:t>
      </w:r>
      <w:r w:rsidR="007627B4" w:rsidRPr="00A3452B">
        <w:rPr>
          <w:rFonts w:ascii="Verdana" w:hAnsi="Verdana" w:cs="Times New Roman"/>
          <w:color w:val="0070C0"/>
        </w:rPr>
        <w:t>1971 г.р.</w:t>
      </w:r>
      <w:r w:rsidR="0042574A" w:rsidRPr="00A3452B">
        <w:rPr>
          <w:rFonts w:ascii="Verdana" w:hAnsi="Verdana" w:cs="Times New Roman"/>
          <w:color w:val="0070C0"/>
        </w:rPr>
        <w:t>;</w:t>
      </w:r>
    </w:p>
    <w:p w14:paraId="2E442939" w14:textId="49A5D7B8" w:rsidR="00F23EED" w:rsidRPr="00A3452B" w:rsidRDefault="00777EEC" w:rsidP="00F23EED">
      <w:pPr>
        <w:pStyle w:val="ConsNormal"/>
        <w:widowControl/>
        <w:tabs>
          <w:tab w:val="left" w:pos="709"/>
        </w:tabs>
        <w:ind w:left="710" w:right="0" w:firstLine="0"/>
        <w:jc w:val="both"/>
        <w:rPr>
          <w:rFonts w:ascii="Verdana" w:hAnsi="Verdana" w:cs="Times New Roman"/>
          <w:color w:val="0070C0"/>
        </w:rPr>
      </w:pPr>
      <w:r w:rsidRPr="00A3452B">
        <w:rPr>
          <w:rFonts w:ascii="Verdana" w:hAnsi="Verdana" w:cs="Times New Roman"/>
          <w:color w:val="0070C0"/>
        </w:rPr>
        <w:t xml:space="preserve">3) </w:t>
      </w:r>
      <w:r w:rsidR="00986906">
        <w:rPr>
          <w:rFonts w:ascii="Verdana" w:hAnsi="Verdana" w:cs="Times New Roman"/>
          <w:color w:val="0070C0"/>
        </w:rPr>
        <w:t xml:space="preserve">Жилец </w:t>
      </w:r>
      <w:r w:rsidR="00986906">
        <w:rPr>
          <w:rFonts w:ascii="Verdana" w:hAnsi="Verdana" w:cs="Times New Roman"/>
          <w:color w:val="0070C0"/>
        </w:rPr>
        <w:t>3</w:t>
      </w:r>
      <w:bookmarkStart w:id="2" w:name="_GoBack"/>
      <w:bookmarkEnd w:id="2"/>
      <w:r w:rsidR="00D53C44" w:rsidRPr="00A3452B">
        <w:rPr>
          <w:rFonts w:ascii="Verdana" w:hAnsi="Verdana" w:cs="Times New Roman"/>
          <w:color w:val="0070C0"/>
        </w:rPr>
        <w:t xml:space="preserve">, </w:t>
      </w:r>
      <w:r w:rsidR="00B36DB5">
        <w:rPr>
          <w:rFonts w:ascii="Verdana" w:hAnsi="Verdana" w:cs="Times New Roman"/>
          <w:color w:val="0070C0"/>
        </w:rPr>
        <w:t>Х.Х.</w:t>
      </w:r>
      <w:r w:rsidR="00D53C44" w:rsidRPr="00A3452B">
        <w:rPr>
          <w:rFonts w:ascii="Verdana" w:hAnsi="Verdana" w:cs="Times New Roman"/>
          <w:color w:val="0070C0"/>
        </w:rPr>
        <w:t>19</w:t>
      </w:r>
      <w:r w:rsidR="00E00D6B">
        <w:rPr>
          <w:rFonts w:ascii="Verdana" w:hAnsi="Verdana" w:cs="Times New Roman"/>
          <w:color w:val="0070C0"/>
        </w:rPr>
        <w:t>9</w:t>
      </w:r>
      <w:r w:rsidR="00D53C44" w:rsidRPr="00A3452B">
        <w:rPr>
          <w:rFonts w:ascii="Verdana" w:hAnsi="Verdana" w:cs="Times New Roman"/>
          <w:color w:val="0070C0"/>
        </w:rPr>
        <w:t>7 г.р.</w:t>
      </w:r>
    </w:p>
    <w:bookmarkEnd w:id="1"/>
    <w:p w14:paraId="0E2A485B" w14:textId="14C56B26" w:rsidR="00C770BA" w:rsidRDefault="00C770BA" w:rsidP="00CF08F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C770BA">
        <w:rPr>
          <w:rFonts w:ascii="Verdana" w:hAnsi="Verdana" w:cs="Times New Roman"/>
        </w:rPr>
        <w:t>Покупатель заявляет, что ему известно о наличии судебного спора по делу №</w:t>
      </w:r>
      <w:r w:rsidR="004616F4" w:rsidRPr="004616F4">
        <w:t xml:space="preserve"> </w:t>
      </w:r>
      <w:r w:rsidR="004616F4" w:rsidRPr="004616F4">
        <w:rPr>
          <w:rFonts w:ascii="Verdana" w:hAnsi="Verdana" w:cs="Times New Roman"/>
        </w:rPr>
        <w:t>2-4849/2023</w:t>
      </w:r>
      <w:r w:rsidRPr="00C770BA">
        <w:rPr>
          <w:rFonts w:ascii="Verdana" w:hAnsi="Verdana" w:cs="Times New Roman"/>
        </w:rPr>
        <w:t xml:space="preserve">, рассматриваемого в </w:t>
      </w:r>
      <w:r w:rsidR="004616F4">
        <w:rPr>
          <w:rFonts w:ascii="Verdana" w:hAnsi="Verdana" w:cs="Times New Roman"/>
        </w:rPr>
        <w:t xml:space="preserve">Советском районном </w:t>
      </w:r>
      <w:r w:rsidRPr="00C770BA">
        <w:rPr>
          <w:rFonts w:ascii="Verdana" w:hAnsi="Verdana" w:cs="Times New Roman"/>
        </w:rPr>
        <w:t>суде</w:t>
      </w:r>
      <w:r w:rsidR="004616F4">
        <w:rPr>
          <w:rFonts w:ascii="Verdana" w:hAnsi="Verdana" w:cs="Times New Roman"/>
        </w:rPr>
        <w:t xml:space="preserve"> г. Красноярска</w:t>
      </w:r>
      <w:r w:rsidR="00753035">
        <w:rPr>
          <w:rFonts w:ascii="Verdana" w:hAnsi="Verdana" w:cs="Times New Roman"/>
        </w:rPr>
        <w:t xml:space="preserve"> </w:t>
      </w:r>
      <w:r w:rsidR="00CB43D4">
        <w:rPr>
          <w:rFonts w:ascii="Verdana" w:hAnsi="Verdana" w:cs="Times New Roman"/>
        </w:rPr>
        <w:t>и осознает последствия принятых судебных актов в рамках искового производства.</w:t>
      </w:r>
    </w:p>
    <w:p w14:paraId="012803F8" w14:textId="4A5C9458" w:rsidR="00262E62" w:rsidRDefault="00262E62" w:rsidP="00CF08F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Del="00CB43D4">
        <w:rPr>
          <w:rFonts w:ascii="Verdana" w:hAnsi="Verdana"/>
          <w:bCs/>
        </w:rPr>
        <w:t xml:space="preserve">Покупатель после приобретения объекта самостоятельно решает вопросы, связанные с получением актуальных сведений о </w:t>
      </w:r>
      <w:r w:rsidRPr="00074E2C" w:rsidDel="00CB43D4">
        <w:rPr>
          <w:rFonts w:ascii="Verdana" w:hAnsi="Verdana"/>
          <w:bCs/>
        </w:rPr>
        <w:t>проживании/регистрации третьих лиц в отношении отчуждаемого</w:t>
      </w:r>
      <w:r w:rsidDel="00CB43D4">
        <w:rPr>
          <w:rFonts w:ascii="Verdana" w:hAnsi="Verdana"/>
          <w:bCs/>
        </w:rPr>
        <w:t xml:space="preserve"> </w:t>
      </w:r>
      <w:r w:rsidRPr="00074E2C" w:rsidDel="00CB43D4">
        <w:rPr>
          <w:rFonts w:ascii="Verdana" w:hAnsi="Verdana"/>
          <w:bCs/>
        </w:rPr>
        <w:t>недвижимого имущества и снятию их с регистрационного учета и</w:t>
      </w:r>
      <w:r w:rsidDel="00CB43D4">
        <w:rPr>
          <w:rFonts w:ascii="Verdana" w:hAnsi="Verdana"/>
          <w:bCs/>
        </w:rPr>
        <w:t xml:space="preserve"> </w:t>
      </w:r>
      <w:r w:rsidRPr="00074E2C" w:rsidDel="00CB43D4">
        <w:rPr>
          <w:rFonts w:ascii="Verdana" w:hAnsi="Verdana"/>
          <w:bCs/>
        </w:rPr>
        <w:t>выселению.</w:t>
      </w:r>
    </w:p>
    <w:p w14:paraId="5CEF65AE" w14:textId="3DF466CA" w:rsidR="0034333C" w:rsidRPr="008509DF" w:rsidRDefault="005E2172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637521">
        <w:rPr>
          <w:rFonts w:ascii="Verdana" w:hAnsi="Verdana" w:cs="Times New Roman"/>
        </w:rPr>
        <w:t>1.</w:t>
      </w:r>
      <w:r w:rsidR="00F23EED" w:rsidRPr="00F23EED">
        <w:rPr>
          <w:rFonts w:ascii="Verdana" w:hAnsi="Verdana" w:cs="Times New Roman"/>
        </w:rPr>
        <w:t>6</w:t>
      </w:r>
      <w:r w:rsidRPr="00637521">
        <w:rPr>
          <w:rFonts w:ascii="Verdana" w:hAnsi="Verdana" w:cs="Times New Roman"/>
        </w:rPr>
        <w:t xml:space="preserve">.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</w:t>
      </w:r>
      <w:r w:rsidRPr="00C3078B">
        <w:rPr>
          <w:rFonts w:ascii="Verdana" w:hAnsi="Verdana" w:cs="Times New Roman"/>
        </w:rPr>
        <w:t>Покупатель подтверждает, что ознакомился с документацией на недвижимое имущество до подписания настоящего Договора.</w:t>
      </w:r>
      <w:r w:rsidR="00C3078B" w:rsidRPr="00C3078B">
        <w:rPr>
          <w:rFonts w:ascii="Verdana" w:hAnsi="Verdana" w:cs="Times New Roman"/>
        </w:rPr>
        <w:t xml:space="preserve"> </w:t>
      </w:r>
      <w:r w:rsidR="00C3078B" w:rsidRPr="00C3078B">
        <w:rPr>
          <w:rFonts w:ascii="Verdana" w:hAnsi="Verdana" w:cs="Times New Roman"/>
          <w:color w:val="0070C0"/>
        </w:rPr>
        <w:t>Покупатель осознает, что</w:t>
      </w:r>
      <w:r w:rsidR="00C3078B" w:rsidRPr="00C3078B">
        <w:rPr>
          <w:color w:val="0070C0"/>
        </w:rPr>
        <w:t xml:space="preserve"> </w:t>
      </w:r>
      <w:r w:rsidR="00C3078B" w:rsidRPr="00C3078B">
        <w:rPr>
          <w:rFonts w:ascii="Verdana" w:hAnsi="Verdana" w:cs="Times New Roman"/>
          <w:color w:val="0070C0"/>
        </w:rPr>
        <w:t>фактическое состояние недвижимого имущества может</w:t>
      </w:r>
      <w:r w:rsidR="00C3078B" w:rsidRPr="00C3078B">
        <w:rPr>
          <w:color w:val="0070C0"/>
        </w:rPr>
        <w:t xml:space="preserve"> </w:t>
      </w:r>
      <w:r w:rsidR="00C3078B" w:rsidRPr="00C3078B">
        <w:rPr>
          <w:rFonts w:ascii="Verdana" w:hAnsi="Verdana" w:cs="Times New Roman"/>
          <w:color w:val="0070C0"/>
        </w:rPr>
        <w:t>потребовать проведение мероприятий, связанных с актуализацией сведений в ЕГРН.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931FFB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17DCB7B8" w:rsidR="00E2774D" w:rsidRDefault="00CF1A05" w:rsidP="00B10D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B10D2D" w:rsidRPr="00B10D2D">
        <w:rPr>
          <w:rFonts w:ascii="Verdana" w:hAnsi="Verdana"/>
        </w:rPr>
        <w:t>______________________</w:t>
      </w:r>
      <w:r w:rsidR="00B10D2D">
        <w:rPr>
          <w:rFonts w:ascii="Verdana" w:hAnsi="Verdana"/>
        </w:rPr>
        <w:t xml:space="preserve"> </w:t>
      </w:r>
      <w:r w:rsidR="00B10D2D" w:rsidRPr="00B10D2D">
        <w:rPr>
          <w:rFonts w:ascii="Verdana" w:hAnsi="Verdana"/>
        </w:rPr>
        <w:t>(__________________) рублей ___ копеек, НДС не облагается на основании пп.22 п.3 ст.149 Налогового кодекса Российской Федерации.</w:t>
      </w:r>
    </w:p>
    <w:p w14:paraId="035FDEC3" w14:textId="77777777" w:rsidR="00A24FDA" w:rsidRPr="007051FF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719"/>
      </w:tblGrid>
      <w:tr w:rsidR="00E90DA2" w:rsidRPr="007051FF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474CD17C" w:rsidR="00E90DA2" w:rsidRPr="007051FF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282838A8" w:rsidR="00525F9A" w:rsidRPr="007051FF" w:rsidRDefault="00BF081A" w:rsidP="00BF081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F081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  <w:r w:rsidR="001C5C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Банка </w:t>
            </w:r>
            <w:r w:rsidRPr="00BF081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из топ-50 по объему капитала согласно данным рейтингового агентства РИА Рейтинг (прим: рейтинг доступен </w:t>
            </w:r>
            <w:r w:rsidRPr="00BF081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на сайте агентства: https://riarating.ru/banks/)</w:t>
            </w:r>
          </w:p>
          <w:p w14:paraId="623131C3" w14:textId="11E6208E" w:rsidR="000E6B2F" w:rsidRPr="007051FF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94ADBBA" w14:textId="1B9379F4" w:rsidR="000E6B2F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104CF618" w:rsidR="00683C68" w:rsidRPr="007051FF" w:rsidRDefault="00683C68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C5C8A">
              <w:rPr>
                <w:rFonts w:ascii="Verdana" w:hAnsi="Verdana" w:cs="Arial"/>
                <w:sz w:val="20"/>
                <w:szCs w:val="20"/>
              </w:rPr>
              <w:t>Одновременно с регистрацией права собственности Покупателя на недвижимое имущество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6BBCDA0B" w:rsidR="00DE0E51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5E3D629D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3313D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3313D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0F9CB5A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43A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43AD6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6559B1F0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="000061AE"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695001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695001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B264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05FF9B0B" w14:textId="299C18FD" w:rsidR="009740A8" w:rsidRPr="00D72FA9" w:rsidRDefault="009740A8" w:rsidP="00D72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Verdana"/>
          <w:i/>
          <w:iCs/>
          <w:color w:val="0082BF"/>
          <w:sz w:val="20"/>
          <w:szCs w:val="20"/>
        </w:rPr>
      </w:pPr>
      <w:r w:rsidRPr="009740A8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размере </w:t>
      </w:r>
      <w:r w:rsidRPr="009740A8">
        <w:rPr>
          <w:rFonts w:ascii="Verdana" w:hAnsi="Verdana"/>
          <w:i/>
          <w:color w:val="0070C0"/>
          <w:sz w:val="20"/>
          <w:szCs w:val="20"/>
        </w:rPr>
        <w:t>____ (______)</w:t>
      </w:r>
      <w:r w:rsidRPr="009740A8">
        <w:rPr>
          <w:rFonts w:ascii="Verdana" w:hAnsi="Verdana"/>
          <w:color w:val="0070C0"/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 xml:space="preserve">рублей </w:t>
      </w:r>
      <w:r w:rsidRPr="009740A8">
        <w:rPr>
          <w:rFonts w:ascii="Verdana" w:hAnsi="Verdana"/>
          <w:color w:val="0070C0"/>
          <w:sz w:val="20"/>
          <w:szCs w:val="20"/>
        </w:rPr>
        <w:t>_____</w:t>
      </w:r>
      <w:r w:rsidRPr="009740A8">
        <w:rPr>
          <w:rFonts w:ascii="Verdana" w:hAnsi="Verdana"/>
          <w:sz w:val="20"/>
          <w:szCs w:val="20"/>
        </w:rPr>
        <w:t xml:space="preserve"> копеек </w:t>
      </w:r>
      <w:r w:rsidRPr="009740A8">
        <w:rPr>
          <w:rFonts w:ascii="Verdana" w:hAnsi="Verdana"/>
          <w:i/>
          <w:color w:val="0070C0"/>
          <w:sz w:val="20"/>
          <w:szCs w:val="20"/>
        </w:rPr>
        <w:t>(НДС не облагается),</w:t>
      </w:r>
      <w:r w:rsidRPr="009740A8">
        <w:rPr>
          <w:rFonts w:ascii="Verdana" w:hAnsi="Verdana"/>
          <w:color w:val="0070C0"/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>засчитывается в счет Обеспечительного платежа Покупателя в пользу Продавца (ст.  381.1 ГК РФ).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9740A8">
        <w:rPr>
          <w:rFonts w:ascii="Verdana" w:hAnsi="Verdana"/>
          <w:sz w:val="20"/>
          <w:szCs w:val="20"/>
        </w:rPr>
        <w:t>п.п</w:t>
      </w:r>
      <w:proofErr w:type="spellEnd"/>
      <w:r w:rsidRPr="009740A8">
        <w:rPr>
          <w:rFonts w:ascii="Verdana" w:hAnsi="Verdana"/>
          <w:sz w:val="20"/>
          <w:szCs w:val="20"/>
        </w:rPr>
        <w:t>. 2.2.1 (Б) Договора),</w:t>
      </w:r>
      <w:r w:rsidRPr="009740A8">
        <w:rPr>
          <w:sz w:val="20"/>
          <w:szCs w:val="20"/>
        </w:rPr>
        <w:t xml:space="preserve"> </w:t>
      </w:r>
      <w:r w:rsidRPr="009740A8">
        <w:rPr>
          <w:rFonts w:ascii="Verdana" w:hAnsi="Verdana"/>
          <w:sz w:val="20"/>
          <w:szCs w:val="20"/>
        </w:rPr>
        <w:t xml:space="preserve">в том числе обязанность возместить убытки или уплатить неустойку в случае нарушения Договора </w:t>
      </w:r>
      <w:r w:rsidRPr="00D72FA9">
        <w:rPr>
          <w:rFonts w:ascii="Verdana" w:hAnsi="Verdana"/>
          <w:sz w:val="20"/>
          <w:szCs w:val="20"/>
        </w:rPr>
        <w:t>(</w:t>
      </w:r>
      <w:proofErr w:type="spellStart"/>
      <w:r w:rsidRPr="00D72FA9">
        <w:rPr>
          <w:rFonts w:ascii="Verdana" w:hAnsi="Verdana"/>
          <w:sz w:val="20"/>
          <w:szCs w:val="20"/>
        </w:rPr>
        <w:t>п.п</w:t>
      </w:r>
      <w:proofErr w:type="spellEnd"/>
      <w:r w:rsidRPr="00D72FA9">
        <w:rPr>
          <w:rFonts w:ascii="Verdana" w:hAnsi="Verdana"/>
          <w:sz w:val="20"/>
          <w:szCs w:val="20"/>
        </w:rPr>
        <w:t xml:space="preserve">. 6.1, 6.2 Договора). 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D72FA9">
        <w:rPr>
          <w:rFonts w:ascii="Verdana" w:hAnsi="Verdana" w:cs="Verdana"/>
          <w:sz w:val="20"/>
          <w:szCs w:val="20"/>
        </w:rPr>
        <w:t xml:space="preserve">на счет Продавца, указанный в разделе 11 Договора, поступили денежные средства в соответствии с п.2.2.1 в размере  </w:t>
      </w:r>
      <w:r w:rsidRPr="00D72FA9">
        <w:rPr>
          <w:rFonts w:ascii="Verdana" w:hAnsi="Verdana" w:cs="Verdana"/>
          <w:i/>
          <w:iCs/>
          <w:color w:val="0082BF"/>
          <w:sz w:val="20"/>
          <w:szCs w:val="20"/>
        </w:rPr>
        <w:t xml:space="preserve">___________ (_____________) </w:t>
      </w:r>
      <w:r w:rsidRPr="00D72FA9">
        <w:rPr>
          <w:rFonts w:ascii="Verdana" w:hAnsi="Verdana" w:cs="Verdana"/>
          <w:color w:val="000000"/>
          <w:sz w:val="20"/>
          <w:szCs w:val="20"/>
        </w:rPr>
        <w:t xml:space="preserve">рублей </w:t>
      </w:r>
      <w:r w:rsidRPr="00D72FA9">
        <w:rPr>
          <w:rFonts w:ascii="Verdana" w:hAnsi="Verdana" w:cs="Verdana"/>
          <w:i/>
          <w:iCs/>
          <w:color w:val="0082BF"/>
          <w:sz w:val="20"/>
          <w:szCs w:val="20"/>
          <w:u w:val="single"/>
        </w:rPr>
        <w:t xml:space="preserve">___ </w:t>
      </w:r>
      <w:r w:rsidRPr="00D72FA9">
        <w:rPr>
          <w:rFonts w:ascii="Verdana" w:hAnsi="Verdana" w:cs="Verdana"/>
          <w:color w:val="000000"/>
          <w:sz w:val="20"/>
          <w:szCs w:val="20"/>
        </w:rPr>
        <w:t xml:space="preserve">копеек </w:t>
      </w:r>
      <w:r w:rsidRPr="00D72FA9">
        <w:rPr>
          <w:rFonts w:ascii="Verdana" w:hAnsi="Verdana" w:cs="Verdana"/>
          <w:i/>
          <w:iCs/>
          <w:color w:val="0082BF"/>
          <w:sz w:val="20"/>
          <w:szCs w:val="20"/>
        </w:rPr>
        <w:t>(НДС не облагается)</w:t>
      </w:r>
      <w:r w:rsidR="00B80356">
        <w:rPr>
          <w:rFonts w:ascii="Verdana" w:hAnsi="Verdana" w:cs="Verdana"/>
          <w:i/>
          <w:iCs/>
          <w:color w:val="0082BF"/>
          <w:sz w:val="20"/>
          <w:szCs w:val="20"/>
        </w:rPr>
        <w:t>.</w:t>
      </w:r>
    </w:p>
    <w:p w14:paraId="53DB9613" w14:textId="3E1F3F83" w:rsidR="009740A8" w:rsidRDefault="00B8035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0356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26C9BAB9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22F85D53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DC2040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DC2040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DC2040" w:rsidRPr="00DC2040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BE66802" w:rsidR="00A24C91" w:rsidRPr="008509DF" w:rsidRDefault="00A24C91" w:rsidP="00DC20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3737EBD0" w14:textId="676C5360" w:rsidR="00A24C91" w:rsidRPr="008509DF" w:rsidRDefault="00A24C91" w:rsidP="00DC20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>Обязательство Продавца передать недвижимое имуще</w:t>
      </w:r>
      <w:r w:rsidR="00301273" w:rsidRPr="008509DF">
        <w:rPr>
          <w:rFonts w:ascii="Verdana" w:hAnsi="Verdana"/>
        </w:rPr>
        <w:t>ство считается исполненным в дату</w:t>
      </w:r>
      <w:r w:rsidRPr="008509DF">
        <w:rPr>
          <w:rFonts w:ascii="Verdana" w:hAnsi="Verdana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недвижимое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217FE27C" w:rsidR="00B55657" w:rsidRPr="007051FF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662CB49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D42C04" w:rsidRPr="00BF5CF8" w14:paraId="3EB52E6C" w14:textId="77777777" w:rsidTr="00A21E11">
        <w:tc>
          <w:tcPr>
            <w:tcW w:w="2410" w:type="dxa"/>
          </w:tcPr>
          <w:p w14:paraId="1F9CDF3B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602C8FDB" w14:textId="77777777" w:rsidR="00D42C04" w:rsidRPr="00BF5CF8" w:rsidRDefault="00D42C04" w:rsidP="00A21E11">
            <w:pPr>
              <w:pStyle w:val="Default"/>
              <w:rPr>
                <w:i/>
                <w:sz w:val="20"/>
                <w:szCs w:val="20"/>
              </w:rPr>
            </w:pPr>
            <w:r w:rsidRPr="00BF5CF8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897B1F5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5E92BEF9" w14:textId="5C17D346" w:rsidR="00D42C04" w:rsidRPr="00BF5CF8" w:rsidRDefault="00D42C04" w:rsidP="00D42C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поступления на расчетный счет Продавца денежных средств по Договору в полном объеме.</w:t>
            </w:r>
          </w:p>
        </w:tc>
      </w:tr>
      <w:tr w:rsidR="00D42C04" w:rsidRPr="00BF5CF8" w14:paraId="083CF2B5" w14:textId="77777777" w:rsidTr="00A21E11">
        <w:tc>
          <w:tcPr>
            <w:tcW w:w="2410" w:type="dxa"/>
          </w:tcPr>
          <w:p w14:paraId="47C2C884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16933D48" w14:textId="77777777" w:rsidR="00D42C04" w:rsidRPr="00BF5CF8" w:rsidRDefault="00D42C04" w:rsidP="00A21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9A2B804" w14:textId="7D66401C" w:rsidR="00D42C04" w:rsidRPr="00BF5CF8" w:rsidRDefault="00D42C04" w:rsidP="006F4920">
            <w:pPr>
              <w:pStyle w:val="Defaul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F5CF8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F5CF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</w:t>
            </w:r>
            <w:r w:rsidR="006F492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F5CF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уведомления о размещении на аккредитивном счете денежных средств по Договору в полном объеме. </w:t>
            </w:r>
          </w:p>
          <w:p w14:paraId="627A4885" w14:textId="77777777" w:rsidR="00D42C04" w:rsidRPr="00BF5CF8" w:rsidRDefault="00D42C04" w:rsidP="006F49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FC1105E" w14:textId="0C9DBD25" w:rsidR="00D42C04" w:rsidRDefault="00D42C04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CF693C0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37FA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DD37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D37FAE" w:rsidRPr="00DD37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DD37F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DD37F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DD37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D37F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DD37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DD37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DD37F9">
        <w:rPr>
          <w:rFonts w:ascii="Verdana" w:eastAsia="Times New Roman" w:hAnsi="Verdana" w:cs="Times New Roman"/>
          <w:sz w:val="20"/>
          <w:szCs w:val="20"/>
          <w:lang w:eastAsia="ru-RU"/>
        </w:rPr>
        <w:t>все необходимые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4E095E0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</w:t>
      </w:r>
      <w:r w:rsidR="00475E8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ноль целых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одна </w:t>
      </w:r>
      <w:r w:rsidR="00F409C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</w:t>
      </w:r>
      <w:r w:rsidR="00475E8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116AF28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</w:t>
      </w:r>
      <w:r w:rsidR="00283B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ноль целых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одна </w:t>
      </w:r>
      <w:r w:rsidR="00EB31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3AA6F62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6A262DF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484199CE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BA9BAC1" w14:textId="43410BFB" w:rsidR="00A30CA0" w:rsidRPr="00C76935" w:rsidRDefault="0055668A" w:rsidP="002A6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AD72E3">
        <w:tc>
          <w:tcPr>
            <w:tcW w:w="2094" w:type="dxa"/>
            <w:shd w:val="clear" w:color="auto" w:fill="auto"/>
          </w:tcPr>
          <w:p w14:paraId="1A2DF1EF" w14:textId="0FA43C1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43AC8D26" w:rsidR="00C76935" w:rsidRPr="0055668A" w:rsidRDefault="00C76935" w:rsidP="00F040F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F040F5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F040F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F040F5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2"/>
      </w:tblGrid>
      <w:tr w:rsidR="004816A7" w:rsidRPr="008509DF" w14:paraId="2FBABC2C" w14:textId="77777777" w:rsidTr="00AD72E3">
        <w:tc>
          <w:tcPr>
            <w:tcW w:w="5103" w:type="dxa"/>
            <w:shd w:val="clear" w:color="auto" w:fill="auto"/>
          </w:tcPr>
          <w:p w14:paraId="229360DF" w14:textId="77777777" w:rsidR="00AD72E3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  <w:p w14:paraId="06B219C4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7993188A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B216A02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6BEC9C93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F3FA90A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lastRenderedPageBreak/>
              <w:t>ИНН 7831001567</w:t>
            </w:r>
          </w:p>
          <w:p w14:paraId="7844C55D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01546DCF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1F055CC4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2BC49862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3016AA07" w14:textId="77777777" w:rsidR="00AD72E3" w:rsidRPr="00BF5CF8" w:rsidRDefault="00AD72E3" w:rsidP="00AD72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68FE9B28" w14:textId="70859622" w:rsidR="00AD72E3" w:rsidRDefault="00AD72E3" w:rsidP="00AD72E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9A7774E" w14:textId="77777777" w:rsidR="00AD72E3" w:rsidRDefault="00AD72E3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A71A104" w14:textId="01C04F1B" w:rsidR="004816A7" w:rsidRPr="008509DF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7777777" w:rsidR="00DD5861" w:rsidRDefault="00DD5861" w:rsidP="00427297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B00ECD2" w14:textId="09B3A220" w:rsidR="00D34FC6" w:rsidRDefault="00D34FC6" w:rsidP="00F8660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theme="minorBidi"/>
          <w:i/>
          <w:color w:val="0070C0"/>
          <w:lang w:eastAsia="en-US"/>
        </w:rPr>
      </w:pPr>
      <w:r w:rsidRPr="00D34FC6">
        <w:rPr>
          <w:rFonts w:ascii="Verdana" w:eastAsiaTheme="minorHAnsi" w:hAnsi="Verdana" w:cstheme="minorBidi"/>
          <w:i/>
          <w:color w:val="0070C0"/>
          <w:lang w:eastAsia="en-US"/>
        </w:rPr>
        <w:t xml:space="preserve">помещение, назначение: жилое помещение, вид жилого помещения: квартира, кадастровый номер № 24:50:0400116:151, общей площадью 63 </w:t>
      </w:r>
      <w:proofErr w:type="spellStart"/>
      <w:r w:rsidRPr="00D34FC6">
        <w:rPr>
          <w:rFonts w:ascii="Verdana" w:eastAsiaTheme="minorHAnsi" w:hAnsi="Verdana" w:cstheme="minorBidi"/>
          <w:i/>
          <w:color w:val="0070C0"/>
          <w:lang w:eastAsia="en-US"/>
        </w:rPr>
        <w:t>кв.м</w:t>
      </w:r>
      <w:proofErr w:type="spellEnd"/>
      <w:r w:rsidRPr="00D34FC6">
        <w:rPr>
          <w:rFonts w:ascii="Verdana" w:eastAsiaTheme="minorHAnsi" w:hAnsi="Verdana" w:cstheme="minorBidi"/>
          <w:i/>
          <w:color w:val="0070C0"/>
          <w:lang w:eastAsia="en-US"/>
        </w:rPr>
        <w:t xml:space="preserve">., адрес (местонахождение): Красноярский край, г. Красноярск, ул. Никитина, д. 5, кв. 1, </w:t>
      </w:r>
    </w:p>
    <w:p w14:paraId="57A8490C" w14:textId="24DDC5FB" w:rsidR="00F8660F" w:rsidRPr="00F8660F" w:rsidRDefault="00F8660F" w:rsidP="00F8660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F8660F">
        <w:rPr>
          <w:rFonts w:ascii="Verdana" w:hAnsi="Verdana" w:cs="Times New Roman"/>
        </w:rPr>
        <w:t>(далее именуемое – «недвижимое имущество»).</w:t>
      </w:r>
    </w:p>
    <w:p w14:paraId="107655E6" w14:textId="77777777" w:rsidR="00B81F1C" w:rsidRDefault="00B81F1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DF1774A" w14:textId="77777777" w:rsidR="009468C6" w:rsidRDefault="009468C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42E887" w14:textId="77777777" w:rsidR="009468C6" w:rsidRDefault="009468C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54680E" w14:textId="23185EC1" w:rsidR="00FF3641" w:rsidRPr="0075279D" w:rsidRDefault="00547D17" w:rsidP="0075279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theme="minorBidi"/>
          <w:color w:val="0070C0"/>
          <w:lang w:eastAsia="en-US"/>
        </w:rPr>
      </w:pPr>
      <w:r>
        <w:rPr>
          <w:rFonts w:ascii="Verdana" w:eastAsiaTheme="minorHAnsi" w:hAnsi="Verdana" w:cstheme="minorBidi"/>
          <w:color w:val="0070C0"/>
          <w:lang w:eastAsia="en-US"/>
        </w:rPr>
        <w:lastRenderedPageBreak/>
        <w:tab/>
      </w:r>
      <w:r w:rsidR="00FF3641" w:rsidRPr="0075279D">
        <w:rPr>
          <w:rFonts w:ascii="Verdana" w:eastAsiaTheme="minorHAnsi" w:hAnsi="Verdana" w:cstheme="minorBidi"/>
          <w:color w:val="0070C0"/>
          <w:lang w:eastAsia="en-US"/>
        </w:rPr>
        <w:t xml:space="preserve">Покупатель осознает, что фактическое состояние недвижимого имущества может потребовать проведение </w:t>
      </w:r>
      <w:r w:rsidR="008345D4">
        <w:rPr>
          <w:rFonts w:ascii="Verdana" w:eastAsiaTheme="minorHAnsi" w:hAnsi="Verdana" w:cstheme="minorBidi"/>
          <w:color w:val="0070C0"/>
          <w:lang w:eastAsia="en-US"/>
        </w:rPr>
        <w:t xml:space="preserve">силами Покупателя </w:t>
      </w:r>
      <w:r w:rsidR="00FF3641" w:rsidRPr="0075279D">
        <w:rPr>
          <w:rFonts w:ascii="Verdana" w:eastAsiaTheme="minorHAnsi" w:hAnsi="Verdana" w:cstheme="minorBidi"/>
          <w:color w:val="0070C0"/>
          <w:lang w:eastAsia="en-US"/>
        </w:rPr>
        <w:t>мероприятий</w:t>
      </w:r>
      <w:r w:rsidR="008345D4">
        <w:rPr>
          <w:rFonts w:ascii="Verdana" w:eastAsiaTheme="minorHAnsi" w:hAnsi="Verdana" w:cstheme="minorBidi"/>
          <w:color w:val="0070C0"/>
          <w:lang w:eastAsia="en-US"/>
        </w:rPr>
        <w:t xml:space="preserve"> относительно недвижимого имущества</w:t>
      </w:r>
      <w:r w:rsidR="00FF3641" w:rsidRPr="0075279D">
        <w:rPr>
          <w:rFonts w:ascii="Verdana" w:eastAsiaTheme="minorHAnsi" w:hAnsi="Verdana" w:cstheme="minorBidi"/>
          <w:color w:val="0070C0"/>
          <w:lang w:eastAsia="en-US"/>
        </w:rPr>
        <w:t xml:space="preserve">, связанных с </w:t>
      </w:r>
      <w:r w:rsidR="008345D4">
        <w:rPr>
          <w:rFonts w:ascii="Verdana" w:eastAsiaTheme="minorHAnsi" w:hAnsi="Verdana" w:cstheme="minorBidi"/>
          <w:color w:val="0070C0"/>
          <w:lang w:eastAsia="en-US"/>
        </w:rPr>
        <w:t>его фактическим состоянием, в соответствии с законодательством РФ</w:t>
      </w:r>
      <w:r w:rsidR="00FF3641" w:rsidRPr="0075279D">
        <w:rPr>
          <w:rFonts w:ascii="Verdana" w:eastAsiaTheme="minorHAnsi" w:hAnsi="Verdana" w:cstheme="minorBidi"/>
          <w:color w:val="0070C0"/>
          <w:lang w:eastAsia="en-US"/>
        </w:rPr>
        <w:t>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02437621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3C41A0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1"/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4DCD85B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46019B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="00096BA8">
        <w:rPr>
          <w:rFonts w:ascii="Verdana" w:eastAsia="SimSun" w:hAnsi="Verdana"/>
          <w:color w:val="0070C0"/>
          <w:kern w:val="1"/>
          <w:lang w:eastAsia="hi-IN" w:bidi="hi-IN"/>
        </w:rPr>
        <w:t xml:space="preserve">(шестьдесят)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1673820E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88A5" w14:textId="77777777" w:rsidR="005D45C5" w:rsidRDefault="005D45C5" w:rsidP="00E33D4F">
      <w:pPr>
        <w:spacing w:after="0" w:line="240" w:lineRule="auto"/>
      </w:pPr>
      <w:r>
        <w:separator/>
      </w:r>
    </w:p>
  </w:endnote>
  <w:endnote w:type="continuationSeparator" w:id="0">
    <w:p w14:paraId="3C9BFDAC" w14:textId="77777777" w:rsidR="005D45C5" w:rsidRDefault="005D45C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DA16E6C" w:rsidR="00840968" w:rsidRDefault="008409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D4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840968" w:rsidRDefault="008409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40C0" w14:textId="77777777" w:rsidR="005D45C5" w:rsidRDefault="005D45C5" w:rsidP="00E33D4F">
      <w:pPr>
        <w:spacing w:after="0" w:line="240" w:lineRule="auto"/>
      </w:pPr>
      <w:r>
        <w:separator/>
      </w:r>
    </w:p>
  </w:footnote>
  <w:footnote w:type="continuationSeparator" w:id="0">
    <w:p w14:paraId="10C41101" w14:textId="77777777" w:rsidR="005D45C5" w:rsidRDefault="005D45C5" w:rsidP="00E33D4F">
      <w:pPr>
        <w:spacing w:after="0" w:line="240" w:lineRule="auto"/>
      </w:pPr>
      <w:r>
        <w:continuationSeparator/>
      </w:r>
    </w:p>
  </w:footnote>
  <w:footnote w:id="1">
    <w:p w14:paraId="2AA1AC9E" w14:textId="77777777" w:rsidR="00840968" w:rsidRPr="008070A5" w:rsidRDefault="00840968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2">
    <w:p w14:paraId="1767F754" w14:textId="77777777" w:rsidR="00840968" w:rsidRPr="0010369A" w:rsidRDefault="00840968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0A880166" w14:textId="77777777" w:rsidR="00840968" w:rsidRDefault="00840968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5C4F6D"/>
    <w:multiLevelType w:val="multilevel"/>
    <w:tmpl w:val="636463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653AD5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7448D3"/>
    <w:multiLevelType w:val="multilevel"/>
    <w:tmpl w:val="77A0B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560744"/>
    <w:multiLevelType w:val="multilevel"/>
    <w:tmpl w:val="DDBCF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10"/>
  </w:num>
  <w:num w:numId="29">
    <w:abstractNumId w:val="33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6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0E3D"/>
    <w:rsid w:val="00014CF1"/>
    <w:rsid w:val="00015280"/>
    <w:rsid w:val="00015515"/>
    <w:rsid w:val="00015770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6D81"/>
    <w:rsid w:val="000379B6"/>
    <w:rsid w:val="0004090D"/>
    <w:rsid w:val="00046C89"/>
    <w:rsid w:val="00046D8F"/>
    <w:rsid w:val="00046E6A"/>
    <w:rsid w:val="00046F99"/>
    <w:rsid w:val="000563DC"/>
    <w:rsid w:val="00056D36"/>
    <w:rsid w:val="00056F4E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4E2C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0043"/>
    <w:rsid w:val="000927FB"/>
    <w:rsid w:val="00093EDB"/>
    <w:rsid w:val="00095F3C"/>
    <w:rsid w:val="000967E9"/>
    <w:rsid w:val="00096BA8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64C9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231"/>
    <w:rsid w:val="000E73DE"/>
    <w:rsid w:val="000E7AE2"/>
    <w:rsid w:val="000F0CF1"/>
    <w:rsid w:val="000F1382"/>
    <w:rsid w:val="000F3D1D"/>
    <w:rsid w:val="000F7023"/>
    <w:rsid w:val="000F7E1F"/>
    <w:rsid w:val="001024FD"/>
    <w:rsid w:val="00102FE7"/>
    <w:rsid w:val="0010369A"/>
    <w:rsid w:val="00103A3A"/>
    <w:rsid w:val="00106775"/>
    <w:rsid w:val="001102D9"/>
    <w:rsid w:val="00111061"/>
    <w:rsid w:val="00113AD7"/>
    <w:rsid w:val="00120657"/>
    <w:rsid w:val="00121172"/>
    <w:rsid w:val="00121225"/>
    <w:rsid w:val="00122945"/>
    <w:rsid w:val="00123209"/>
    <w:rsid w:val="00123641"/>
    <w:rsid w:val="001243B2"/>
    <w:rsid w:val="00125F07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5E8"/>
    <w:rsid w:val="00144FDC"/>
    <w:rsid w:val="00145774"/>
    <w:rsid w:val="00150E56"/>
    <w:rsid w:val="00155F3D"/>
    <w:rsid w:val="00156210"/>
    <w:rsid w:val="001565F8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745A"/>
    <w:rsid w:val="001A1B7C"/>
    <w:rsid w:val="001A3010"/>
    <w:rsid w:val="001A391D"/>
    <w:rsid w:val="001A3DBC"/>
    <w:rsid w:val="001A4C53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5C8A"/>
    <w:rsid w:val="001C7960"/>
    <w:rsid w:val="001D1EAB"/>
    <w:rsid w:val="001D4AF6"/>
    <w:rsid w:val="001D5B00"/>
    <w:rsid w:val="001D5B16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03E6"/>
    <w:rsid w:val="001F101A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DDB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0B8E"/>
    <w:rsid w:val="00224B29"/>
    <w:rsid w:val="00224EF7"/>
    <w:rsid w:val="00224F8A"/>
    <w:rsid w:val="00226C9D"/>
    <w:rsid w:val="00227065"/>
    <w:rsid w:val="0023123A"/>
    <w:rsid w:val="002312B6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55D72"/>
    <w:rsid w:val="00260C44"/>
    <w:rsid w:val="002613B0"/>
    <w:rsid w:val="002616C6"/>
    <w:rsid w:val="00262E62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0B52"/>
    <w:rsid w:val="00281E26"/>
    <w:rsid w:val="0028264D"/>
    <w:rsid w:val="00283B74"/>
    <w:rsid w:val="0028544D"/>
    <w:rsid w:val="00287072"/>
    <w:rsid w:val="0029097E"/>
    <w:rsid w:val="00290A41"/>
    <w:rsid w:val="00290AF2"/>
    <w:rsid w:val="00290DAD"/>
    <w:rsid w:val="00290F24"/>
    <w:rsid w:val="00291183"/>
    <w:rsid w:val="0029388A"/>
    <w:rsid w:val="00293BAA"/>
    <w:rsid w:val="0029521F"/>
    <w:rsid w:val="002A07D2"/>
    <w:rsid w:val="002A3611"/>
    <w:rsid w:val="002A52CC"/>
    <w:rsid w:val="002A564F"/>
    <w:rsid w:val="002A6294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17E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93C"/>
    <w:rsid w:val="00300CAF"/>
    <w:rsid w:val="00301273"/>
    <w:rsid w:val="00301994"/>
    <w:rsid w:val="00301A0F"/>
    <w:rsid w:val="00302696"/>
    <w:rsid w:val="00310037"/>
    <w:rsid w:val="0031107C"/>
    <w:rsid w:val="00311231"/>
    <w:rsid w:val="00315D43"/>
    <w:rsid w:val="00316E36"/>
    <w:rsid w:val="00317779"/>
    <w:rsid w:val="00320799"/>
    <w:rsid w:val="00321064"/>
    <w:rsid w:val="0032754A"/>
    <w:rsid w:val="003313D5"/>
    <w:rsid w:val="0033460B"/>
    <w:rsid w:val="00334661"/>
    <w:rsid w:val="00334DEE"/>
    <w:rsid w:val="00334E8F"/>
    <w:rsid w:val="00336C56"/>
    <w:rsid w:val="00336D98"/>
    <w:rsid w:val="00340559"/>
    <w:rsid w:val="00341BE1"/>
    <w:rsid w:val="00341DF2"/>
    <w:rsid w:val="00342591"/>
    <w:rsid w:val="0034259B"/>
    <w:rsid w:val="00342A7C"/>
    <w:rsid w:val="0034333C"/>
    <w:rsid w:val="00344D65"/>
    <w:rsid w:val="00344E14"/>
    <w:rsid w:val="00344FEB"/>
    <w:rsid w:val="0035025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19D"/>
    <w:rsid w:val="00381D74"/>
    <w:rsid w:val="00382D13"/>
    <w:rsid w:val="00386377"/>
    <w:rsid w:val="00387FA5"/>
    <w:rsid w:val="00390867"/>
    <w:rsid w:val="00390A4F"/>
    <w:rsid w:val="00391481"/>
    <w:rsid w:val="00391E62"/>
    <w:rsid w:val="003925DC"/>
    <w:rsid w:val="00393CA1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4CC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07F0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574A"/>
    <w:rsid w:val="00426B81"/>
    <w:rsid w:val="004271B3"/>
    <w:rsid w:val="00427297"/>
    <w:rsid w:val="004305AA"/>
    <w:rsid w:val="00433CBA"/>
    <w:rsid w:val="00434C82"/>
    <w:rsid w:val="00435063"/>
    <w:rsid w:val="00436E0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019B"/>
    <w:rsid w:val="004613E3"/>
    <w:rsid w:val="004616F4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986"/>
    <w:rsid w:val="004758D2"/>
    <w:rsid w:val="00475ACB"/>
    <w:rsid w:val="00475E87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109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C7F1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6716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46F6A"/>
    <w:rsid w:val="00547D17"/>
    <w:rsid w:val="00551C49"/>
    <w:rsid w:val="005539B1"/>
    <w:rsid w:val="0055535E"/>
    <w:rsid w:val="0055668A"/>
    <w:rsid w:val="00560E89"/>
    <w:rsid w:val="00561A31"/>
    <w:rsid w:val="00562169"/>
    <w:rsid w:val="00562322"/>
    <w:rsid w:val="005637CC"/>
    <w:rsid w:val="00565E5D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4664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3444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3EE6"/>
    <w:rsid w:val="005B6311"/>
    <w:rsid w:val="005C3D40"/>
    <w:rsid w:val="005C40A0"/>
    <w:rsid w:val="005C5A2B"/>
    <w:rsid w:val="005C6952"/>
    <w:rsid w:val="005C6F3A"/>
    <w:rsid w:val="005D1621"/>
    <w:rsid w:val="005D1C55"/>
    <w:rsid w:val="005D2555"/>
    <w:rsid w:val="005D3FCF"/>
    <w:rsid w:val="005D45C5"/>
    <w:rsid w:val="005D49B8"/>
    <w:rsid w:val="005D6FB4"/>
    <w:rsid w:val="005E2172"/>
    <w:rsid w:val="005E26AB"/>
    <w:rsid w:val="005E2ACC"/>
    <w:rsid w:val="005E4584"/>
    <w:rsid w:val="005E5704"/>
    <w:rsid w:val="005E6D11"/>
    <w:rsid w:val="005E7BE9"/>
    <w:rsid w:val="005F043E"/>
    <w:rsid w:val="005F1DA6"/>
    <w:rsid w:val="005F4057"/>
    <w:rsid w:val="005F406D"/>
    <w:rsid w:val="005F423F"/>
    <w:rsid w:val="005F7C91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37521"/>
    <w:rsid w:val="0064032A"/>
    <w:rsid w:val="006414F7"/>
    <w:rsid w:val="00641589"/>
    <w:rsid w:val="00642D4E"/>
    <w:rsid w:val="00645449"/>
    <w:rsid w:val="00645BF6"/>
    <w:rsid w:val="00646D39"/>
    <w:rsid w:val="006509D1"/>
    <w:rsid w:val="00651623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23BB"/>
    <w:rsid w:val="00683C68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001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4061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244"/>
    <w:rsid w:val="006F2570"/>
    <w:rsid w:val="006F4920"/>
    <w:rsid w:val="006F719E"/>
    <w:rsid w:val="006F7668"/>
    <w:rsid w:val="006F7F7C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F9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79D"/>
    <w:rsid w:val="00752E50"/>
    <w:rsid w:val="00753035"/>
    <w:rsid w:val="007559A0"/>
    <w:rsid w:val="00755E30"/>
    <w:rsid w:val="00756AD0"/>
    <w:rsid w:val="00757341"/>
    <w:rsid w:val="00757889"/>
    <w:rsid w:val="00760A68"/>
    <w:rsid w:val="00760B9D"/>
    <w:rsid w:val="00761DF7"/>
    <w:rsid w:val="007627B4"/>
    <w:rsid w:val="007634FD"/>
    <w:rsid w:val="007636B1"/>
    <w:rsid w:val="00763D7B"/>
    <w:rsid w:val="00764281"/>
    <w:rsid w:val="0076514D"/>
    <w:rsid w:val="0076568D"/>
    <w:rsid w:val="007704CD"/>
    <w:rsid w:val="00775AF0"/>
    <w:rsid w:val="007779C1"/>
    <w:rsid w:val="00777BD2"/>
    <w:rsid w:val="00777EEC"/>
    <w:rsid w:val="007805CD"/>
    <w:rsid w:val="00782927"/>
    <w:rsid w:val="00785DED"/>
    <w:rsid w:val="007905C5"/>
    <w:rsid w:val="007914AB"/>
    <w:rsid w:val="00793723"/>
    <w:rsid w:val="007941A5"/>
    <w:rsid w:val="007943F6"/>
    <w:rsid w:val="00795477"/>
    <w:rsid w:val="007970D7"/>
    <w:rsid w:val="007A018A"/>
    <w:rsid w:val="007A18E8"/>
    <w:rsid w:val="007A2A3C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1F97"/>
    <w:rsid w:val="007E4C88"/>
    <w:rsid w:val="007E570B"/>
    <w:rsid w:val="007E6711"/>
    <w:rsid w:val="007F0C14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5DE"/>
    <w:rsid w:val="008076AD"/>
    <w:rsid w:val="00810543"/>
    <w:rsid w:val="0081148F"/>
    <w:rsid w:val="00811B56"/>
    <w:rsid w:val="00813127"/>
    <w:rsid w:val="0081363D"/>
    <w:rsid w:val="008143E3"/>
    <w:rsid w:val="008144B0"/>
    <w:rsid w:val="0081559E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345D4"/>
    <w:rsid w:val="008400A0"/>
    <w:rsid w:val="00840166"/>
    <w:rsid w:val="008403DA"/>
    <w:rsid w:val="00840968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72F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2ED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25AE"/>
    <w:rsid w:val="00894FFC"/>
    <w:rsid w:val="008968ED"/>
    <w:rsid w:val="00896C74"/>
    <w:rsid w:val="00897031"/>
    <w:rsid w:val="008A0FE1"/>
    <w:rsid w:val="008A11FB"/>
    <w:rsid w:val="008A1B72"/>
    <w:rsid w:val="008A3170"/>
    <w:rsid w:val="008A5E01"/>
    <w:rsid w:val="008A6838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668F"/>
    <w:rsid w:val="0091060F"/>
    <w:rsid w:val="00911397"/>
    <w:rsid w:val="00911B88"/>
    <w:rsid w:val="009156EC"/>
    <w:rsid w:val="00917A14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1FFB"/>
    <w:rsid w:val="00935552"/>
    <w:rsid w:val="009372A6"/>
    <w:rsid w:val="00937BE0"/>
    <w:rsid w:val="00941B6B"/>
    <w:rsid w:val="00942488"/>
    <w:rsid w:val="00942D2C"/>
    <w:rsid w:val="009438A1"/>
    <w:rsid w:val="00943AD6"/>
    <w:rsid w:val="00943B9E"/>
    <w:rsid w:val="00943FA9"/>
    <w:rsid w:val="00944FA6"/>
    <w:rsid w:val="009468C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0A8"/>
    <w:rsid w:val="009745F9"/>
    <w:rsid w:val="00977978"/>
    <w:rsid w:val="00980AAE"/>
    <w:rsid w:val="009821B9"/>
    <w:rsid w:val="00982ED3"/>
    <w:rsid w:val="009838DA"/>
    <w:rsid w:val="00985C1B"/>
    <w:rsid w:val="00986906"/>
    <w:rsid w:val="009914BE"/>
    <w:rsid w:val="00992E56"/>
    <w:rsid w:val="00993220"/>
    <w:rsid w:val="00996767"/>
    <w:rsid w:val="0099685B"/>
    <w:rsid w:val="00996FFB"/>
    <w:rsid w:val="009A01E0"/>
    <w:rsid w:val="009A0232"/>
    <w:rsid w:val="009A165A"/>
    <w:rsid w:val="009A2207"/>
    <w:rsid w:val="009A37CF"/>
    <w:rsid w:val="009A49D7"/>
    <w:rsid w:val="009A5D85"/>
    <w:rsid w:val="009B145F"/>
    <w:rsid w:val="009B1E70"/>
    <w:rsid w:val="009B2D74"/>
    <w:rsid w:val="009B4930"/>
    <w:rsid w:val="009B5AB0"/>
    <w:rsid w:val="009B7AD1"/>
    <w:rsid w:val="009C054D"/>
    <w:rsid w:val="009C0C5E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0731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2F18"/>
    <w:rsid w:val="009F3508"/>
    <w:rsid w:val="009F59B7"/>
    <w:rsid w:val="009F7287"/>
    <w:rsid w:val="009F7462"/>
    <w:rsid w:val="00A02411"/>
    <w:rsid w:val="00A039FB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38D3"/>
    <w:rsid w:val="00A3452B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E1B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77CD8"/>
    <w:rsid w:val="00A80F6F"/>
    <w:rsid w:val="00A81BE4"/>
    <w:rsid w:val="00A84B01"/>
    <w:rsid w:val="00A85DE5"/>
    <w:rsid w:val="00A85FD7"/>
    <w:rsid w:val="00A8755F"/>
    <w:rsid w:val="00A87951"/>
    <w:rsid w:val="00A9395D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5AA8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2E3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0D2D"/>
    <w:rsid w:val="00B11A97"/>
    <w:rsid w:val="00B13C17"/>
    <w:rsid w:val="00B14DED"/>
    <w:rsid w:val="00B1538F"/>
    <w:rsid w:val="00B158FE"/>
    <w:rsid w:val="00B15C81"/>
    <w:rsid w:val="00B17901"/>
    <w:rsid w:val="00B203E8"/>
    <w:rsid w:val="00B22028"/>
    <w:rsid w:val="00B26422"/>
    <w:rsid w:val="00B27138"/>
    <w:rsid w:val="00B2715C"/>
    <w:rsid w:val="00B300E4"/>
    <w:rsid w:val="00B3251E"/>
    <w:rsid w:val="00B32D8F"/>
    <w:rsid w:val="00B338D3"/>
    <w:rsid w:val="00B340E9"/>
    <w:rsid w:val="00B36C4B"/>
    <w:rsid w:val="00B36DB5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356"/>
    <w:rsid w:val="00B81F1C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5A6"/>
    <w:rsid w:val="00BE0D75"/>
    <w:rsid w:val="00BE2BD3"/>
    <w:rsid w:val="00BE5472"/>
    <w:rsid w:val="00BE6580"/>
    <w:rsid w:val="00BE7168"/>
    <w:rsid w:val="00BE71F0"/>
    <w:rsid w:val="00BE7B07"/>
    <w:rsid w:val="00BF04EC"/>
    <w:rsid w:val="00BF081A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078B"/>
    <w:rsid w:val="00C314BB"/>
    <w:rsid w:val="00C33DA9"/>
    <w:rsid w:val="00C33E0C"/>
    <w:rsid w:val="00C34DDC"/>
    <w:rsid w:val="00C352DD"/>
    <w:rsid w:val="00C35592"/>
    <w:rsid w:val="00C35795"/>
    <w:rsid w:val="00C358C6"/>
    <w:rsid w:val="00C40775"/>
    <w:rsid w:val="00C42A5A"/>
    <w:rsid w:val="00C44067"/>
    <w:rsid w:val="00C45938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0BA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0BDB"/>
    <w:rsid w:val="00CB1ACC"/>
    <w:rsid w:val="00CB35C9"/>
    <w:rsid w:val="00CB3911"/>
    <w:rsid w:val="00CB3942"/>
    <w:rsid w:val="00CB43D4"/>
    <w:rsid w:val="00CB6567"/>
    <w:rsid w:val="00CB7202"/>
    <w:rsid w:val="00CB783A"/>
    <w:rsid w:val="00CB7E62"/>
    <w:rsid w:val="00CC0F67"/>
    <w:rsid w:val="00CC209F"/>
    <w:rsid w:val="00CC228E"/>
    <w:rsid w:val="00CC2DBB"/>
    <w:rsid w:val="00CC31CE"/>
    <w:rsid w:val="00CC3B0A"/>
    <w:rsid w:val="00CC3CB9"/>
    <w:rsid w:val="00CC44A0"/>
    <w:rsid w:val="00CD0BC6"/>
    <w:rsid w:val="00CD1430"/>
    <w:rsid w:val="00CD3381"/>
    <w:rsid w:val="00CD4399"/>
    <w:rsid w:val="00CD57AA"/>
    <w:rsid w:val="00CD5D0E"/>
    <w:rsid w:val="00CD63BA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08D1"/>
    <w:rsid w:val="00CF08F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9EE"/>
    <w:rsid w:val="00D300D1"/>
    <w:rsid w:val="00D30721"/>
    <w:rsid w:val="00D31076"/>
    <w:rsid w:val="00D31C72"/>
    <w:rsid w:val="00D34FC6"/>
    <w:rsid w:val="00D34FD7"/>
    <w:rsid w:val="00D35749"/>
    <w:rsid w:val="00D36533"/>
    <w:rsid w:val="00D37FAE"/>
    <w:rsid w:val="00D42C04"/>
    <w:rsid w:val="00D42EFE"/>
    <w:rsid w:val="00D440B9"/>
    <w:rsid w:val="00D45892"/>
    <w:rsid w:val="00D4671E"/>
    <w:rsid w:val="00D47D8A"/>
    <w:rsid w:val="00D512E5"/>
    <w:rsid w:val="00D52F48"/>
    <w:rsid w:val="00D53C44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2FA9"/>
    <w:rsid w:val="00D74032"/>
    <w:rsid w:val="00D74400"/>
    <w:rsid w:val="00D756DB"/>
    <w:rsid w:val="00D7576E"/>
    <w:rsid w:val="00D767BD"/>
    <w:rsid w:val="00D77F40"/>
    <w:rsid w:val="00D8208F"/>
    <w:rsid w:val="00D8252D"/>
    <w:rsid w:val="00D83528"/>
    <w:rsid w:val="00D85987"/>
    <w:rsid w:val="00D87E35"/>
    <w:rsid w:val="00D900AE"/>
    <w:rsid w:val="00D90D23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040"/>
    <w:rsid w:val="00DC25F5"/>
    <w:rsid w:val="00DC39F7"/>
    <w:rsid w:val="00DC4F8C"/>
    <w:rsid w:val="00DC725F"/>
    <w:rsid w:val="00DD298B"/>
    <w:rsid w:val="00DD2C03"/>
    <w:rsid w:val="00DD37F9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2476"/>
    <w:rsid w:val="00DE3FC0"/>
    <w:rsid w:val="00DE6351"/>
    <w:rsid w:val="00DE69A7"/>
    <w:rsid w:val="00DF04B4"/>
    <w:rsid w:val="00DF059C"/>
    <w:rsid w:val="00DF1ECB"/>
    <w:rsid w:val="00DF28F5"/>
    <w:rsid w:val="00DF516A"/>
    <w:rsid w:val="00DF5AE1"/>
    <w:rsid w:val="00DF6F0D"/>
    <w:rsid w:val="00E00951"/>
    <w:rsid w:val="00E00D6B"/>
    <w:rsid w:val="00E017BB"/>
    <w:rsid w:val="00E0243A"/>
    <w:rsid w:val="00E032E5"/>
    <w:rsid w:val="00E041ED"/>
    <w:rsid w:val="00E0616C"/>
    <w:rsid w:val="00E077AC"/>
    <w:rsid w:val="00E10F94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CF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CC3"/>
    <w:rsid w:val="00E5228B"/>
    <w:rsid w:val="00E52BEC"/>
    <w:rsid w:val="00E568FC"/>
    <w:rsid w:val="00E57A0D"/>
    <w:rsid w:val="00E62AAB"/>
    <w:rsid w:val="00E63D94"/>
    <w:rsid w:val="00E644A6"/>
    <w:rsid w:val="00E651CF"/>
    <w:rsid w:val="00E65C25"/>
    <w:rsid w:val="00E66E4F"/>
    <w:rsid w:val="00E71094"/>
    <w:rsid w:val="00E710D2"/>
    <w:rsid w:val="00E7366B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1F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EF68E1"/>
    <w:rsid w:val="00F00A51"/>
    <w:rsid w:val="00F022A3"/>
    <w:rsid w:val="00F040F5"/>
    <w:rsid w:val="00F0521A"/>
    <w:rsid w:val="00F06D44"/>
    <w:rsid w:val="00F0700A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EED"/>
    <w:rsid w:val="00F23FD9"/>
    <w:rsid w:val="00F24CF0"/>
    <w:rsid w:val="00F2524F"/>
    <w:rsid w:val="00F252B9"/>
    <w:rsid w:val="00F25AC2"/>
    <w:rsid w:val="00F30F22"/>
    <w:rsid w:val="00F32E36"/>
    <w:rsid w:val="00F35A3D"/>
    <w:rsid w:val="00F409CF"/>
    <w:rsid w:val="00F40B46"/>
    <w:rsid w:val="00F42540"/>
    <w:rsid w:val="00F43F17"/>
    <w:rsid w:val="00F4420F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29"/>
    <w:rsid w:val="00F63164"/>
    <w:rsid w:val="00F64E9C"/>
    <w:rsid w:val="00F668DE"/>
    <w:rsid w:val="00F6784D"/>
    <w:rsid w:val="00F70A26"/>
    <w:rsid w:val="00F72AEA"/>
    <w:rsid w:val="00F72B6E"/>
    <w:rsid w:val="00F73641"/>
    <w:rsid w:val="00F763D0"/>
    <w:rsid w:val="00F77B05"/>
    <w:rsid w:val="00F77B5E"/>
    <w:rsid w:val="00F77C02"/>
    <w:rsid w:val="00F77C03"/>
    <w:rsid w:val="00F77D41"/>
    <w:rsid w:val="00F81A4C"/>
    <w:rsid w:val="00F82625"/>
    <w:rsid w:val="00F82C0C"/>
    <w:rsid w:val="00F8488D"/>
    <w:rsid w:val="00F85E74"/>
    <w:rsid w:val="00F8660F"/>
    <w:rsid w:val="00F86FB6"/>
    <w:rsid w:val="00F87040"/>
    <w:rsid w:val="00F87C3D"/>
    <w:rsid w:val="00F87E84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4741"/>
    <w:rsid w:val="00FD58BA"/>
    <w:rsid w:val="00FD622E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641"/>
    <w:rsid w:val="00FF3891"/>
    <w:rsid w:val="00FF40AC"/>
    <w:rsid w:val="00FF5451"/>
    <w:rsid w:val="00FF562C"/>
    <w:rsid w:val="00FF596B"/>
    <w:rsid w:val="00FF601A"/>
    <w:rsid w:val="00FF604B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42C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5E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122D-4051-4B4F-821B-84C834E6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22</cp:revision>
  <cp:lastPrinted>2019-10-21T13:14:00Z</cp:lastPrinted>
  <dcterms:created xsi:type="dcterms:W3CDTF">2023-03-17T07:04:00Z</dcterms:created>
  <dcterms:modified xsi:type="dcterms:W3CDTF">2023-03-24T11:03:00Z</dcterms:modified>
</cp:coreProperties>
</file>