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795ECDA" w:rsidR="0004186C" w:rsidRPr="00B141BB" w:rsidRDefault="003264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2646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1A71E613" w14:textId="311D2CD2" w:rsidR="00326460" w:rsidRDefault="00326460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474B543" w14:textId="77777777" w:rsidR="00E0485C" w:rsidRPr="00E0485C" w:rsidRDefault="00E0485C" w:rsidP="00E04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85C">
        <w:rPr>
          <w:rFonts w:ascii="Times New Roman" w:hAnsi="Times New Roman" w:cs="Times New Roman"/>
          <w:color w:val="000000"/>
          <w:sz w:val="24"/>
          <w:szCs w:val="24"/>
        </w:rPr>
        <w:t>Лот 1 - ПАО «МОССТРОЙРЕСТАВРАЦИЯ», ИНН 7701531443, решение АС г. Москвы от 29.10.2020 по делу А40-84088/20-162-626 о взыскании неосновательного обогащения (76 708 156,78 руб.) - 387 299,48 руб.;</w:t>
      </w:r>
    </w:p>
    <w:p w14:paraId="1C5AA8C7" w14:textId="77777777" w:rsidR="00E0485C" w:rsidRPr="00E0485C" w:rsidRDefault="00E0485C" w:rsidP="00E04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«УСПЕХ», ИНН 7721798710, солидарно с Панфиловым Антоном Валерьевичем, Хитровым Романом Александровичем, КД 20-КЛВ/2016 от 01.03.2016, КД 97-КЛВ/2016 от 08.09.2016, решение </w:t>
      </w:r>
      <w:proofErr w:type="spellStart"/>
      <w:r w:rsidRPr="00E0485C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15.08.2017 по делу 2-2520/17, решение </w:t>
      </w:r>
      <w:proofErr w:type="spellStart"/>
      <w:r w:rsidRPr="00E0485C">
        <w:rPr>
          <w:rFonts w:ascii="Times New Roman" w:hAnsi="Times New Roman" w:cs="Times New Roman"/>
          <w:color w:val="000000"/>
          <w:sz w:val="24"/>
          <w:szCs w:val="24"/>
        </w:rPr>
        <w:t>Кузьминского</w:t>
      </w:r>
      <w:proofErr w:type="spellEnd"/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22.11.2017 по делу 2-6193/17, Панфилов А.В. и Хитров Р.А. находятся в стадии банкротства, оригиналы</w:t>
      </w:r>
      <w:proofErr w:type="gramEnd"/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поручительства отсутствуют  (27 766 624,97 руб.) - 4 000 892,99 руб.;</w:t>
      </w:r>
    </w:p>
    <w:p w14:paraId="33828460" w14:textId="20376F3C" w:rsidR="00326460" w:rsidRPr="00E0485C" w:rsidRDefault="00E0485C" w:rsidP="00E04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E0485C">
        <w:rPr>
          <w:rFonts w:ascii="Times New Roman" w:hAnsi="Times New Roman" w:cs="Times New Roman"/>
          <w:color w:val="000000"/>
          <w:sz w:val="24"/>
          <w:szCs w:val="24"/>
        </w:rPr>
        <w:t>Моськин</w:t>
      </w:r>
      <w:proofErr w:type="spellEnd"/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КД 113Г/2017 от 22.12.2017, Потемкина Софья Андреевна, КД 54Г/2017 от 02.10.2017, </w:t>
      </w:r>
      <w:proofErr w:type="spellStart"/>
      <w:r w:rsidRPr="00E0485C">
        <w:rPr>
          <w:rFonts w:ascii="Times New Roman" w:hAnsi="Times New Roman" w:cs="Times New Roman"/>
          <w:color w:val="000000"/>
          <w:sz w:val="24"/>
          <w:szCs w:val="24"/>
        </w:rPr>
        <w:t>Хабибулина</w:t>
      </w:r>
      <w:proofErr w:type="spellEnd"/>
      <w:r w:rsidRPr="00E0485C">
        <w:rPr>
          <w:rFonts w:ascii="Times New Roman" w:hAnsi="Times New Roman" w:cs="Times New Roman"/>
          <w:color w:val="000000"/>
          <w:sz w:val="24"/>
          <w:szCs w:val="24"/>
        </w:rPr>
        <w:t xml:space="preserve"> Рената </w:t>
      </w:r>
      <w:proofErr w:type="spellStart"/>
      <w:r w:rsidRPr="00E0485C">
        <w:rPr>
          <w:rFonts w:ascii="Times New Roman" w:hAnsi="Times New Roman" w:cs="Times New Roman"/>
          <w:color w:val="000000"/>
          <w:sz w:val="24"/>
          <w:szCs w:val="24"/>
        </w:rPr>
        <w:t>Панаетовна</w:t>
      </w:r>
      <w:proofErr w:type="spellEnd"/>
      <w:r w:rsidRPr="00E0485C">
        <w:rPr>
          <w:rFonts w:ascii="Times New Roman" w:hAnsi="Times New Roman" w:cs="Times New Roman"/>
          <w:color w:val="000000"/>
          <w:sz w:val="24"/>
          <w:szCs w:val="24"/>
        </w:rPr>
        <w:t>, КД 72Г-КЛВ/2016 от 23.08.2016, 48Г-КЛВ/2017 от 11.09.2017, г. Москва (5 776 6</w:t>
      </w:r>
      <w:r>
        <w:rPr>
          <w:rFonts w:ascii="Times New Roman" w:hAnsi="Times New Roman" w:cs="Times New Roman"/>
          <w:color w:val="000000"/>
          <w:sz w:val="24"/>
          <w:szCs w:val="24"/>
        </w:rPr>
        <w:t>58,03 руб.) - 1 721 659,88 руб.</w:t>
      </w:r>
    </w:p>
    <w:p w14:paraId="28E3E4A0" w14:textId="1E941F5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5C817E4D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326460">
        <w:rPr>
          <w:b/>
          <w:bCs/>
          <w:color w:val="000000"/>
        </w:rPr>
        <w:t>ам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="00326460">
        <w:rPr>
          <w:b/>
          <w:bCs/>
          <w:color w:val="000000"/>
        </w:rPr>
        <w:t>, 2</w:t>
      </w:r>
      <w:r w:rsidRPr="00F86633">
        <w:rPr>
          <w:b/>
          <w:bCs/>
          <w:color w:val="000000"/>
        </w:rPr>
        <w:t xml:space="preserve"> - с </w:t>
      </w:r>
      <w:r w:rsidR="00326460">
        <w:rPr>
          <w:b/>
          <w:bCs/>
          <w:color w:val="000000"/>
        </w:rPr>
        <w:t>04 апреля</w:t>
      </w:r>
      <w:r w:rsidRPr="00F86633">
        <w:rPr>
          <w:b/>
          <w:bCs/>
          <w:color w:val="000000"/>
        </w:rPr>
        <w:t xml:space="preserve"> 2023 г. по </w:t>
      </w:r>
      <w:r w:rsidR="00326460">
        <w:rPr>
          <w:b/>
          <w:bCs/>
          <w:color w:val="000000"/>
        </w:rPr>
        <w:t>16</w:t>
      </w:r>
      <w:r w:rsidR="00234EAE">
        <w:rPr>
          <w:b/>
          <w:bCs/>
          <w:color w:val="000000"/>
        </w:rPr>
        <w:t xml:space="preserve"> июня</w:t>
      </w:r>
      <w:r w:rsidRPr="00F86633">
        <w:rPr>
          <w:b/>
          <w:bCs/>
          <w:color w:val="000000"/>
        </w:rPr>
        <w:t xml:space="preserve"> 2023 г.;</w:t>
      </w:r>
    </w:p>
    <w:p w14:paraId="5F16B438" w14:textId="3F493F64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326460">
        <w:rPr>
          <w:b/>
          <w:bCs/>
          <w:color w:val="000000"/>
        </w:rPr>
        <w:t>3</w:t>
      </w:r>
      <w:r w:rsidRPr="00F86633">
        <w:rPr>
          <w:b/>
          <w:bCs/>
          <w:color w:val="000000"/>
        </w:rPr>
        <w:t xml:space="preserve"> - с </w:t>
      </w:r>
      <w:r w:rsidR="00326460" w:rsidRPr="00326460">
        <w:rPr>
          <w:b/>
          <w:bCs/>
          <w:color w:val="000000"/>
        </w:rPr>
        <w:t xml:space="preserve">04 апреля </w:t>
      </w:r>
      <w:r w:rsidR="001D384A">
        <w:rPr>
          <w:b/>
          <w:bCs/>
          <w:color w:val="000000"/>
        </w:rPr>
        <w:t xml:space="preserve">2023 г. по </w:t>
      </w:r>
      <w:r w:rsidR="00326460">
        <w:rPr>
          <w:b/>
          <w:bCs/>
          <w:color w:val="000000"/>
        </w:rPr>
        <w:t>26</w:t>
      </w:r>
      <w:r w:rsidR="00234EAE">
        <w:rPr>
          <w:b/>
          <w:bCs/>
          <w:color w:val="000000"/>
        </w:rPr>
        <w:t xml:space="preserve"> мая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CEB8BB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26460" w:rsidRPr="00326460">
        <w:rPr>
          <w:b/>
          <w:bCs/>
          <w:color w:val="000000"/>
        </w:rPr>
        <w:t xml:space="preserve">04 апреля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689CB545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04 апреля 2023 г. по 14 мая 2023 г. - в размере начальной цены продажи лота;</w:t>
      </w:r>
    </w:p>
    <w:p w14:paraId="5EE3011D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15 мая 2023 г. по 17 мая 2023 г. - в размере 92,00% от начальной цены продажи лота;</w:t>
      </w:r>
    </w:p>
    <w:p w14:paraId="45AEA8B3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18 мая 2023 г. по 20 мая 2023 г. - в размере 84,00% от начальной цены продажи лота;</w:t>
      </w:r>
    </w:p>
    <w:p w14:paraId="588ABBD5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21 мая 2023 г. по 23 мая 2023 г. - в размере 76,00% от начальной цены продажи лота;</w:t>
      </w:r>
    </w:p>
    <w:p w14:paraId="5D54CE4B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24 мая 2023 г. по 26 мая 2023 г. - в размере 68,00% от начальной цены продажи лота;</w:t>
      </w:r>
    </w:p>
    <w:p w14:paraId="197AED03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27 мая 2023 г. по 29 мая 2023 г. - в размере 60,00% от начальной цены продажи лота;</w:t>
      </w:r>
    </w:p>
    <w:p w14:paraId="1BE356CC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30 мая 2023 г. по 01 июня 2023 г. - в размере 52,00% от начальной цены продажи лота;</w:t>
      </w:r>
    </w:p>
    <w:p w14:paraId="7B858741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02 июня 2023 г. по 04 июня 2023 г. - в размере 44,00% от начальной цены продажи лота;</w:t>
      </w:r>
    </w:p>
    <w:p w14:paraId="4CA2BCD4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lastRenderedPageBreak/>
        <w:t>с 05 июня 2023 г. по 07 июня 2023 г. - в размере 36,00% от начальной цены продажи лота;</w:t>
      </w:r>
    </w:p>
    <w:p w14:paraId="1A32E05E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08 июня 2023 г. по 10 июня 2023 г. - в размере 28,00% от начальной цены продажи лота;</w:t>
      </w:r>
    </w:p>
    <w:p w14:paraId="2CD63756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11 июня 2023 г. по 13 июня 2023 г. - в размере 20,00% от начальной цены продажи лота;</w:t>
      </w:r>
    </w:p>
    <w:p w14:paraId="09B30CF8" w14:textId="26E59EDA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14 июня 2023 г. по 16 июня 2023 г. - в размере 13,00%</w:t>
      </w:r>
      <w:r>
        <w:rPr>
          <w:color w:val="000000"/>
        </w:rPr>
        <w:t xml:space="preserve"> от начальной цены продажи лота.</w:t>
      </w:r>
    </w:p>
    <w:p w14:paraId="34A9F89D" w14:textId="3B001D3F" w:rsidR="00326460" w:rsidRDefault="00326460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>
        <w:rPr>
          <w:b/>
          <w:color w:val="000000"/>
        </w:rPr>
        <w:t xml:space="preserve">а </w:t>
      </w:r>
      <w:r>
        <w:rPr>
          <w:b/>
          <w:color w:val="000000"/>
        </w:rPr>
        <w:t>2</w:t>
      </w:r>
      <w:r w:rsidRPr="009C13FE">
        <w:rPr>
          <w:b/>
          <w:color w:val="000000"/>
        </w:rPr>
        <w:t>:</w:t>
      </w:r>
    </w:p>
    <w:p w14:paraId="49A332DF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04 апреля 2023 г. по 14 мая 2023 г. - в размере начальной цены продажи лота;</w:t>
      </w:r>
    </w:p>
    <w:p w14:paraId="14E36C3B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15 мая 2023 г. по 17 мая 2023 г. - в размере 92,70% от начальной цены продажи лота;</w:t>
      </w:r>
    </w:p>
    <w:p w14:paraId="73BBD764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18 мая 2023 г. по 20 мая 2023 г. - в размере 85,40% от начальной цены продажи лота;</w:t>
      </w:r>
    </w:p>
    <w:p w14:paraId="08430DDE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21 мая 2023 г. по 23 мая 2023 г. - в размере 78,10% от начальной цены продажи лота;</w:t>
      </w:r>
    </w:p>
    <w:p w14:paraId="0F77BEEA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24 мая 2023 г. по 26 мая 2023 г. - в размере 70,80% от начальной цены продажи лота;</w:t>
      </w:r>
    </w:p>
    <w:p w14:paraId="7FE3D27F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27 мая 2023 г. по 29 мая 2023 г. - в размере 63,50% от начальной цены продажи лота;</w:t>
      </w:r>
    </w:p>
    <w:p w14:paraId="620F5AE1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30 мая 2023 г. по 01 июня 2023 г. - в размере 56,20% от начальной цены продажи лота;</w:t>
      </w:r>
    </w:p>
    <w:p w14:paraId="021E569D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02 июня 2023 г. по 04 июня 2023 г. - в размере 48,90% от начальной цены продажи лота;</w:t>
      </w:r>
    </w:p>
    <w:p w14:paraId="60ED7596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05 июня 2023 г. по 07 июня 2023 г. - в размере 41,60% от начальной цены продажи лота;</w:t>
      </w:r>
    </w:p>
    <w:p w14:paraId="10C4F050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08 июня 2023 г. по 10 июня 2023 г. - в размере 34,30% от начальной цены продажи лота;</w:t>
      </w:r>
    </w:p>
    <w:p w14:paraId="6E43D7FE" w14:textId="77777777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11 июня 2023 г. по 13 июня 2023 г. - в размере 27,00% от начальной цены продажи лота;</w:t>
      </w:r>
    </w:p>
    <w:p w14:paraId="520BD202" w14:textId="47B63D4C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>с 14 июня 2023 г. по 16 июня 2023 г. - в размере 20,00%</w:t>
      </w:r>
      <w:r>
        <w:rPr>
          <w:color w:val="000000"/>
        </w:rPr>
        <w:t xml:space="preserve"> от начальной цены продажи лота.</w:t>
      </w:r>
    </w:p>
    <w:p w14:paraId="7F5D41E7" w14:textId="5A6C9EA1" w:rsidR="00772F76" w:rsidRDefault="00772F76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326460">
        <w:rPr>
          <w:b/>
          <w:color w:val="000000"/>
        </w:rPr>
        <w:t>3</w:t>
      </w:r>
      <w:r w:rsidRPr="009C13FE">
        <w:rPr>
          <w:b/>
          <w:color w:val="000000"/>
        </w:rPr>
        <w:t>:</w:t>
      </w:r>
    </w:p>
    <w:p w14:paraId="63500869" w14:textId="074B53FF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 xml:space="preserve">с 04 апреля 2023 г. по 14 мая 2023 г. - в размере </w:t>
      </w:r>
      <w:r w:rsidRPr="00E0485C">
        <w:rPr>
          <w:color w:val="000000"/>
        </w:rPr>
        <w:t>1 721 659,88</w:t>
      </w:r>
      <w:r>
        <w:rPr>
          <w:color w:val="000000"/>
        </w:rPr>
        <w:t xml:space="preserve"> руб.</w:t>
      </w:r>
      <w:r w:rsidRPr="00E0485C">
        <w:rPr>
          <w:color w:val="000000"/>
        </w:rPr>
        <w:t>;</w:t>
      </w:r>
    </w:p>
    <w:p w14:paraId="105F89AD" w14:textId="32A5212E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 xml:space="preserve">с 15 мая 2023 г. по 17 мая 2023 г. - в размере </w:t>
      </w:r>
      <w:r>
        <w:rPr>
          <w:color w:val="000000"/>
        </w:rPr>
        <w:t>1 443 411,82 руб.</w:t>
      </w:r>
      <w:r w:rsidRPr="00E0485C">
        <w:rPr>
          <w:color w:val="000000"/>
        </w:rPr>
        <w:t>;</w:t>
      </w:r>
    </w:p>
    <w:p w14:paraId="3C316A0B" w14:textId="7F88D394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 xml:space="preserve">с 18 мая 2023 г. по 20 мая 2023 г. - в размере </w:t>
      </w:r>
      <w:r>
        <w:rPr>
          <w:color w:val="000000"/>
        </w:rPr>
        <w:t>1 165 163,76 руб.</w:t>
      </w:r>
      <w:r w:rsidRPr="00E0485C">
        <w:rPr>
          <w:color w:val="000000"/>
        </w:rPr>
        <w:t>;</w:t>
      </w:r>
    </w:p>
    <w:p w14:paraId="4EBE0AAD" w14:textId="46DC3BC0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 xml:space="preserve">с 21 мая 2023 г. по 23 мая 2023 г. - в размере </w:t>
      </w:r>
      <w:r>
        <w:rPr>
          <w:color w:val="000000"/>
        </w:rPr>
        <w:t>886 915,69 руб.</w:t>
      </w:r>
      <w:r w:rsidRPr="00E0485C">
        <w:rPr>
          <w:color w:val="000000"/>
        </w:rPr>
        <w:t>;</w:t>
      </w:r>
    </w:p>
    <w:p w14:paraId="355A616E" w14:textId="2A8D74E6" w:rsidR="00E0485C" w:rsidRPr="00E0485C" w:rsidRDefault="00E0485C" w:rsidP="00E048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85C">
        <w:rPr>
          <w:color w:val="000000"/>
        </w:rPr>
        <w:t xml:space="preserve">с 24 мая 2023 г. по 26 мая 2023 г. - в размере </w:t>
      </w:r>
      <w:r>
        <w:rPr>
          <w:color w:val="000000"/>
        </w:rPr>
        <w:t>608 667,63 руб</w:t>
      </w:r>
      <w:bookmarkStart w:id="0" w:name="_GoBack"/>
      <w:bookmarkEnd w:id="0"/>
      <w:r>
        <w:rPr>
          <w:color w:val="000000"/>
        </w:rPr>
        <w:t>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1F72EBF4" w14:textId="77777777" w:rsidR="00326460" w:rsidRDefault="00326460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6D2A046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1039BA41" w:rsidR="00CF5F6F" w:rsidRPr="00B141BB" w:rsidRDefault="00292BC6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6D78B1FD" w:rsidR="00CF5F6F" w:rsidRPr="00B9131C" w:rsidRDefault="00326460" w:rsidP="00234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Москва, ул.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, д. 4а, тел. 8(800)505-80-32, а также у ОТ: тел. 8(499)395-00-20 (с 9.00 до 18.00 по Московскому времени в рабочие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D384A"/>
    <w:rsid w:val="00203862"/>
    <w:rsid w:val="00220317"/>
    <w:rsid w:val="00220F07"/>
    <w:rsid w:val="00234EAE"/>
    <w:rsid w:val="00242014"/>
    <w:rsid w:val="00292BC6"/>
    <w:rsid w:val="002A0202"/>
    <w:rsid w:val="002C116A"/>
    <w:rsid w:val="002C2BDE"/>
    <w:rsid w:val="00326460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0485C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33</cp:revision>
  <dcterms:created xsi:type="dcterms:W3CDTF">2019-07-23T07:54:00Z</dcterms:created>
  <dcterms:modified xsi:type="dcterms:W3CDTF">2023-03-23T13:47:00Z</dcterms:modified>
</cp:coreProperties>
</file>