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3549B6A" w:rsidR="00950CC9" w:rsidRPr="0037642D" w:rsidRDefault="00ED22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2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5F247E5" w14:textId="79DD01E0" w:rsidR="00EB10A1" w:rsidRPr="00EB10A1" w:rsidRDefault="00EB10A1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Основные средства: </w:t>
      </w:r>
    </w:p>
    <w:p w14:paraId="0EA1F323" w14:textId="03F4DC06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Рекламная конструкция (вывеска ЗЛАТКОМБАНК) 6*1м,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119 254,24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19AF1B" w14:textId="6F7004F1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Нематериальные активы:</w:t>
      </w:r>
    </w:p>
    <w:p w14:paraId="75F93D02" w14:textId="2EBE7EF8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Исключительное право на товарный знак Златкомбанк,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67 500,00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1E349B" w14:textId="77777777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5A677E0" w14:textId="78F65993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"ЭКТС", ИНН 5259111902, определение АС г. Москвы от 28.09.2020 по делу А40-15546/19-123-17Б (недействительная сделка) (1 318 917,12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1 318 917,12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51B9D9" w14:textId="2053B96D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"Продбаза", ИНН 7724416165, определение АС г. Москвы от 28.09.2020 по делу А40-15546/19-123-17Б (недействительная сделка) (9 884 607,48 руб.)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9 884 607,48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0537BD7" w14:textId="388B74A4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АО Фирма "ОЗОН", ИНН 5262237077, определение АС г. Москвы от 14.10.2020 по делу А40-15546/19-123-17Б (недействительная сделка) (223 600,00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223 600,00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C2E848" w14:textId="0016878B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"Элитстрой", ИНН 7721727571, определение АС г. Москвы от 28.09.2020 по делу А40-15546/19-123-17Б (недействительная сделка) (2 387 161,73 руб.)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2 387 161,73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55F1B1" w14:textId="5A89BFD7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"Фортиус", ИНН 9709035465, определение АС г. Москвы от 14.10.2021 по делу А40-15546/19-123-17Б (недействительная сделка) (8 113 813,61 руб.)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8 113 813,61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25DD7C" w14:textId="5CF3BE74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"Квадро-М", ИНН 5258053694, определение АС г. Москвы от 29.06.2020 по делу А40-15546/19-123-17Б (недействительная сделка) (1 352 320,68 руб.)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1 352 320,68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AE8AC8" w14:textId="23A72037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"Алькор", ИНН 7724416969, определение АС г. Москвы от 26.06.2020 по делу А40-15546/19-123-17Б (недействительная сделка) (9 827 002,57 руб.)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9 827 002,57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0EDEFE" w14:textId="6C07ACDA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"Инскит", ИНН7702401535, определение АС г. Москвы от 14.10.2020 по делу А40-15546/19-123-17Б (недействительная сделка) (25 502 871,52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25 502 871,52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8D8E6D" w14:textId="27FED208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"ЖИЛКОМСЕРВИС", ИНН 9717039368, определение АС г. Москвы от 08.02.2021 по делу А40-15546/19-123-17Б (недействительная сделка) (21 069 789,17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21 069 789,17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19DCD29" w14:textId="164BACAD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"Арма", ИНН 9710037146, определения АС г. Москвы от 14.10.2020 по делу А40-15546/19-123-17Б (недействительная сделка) (64 936 225,67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64 936 225,67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D43E31" w14:textId="282E94B7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"Тринити", ИНН 5027269329, определение АС г. Москвы от 29.06.2020 по делу А40-15546/19-123-17Б (недействительная сделка) (19 948 638,17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19 948 638,17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629C4A" w14:textId="04441E41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"МСКгрупп", ИНН 7703456463, определение АС г. Москвы от 23.09.2020 по делу А40-15546/19-123-17Б (недействительная сделка) (141 302 777,55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141 302 777,55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12BAF4" w14:textId="37E14D23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"СТРОЙПРОЕКТПЛЮС", ИНН 7751523374, определение АС г. Москвы от 29.06.2020 по делу А40-15546/19-123-17Б (недействительная сделка) (53 019 396,11 руб.)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53 019 396,11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59B12D0" w14:textId="175D4628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"РУС ЭКС-ПЕРТ", ИНН 7701667099, определение АС г. Москвы от 14.10.2020 по делу А40-15546/19-123-17Б (недействительная сделка) (82 911 550,34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82 911 550,34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2D65D1" w14:textId="450E906D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"Стар Групп", ИНН 7713726140, определение АС г. Москвы от 14.10.2021 по делу А40-15546/19-123-17Б (недействительная сделка) (15 226 498,08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15 226 498,08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A7DBDD" w14:textId="6C9FBE08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 xml:space="preserve">ООО "Группа компания "Викинг", ИНН 5258101757, определение АС г. Москвы от 02.06.2021 по делу А40-15546/19-123-17Б (отказ в удовлетворении искового заявления),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постановление АС Московского округа от 18.10.2021 по делу А40-15546/19 (недействительная сделка), находится в стадии ликвидации (дата внесения записи в ЕГРЮЛ 10.08.2022) (49 145 600,00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49 145 600,00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BAA9E6D" w14:textId="6F0F9CB3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"Энергоцентр", ИНН 7727830039, определения АС г. Москвы от 26.06.2020 по делу А40-15546/19-123-17Б (недействительная сделка), регистрирующим органом принято решение о предстоящем исключении ЮЛ из ЕГРЮЛ от 25.07.2022 (72 203 150,00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72 203 150,00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8CA014" w14:textId="6735D078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"Меркурий", ИНН 7724315801, определение АС г. Москвы от 29.06.2020 по делу А40-15546/19-123-17Б, определение АС г. Москвы от 14.10.2020 по делу А40-15546/19-123-17Б (недействительные сделки), определение АС г. Москвы от 23.01.2020 по делу А40-15546/19 (отказ в удовлетворении исковых требований на сумму 1 850 000 руб.), постановление 9-го ААС г. Москвы № 09АП-9937/2020 от 18.06.2020 по делу А40-15546/19 (недействительная сделка) (49 378 505,00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49 378 505,00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CE5E8FE" w14:textId="115CC2D7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ООО "ТД "Экотекс", ИНН 7728189202, определение АС г. Москвы от 25.11.2020 по делу А40-15546/19-123-17Б (отказ в удовлетворении исковых требований), постановление АС Московского округа от 26.05.2021 по делу А40-15546/2019 (недействительная сделка) (15 753 291,02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15 753 291,02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284E4A" w14:textId="6642AE0C" w:rsidR="00EB10A1" w:rsidRP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Масин Александр Владимирович, определения АС г. Москвы от 22.11.2021 по делу А40-15546/19-123-17Б (недействительная сделка) (9 955 035,36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9 955 035,36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F4BA1A" w14:textId="4C9F8C10" w:rsidR="00EB10A1" w:rsidRDefault="00EB10A1" w:rsidP="00EB10A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0A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Демчук Андрей Валентинович, определение АС г. Москвы от 14.10.2020 по делу А40-15546/19-123-17Б (недействительная сделка) (36 953 175,75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36 953 175,75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10A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60312">
        <w:rPr>
          <w:rFonts w:ascii="Times New Roman CYR" w:hAnsi="Times New Roman CYR" w:cs="Times New Roman CYR"/>
          <w:color w:val="000000"/>
        </w:rPr>
        <w:t>5</w:t>
      </w:r>
      <w:r w:rsidR="009E7E5E" w:rsidRPr="00A6031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60312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0755798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60312" w:rsidRPr="00A60312">
        <w:rPr>
          <w:rFonts w:ascii="Times New Roman CYR" w:hAnsi="Times New Roman CYR" w:cs="Times New Roman CYR"/>
          <w:b/>
          <w:bCs/>
          <w:color w:val="000000"/>
        </w:rPr>
        <w:t>06 февраля</w:t>
      </w:r>
      <w:r w:rsidR="00A60312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A60312">
        <w:rPr>
          <w:b/>
        </w:rPr>
        <w:t xml:space="preserve">3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68296E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60312" w:rsidRPr="00A60312">
        <w:rPr>
          <w:b/>
          <w:bCs/>
          <w:color w:val="000000"/>
        </w:rPr>
        <w:t>06 февраля 2023</w:t>
      </w:r>
      <w:r w:rsidR="00A6031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60312" w:rsidRPr="00A60312">
        <w:rPr>
          <w:b/>
          <w:bCs/>
          <w:color w:val="000000"/>
        </w:rPr>
        <w:t>27 марта</w:t>
      </w:r>
      <w:r w:rsidR="00A6031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60312">
        <w:rPr>
          <w:b/>
          <w:bCs/>
          <w:color w:val="000000"/>
        </w:rPr>
        <w:t xml:space="preserve">3 </w:t>
      </w:r>
      <w:r w:rsidRPr="0037642D">
        <w:rPr>
          <w:b/>
        </w:rPr>
        <w:t>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EBDF36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60312" w:rsidRPr="00A60312">
        <w:rPr>
          <w:b/>
          <w:bCs/>
          <w:color w:val="000000"/>
        </w:rPr>
        <w:t>20 декабря 2022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60312" w:rsidRPr="00A60312">
        <w:rPr>
          <w:b/>
          <w:bCs/>
          <w:color w:val="000000"/>
        </w:rPr>
        <w:t>09 февраля</w:t>
      </w:r>
      <w:r w:rsidR="00A60312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60312">
        <w:rPr>
          <w:b/>
          <w:bCs/>
          <w:color w:val="000000"/>
        </w:rPr>
        <w:t xml:space="preserve">3 </w:t>
      </w:r>
      <w:r w:rsidRPr="009E7E5E">
        <w:rPr>
          <w:b/>
          <w:bCs/>
        </w:rPr>
        <w:t>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60312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50704BA8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A60312">
        <w:rPr>
          <w:b/>
          <w:bCs/>
          <w:color w:val="000000"/>
        </w:rPr>
        <w:t>ам 1,2</w:t>
      </w:r>
      <w:r w:rsidRPr="005246E8">
        <w:rPr>
          <w:b/>
          <w:bCs/>
          <w:color w:val="000000"/>
        </w:rPr>
        <w:t xml:space="preserve"> - с </w:t>
      </w:r>
      <w:r w:rsidR="00A60312">
        <w:rPr>
          <w:b/>
          <w:bCs/>
          <w:color w:val="000000"/>
        </w:rPr>
        <w:t>30 марта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60312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A60312">
        <w:rPr>
          <w:b/>
          <w:bCs/>
          <w:color w:val="000000"/>
        </w:rPr>
        <w:t xml:space="preserve">28 июня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396348EB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A60312">
        <w:rPr>
          <w:b/>
          <w:bCs/>
          <w:color w:val="000000"/>
        </w:rPr>
        <w:t xml:space="preserve">ам 3-23 </w:t>
      </w:r>
      <w:r w:rsidRPr="005246E8">
        <w:rPr>
          <w:b/>
          <w:bCs/>
          <w:color w:val="000000"/>
        </w:rPr>
        <w:t xml:space="preserve">- с </w:t>
      </w:r>
      <w:r w:rsidR="00A60312" w:rsidRPr="00A60312">
        <w:rPr>
          <w:b/>
          <w:bCs/>
          <w:color w:val="000000"/>
        </w:rPr>
        <w:t xml:space="preserve">30 марта 2023 </w:t>
      </w:r>
      <w:r w:rsidRPr="005246E8">
        <w:rPr>
          <w:b/>
          <w:bCs/>
          <w:color w:val="000000"/>
        </w:rPr>
        <w:t xml:space="preserve">г. по </w:t>
      </w:r>
      <w:r w:rsidR="00A60312">
        <w:rPr>
          <w:b/>
          <w:bCs/>
          <w:color w:val="000000"/>
        </w:rPr>
        <w:t>12 июля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77089D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60312" w:rsidRPr="00A60312">
        <w:rPr>
          <w:b/>
          <w:bCs/>
          <w:color w:val="000000"/>
        </w:rPr>
        <w:t>30 марта 2023</w:t>
      </w:r>
      <w:r w:rsidR="00A60312" w:rsidRPr="00A60312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</w:t>
      </w:r>
      <w:r w:rsidRPr="005246E8">
        <w:rPr>
          <w:color w:val="000000"/>
        </w:rPr>
        <w:lastRenderedPageBreak/>
        <w:t xml:space="preserve">прекращается за </w:t>
      </w:r>
      <w:r w:rsidRPr="002C7126">
        <w:rPr>
          <w:color w:val="000000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7703FEB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51541">
        <w:rPr>
          <w:b/>
          <w:color w:val="000000"/>
        </w:rPr>
        <w:t>ов 1,2</w:t>
      </w:r>
      <w:r w:rsidRPr="005246E8">
        <w:rPr>
          <w:b/>
          <w:color w:val="000000"/>
        </w:rPr>
        <w:t>:</w:t>
      </w:r>
    </w:p>
    <w:p w14:paraId="38692C35" w14:textId="46771A24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30 марта 2023 г. по 05 апреля 2023 г. - в размере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35D1ACF2" w14:textId="621CC6A3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06 апреля 2023 г. по 12 апреля 2023 г. - в размере 91,70%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47E48286" w14:textId="02BDB6AF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13 апреля 2023 г. по 19 апреля 2023 г. - в размере 83,40%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24703AE1" w14:textId="3CB345ED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20 апреля 2023 г. по 26 апреля 2023 г. - в размере 75,10%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008F884F" w14:textId="28CF6D04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27 апреля 2023 г. по 03 мая 2023 г. - в размере 66,80%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1D6CE584" w14:textId="6A942244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04 мая 2023 г. по 10 мая 2023 г. - в размере 58,50%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75ADAFE0" w14:textId="4CF0FA48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11 мая 2023 г. по 17 мая 2023 г. - в размере 50,20%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23410F30" w14:textId="4C4E8E7B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18 мая 2023 г. по 24 мая 2023 г. - в размере 41,90%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11F06867" w14:textId="76553978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25 мая 2023 г. по 31 мая 2023 г. - в размере 33,60%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4EE1E13A" w14:textId="65AE01E5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01 июня 2023 г. по 07 июня 2023 г. - в размере 25,30%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4A8A558C" w14:textId="3711214F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08 июня 2023 г. по 14 июня 2023 г. - в размере 17,00%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3800AFC8" w14:textId="7A00EFE6" w:rsidR="00551541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15 июня 2023 г. по 21 июня 2023 г. - в размере 8,70% от начальной цены продажи лот</w:t>
      </w:r>
      <w:r>
        <w:rPr>
          <w:bCs/>
          <w:color w:val="000000"/>
        </w:rPr>
        <w:t>ов</w:t>
      </w:r>
      <w:r w:rsidRPr="00551541">
        <w:rPr>
          <w:bCs/>
          <w:color w:val="000000"/>
        </w:rPr>
        <w:t>;</w:t>
      </w:r>
    </w:p>
    <w:p w14:paraId="001689B3" w14:textId="7A86DFDC" w:rsidR="00FF4CB0" w:rsidRPr="00551541" w:rsidRDefault="00551541" w:rsidP="005515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51541">
        <w:rPr>
          <w:bCs/>
          <w:color w:val="000000"/>
        </w:rPr>
        <w:t>с 22 июня 2023 г. по 28 июня 2023 г. - в размере 0,40% от начальной цены продажи лот</w:t>
      </w:r>
      <w:r>
        <w:rPr>
          <w:bCs/>
          <w:color w:val="000000"/>
        </w:rPr>
        <w:t>ов.</w:t>
      </w:r>
    </w:p>
    <w:p w14:paraId="3B7B5112" w14:textId="55822B6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51541">
        <w:rPr>
          <w:b/>
          <w:color w:val="000000"/>
        </w:rPr>
        <w:t>ов 3-23</w:t>
      </w:r>
      <w:r w:rsidRPr="005246E8">
        <w:rPr>
          <w:b/>
          <w:color w:val="000000"/>
        </w:rPr>
        <w:t>:</w:t>
      </w:r>
    </w:p>
    <w:p w14:paraId="04B455F6" w14:textId="61C6F852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525F6A" w14:textId="5428635E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92,90%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231CF5" w14:textId="36929A74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85,80%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1AA65E" w14:textId="69670E43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78,70%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D22EF" w14:textId="269E2D48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27 апреля 2023 г. по 03 мая 2023 г. - в размере 71,60%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E23345" w14:textId="20CD3B2A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04 мая 2023 г. по 10 мая 2023 г. - в размере 64,50%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D5AF10" w14:textId="1160C9D6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11 мая 2023 г. по 17 мая 2023 г. - в размере 57,40%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A9E037" w14:textId="32D976E9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18 мая 2023 г. по 24 мая 2023 г. - в размере 50,30%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0B6AEE" w14:textId="127C229B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25 мая 2023 г. по 31 мая 2023 г. - в размере 43,20%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121B35" w14:textId="53BA32E5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01 июня 2023 г. по 07 июня 2023 г. - в размере 36,10%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AA858F" w14:textId="04A5EB1F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08 июня 2023 г. по 14 июня 2023 г. - в размере 29,00%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D2BFD3" w14:textId="019BF851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15 июня 2023 г. по 21 июня 2023 г. - в размере 21,90%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15EBAE" w14:textId="16C5CBBB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22 июня 2023 г. по 28 июня 2023 г. - в размере 14,80%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F2697" w14:textId="06455EA7" w:rsidR="00194A2E" w:rsidRPr="00194A2E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29 июня 2023 г. по 05 июля 2023 г. - в размере 7,70%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94A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5D124633" w:rsidR="00FF4CB0" w:rsidRDefault="00194A2E" w:rsidP="00194A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A2E">
        <w:rPr>
          <w:rFonts w:ascii="Times New Roman" w:hAnsi="Times New Roman" w:cs="Times New Roman"/>
          <w:color w:val="000000"/>
          <w:sz w:val="24"/>
          <w:szCs w:val="24"/>
        </w:rPr>
        <w:t>с 06 июля 2023 г. по 12 июля 2023 г. - в размере 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72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AF690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AF690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F690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B07474D" w14:textId="63968D64" w:rsidR="00B37892" w:rsidRPr="00B37892" w:rsidRDefault="009E11A5" w:rsidP="00B37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789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37892" w:rsidRPr="00B3789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37892" w:rsidRPr="00B3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17:00 часов по адресу: г. Москва, Павелецкая наб., д.8, тел. 8(800)505-80-32</w:t>
      </w:r>
      <w:r w:rsidR="00B3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для лота 1: </w:t>
      </w:r>
      <w:r w:rsidR="00B37892" w:rsidRPr="00B3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B3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7" w:history="1">
        <w:r w:rsidR="00B37892" w:rsidRPr="00671769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B3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2-23: </w:t>
      </w:r>
      <w:r w:rsidR="00B37892" w:rsidRPr="00B3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B3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37892" w:rsidRPr="00B3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B37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FF0C056" w14:textId="62DEDE6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A2728"/>
    <w:rsid w:val="0015099D"/>
    <w:rsid w:val="00194A2E"/>
    <w:rsid w:val="001D79B8"/>
    <w:rsid w:val="001F039D"/>
    <w:rsid w:val="00257B84"/>
    <w:rsid w:val="002C7126"/>
    <w:rsid w:val="0037642D"/>
    <w:rsid w:val="00467D6B"/>
    <w:rsid w:val="0047453A"/>
    <w:rsid w:val="004D047C"/>
    <w:rsid w:val="00500FD3"/>
    <w:rsid w:val="005246E8"/>
    <w:rsid w:val="00532A30"/>
    <w:rsid w:val="00551541"/>
    <w:rsid w:val="005F1F68"/>
    <w:rsid w:val="0066094B"/>
    <w:rsid w:val="00662676"/>
    <w:rsid w:val="006F4D73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25419"/>
    <w:rsid w:val="00A60312"/>
    <w:rsid w:val="00A95FD6"/>
    <w:rsid w:val="00AB284E"/>
    <w:rsid w:val="00AB7409"/>
    <w:rsid w:val="00AF25EA"/>
    <w:rsid w:val="00AF6909"/>
    <w:rsid w:val="00B37892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EB10A1"/>
    <w:rsid w:val="00ED22E1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37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2019-07-23T07:47:00Z</dcterms:created>
  <dcterms:modified xsi:type="dcterms:W3CDTF">2022-12-12T08:03:00Z</dcterms:modified>
</cp:coreProperties>
</file>