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BBD0F2A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F48CC" w:rsidRPr="001F48C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0DAE78E" w14:textId="77777777" w:rsid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здание - 977,4 кв. м, земельный участок - 982 +/- 11 кв. м, местоположение: Свердловская обл., г. Ревда, ул. Энгельса, д. 57а, литер А1, 3-этажное, кадастровые номера 66:21:0101030:154, 66:21:0101030:93, земли населенных пунктов - под административно-управленческий объект - 14 268 000,00 руб.;</w:t>
      </w:r>
    </w:p>
    <w:p w14:paraId="38F1FA25" w14:textId="77777777" w:rsid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Жилой дом - 392,6 кв. м, земельный участок -  1 721 +/- 13 кв. м, адрес: Свердловская область, г. Красноуральск, ул. Тенистая, д. 9, 2- этажный, мансарда (подземных этажей - 1), кадастровые номера 66:51:0103001:124, 66:51:0103001:5, земли населенных пунктов - под жилой дом индивидуальной застройки, ограничения и обременения: зарегистрированные в жилом помещении лица и/или право пользования жилым помещением у третьих лиц - отсутствует - 6 778 563,00 руб.;</w:t>
      </w:r>
    </w:p>
    <w:p w14:paraId="361622D3" w14:textId="77777777" w:rsid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Нежилое административное здание с крыльцами (2-этажное, в т.ч. подземных-0) - 734 кв. м, земельный участок - 618,57 кв. м, адрес: Свердловская область, г. Серов, ул. Строителей, д. 13, кадастровые номера 66:61:0201004:362, 66:61:0201004:167, земли населенных пунктов - под объект административной застройки - 2 604 188,35 руб.;</w:t>
      </w:r>
    </w:p>
    <w:p w14:paraId="0A42DA23" w14:textId="77777777" w:rsid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TOYOTA LAND CRUISER 120, серебристый, 2007, 395 000 км, 4,0 МТ (249 л. с.), бензин, полный, VIN JTEBU29JX05109701, электропроводка частично уничтожена, двигатель неисправен, аккумулятор отсутствует, СТС и ключи отсутствуют, отсутствует регистрация ТС в ГИБДД на Банк, перерегистрация автомобиля на нового владельца будет осуществлена после заключения договора купли-продажи, г. Пермь - 816 000,00 руб.;</w:t>
      </w:r>
    </w:p>
    <w:p w14:paraId="41B73041" w14:textId="77777777" w:rsid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LADA 217230 / LADA PRIORA, серо-сине-зеленый, 2009, 196 789 км, 1.6 МТ (97,9 л. с.), бензин, передний, VIN XTA217230A0093061, состояние двигателя, коробки передач и навесных агрегатов неизвестно, аккумулятор отсутствует, отсутствует регистрация ТС в ГИБДД на Банк, перерегистрация автомобиля на нового владельца будет осуществлена после заключения договора купли-продажи, г. Екатеринбург - 145 222,50 руб.;</w:t>
      </w:r>
    </w:p>
    <w:p w14:paraId="2BC308A7" w14:textId="77777777" w:rsid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Geely MK, синий, 2011, 198 989 км, 1.5 МТ (94 л. с.), бензин, передний, VIN X9W215700B0004949, состояние двигателя, КПП, навесных агрегатов неизвестно, отсутствует аккумулятор, отсутствует регистрация ТС в ГИБДД на Банк, перерегистрация автомобиля на нового владельца будет осуществлена после заключения договора купли-продажи, г. Екатеринбург - 235 477,20 руб.;</w:t>
      </w:r>
    </w:p>
    <w:p w14:paraId="7384F41F" w14:textId="77777777" w:rsidR="00CA7F96" w:rsidRDefault="00CA7F96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МЕРСЕДЕС-1838 LS, зеленый, 1997, пробег - нет данных, 12.8 МТ (380 л. с.), дизель, задний, VIN WDB6555321K246507, грузовой седельный тягач, состояние двигателя, КПП и навесных агрегатов неизвестно, неисправна приборная панель, СТС отсутствует, отсутствует регистрация ТС в ГИБДД на Банк, перерегистрация автомобиля на нового владельца будет осуществлена после заключения договора купли-продажи, г. Екатеринбург - 508 725,00 руб.</w:t>
      </w:r>
    </w:p>
    <w:p w14:paraId="15D12F19" w14:textId="25D83C1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lastRenderedPageBreak/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286678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A7F96" w:rsidRPr="00CA7F96">
        <w:rPr>
          <w:color w:val="000000"/>
        </w:rPr>
        <w:t>10 (</w:t>
      </w:r>
      <w:r w:rsidR="00CA7F96">
        <w:rPr>
          <w:color w:val="000000"/>
        </w:rPr>
        <w:t>Десять) п</w:t>
      </w:r>
      <w:r w:rsidRPr="00A67920">
        <w:rPr>
          <w:color w:val="000000"/>
        </w:rPr>
        <w:t>роцентов</w:t>
      </w:r>
      <w:r w:rsidR="00CA7F96">
        <w:rPr>
          <w:color w:val="000000"/>
        </w:rPr>
        <w:t xml:space="preserve"> по Лоту 1 и 5</w:t>
      </w:r>
      <w:r w:rsidR="006422BC">
        <w:rPr>
          <w:color w:val="000000"/>
        </w:rPr>
        <w:t xml:space="preserve"> </w:t>
      </w:r>
      <w:r w:rsidR="00CA7F96">
        <w:rPr>
          <w:color w:val="000000"/>
        </w:rPr>
        <w:t>(Пять) процентов по Лотам 2-7</w:t>
      </w:r>
      <w:r w:rsidRPr="00A67920">
        <w:rPr>
          <w:color w:val="000000"/>
        </w:rPr>
        <w:t xml:space="preserve"> от начальной цены продажи предмета Торгов (лота).</w:t>
      </w:r>
    </w:p>
    <w:p w14:paraId="03856A4A" w14:textId="32DBB7A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CA7F96" w:rsidRPr="00CA7F96">
        <w:rPr>
          <w:b/>
          <w:bCs/>
          <w:color w:val="000000"/>
        </w:rPr>
        <w:t>06 фев</w:t>
      </w:r>
      <w:r w:rsidR="00CA7F96">
        <w:rPr>
          <w:b/>
          <w:bCs/>
          <w:color w:val="000000"/>
        </w:rPr>
        <w:t>р</w:t>
      </w:r>
      <w:r w:rsidR="00CA7F96" w:rsidRPr="00CA7F96">
        <w:rPr>
          <w:b/>
          <w:bCs/>
          <w:color w:val="000000"/>
        </w:rPr>
        <w:t xml:space="preserve">аля </w:t>
      </w:r>
      <w:r w:rsidR="00130BFB" w:rsidRPr="00CA7F96">
        <w:rPr>
          <w:b/>
          <w:bCs/>
        </w:rPr>
        <w:t>202</w:t>
      </w:r>
      <w:r w:rsidR="00CA7F96" w:rsidRPr="00CA7F96">
        <w:rPr>
          <w:b/>
          <w:bCs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AD304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CA7F96" w:rsidRPr="00CA7F96">
        <w:rPr>
          <w:b/>
          <w:bCs/>
          <w:color w:val="000000"/>
        </w:rPr>
        <w:t>06 февраля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CA7F96" w:rsidRPr="00CA7F96">
        <w:rPr>
          <w:b/>
          <w:bCs/>
          <w:color w:val="000000"/>
        </w:rPr>
        <w:t>28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5BA2269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CA7F96" w:rsidRPr="00CA7F96">
        <w:rPr>
          <w:b/>
          <w:bCs/>
          <w:color w:val="000000"/>
        </w:rPr>
        <w:t>20 декабря 2022</w:t>
      </w:r>
      <w:r w:rsidR="00447948" w:rsidRPr="00CA7F96">
        <w:rPr>
          <w:b/>
          <w:bCs/>
          <w:color w:val="000000"/>
        </w:rPr>
        <w:t xml:space="preserve">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CA7F96" w:rsidRPr="00CA7F96">
        <w:rPr>
          <w:b/>
          <w:bCs/>
          <w:color w:val="000000"/>
        </w:rPr>
        <w:t>13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506D3FAB" w:rsidR="00EA723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4C386F1" w14:textId="77777777" w:rsidR="00CA7F96" w:rsidRPr="00CA7F96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7F96">
        <w:rPr>
          <w:b/>
          <w:bCs/>
          <w:color w:val="000000"/>
        </w:rPr>
        <w:t>Торги ППП</w:t>
      </w:r>
      <w:r w:rsidRPr="00CA7F96">
        <w:rPr>
          <w:color w:val="000000"/>
        </w:rPr>
        <w:t xml:space="preserve"> будут проведены на ЭТП:</w:t>
      </w:r>
    </w:p>
    <w:p w14:paraId="6C1CB7D2" w14:textId="345085D0" w:rsidR="00CA7F96" w:rsidRPr="007C0E95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7C0E95">
        <w:rPr>
          <w:b/>
          <w:bCs/>
          <w:color w:val="000000"/>
        </w:rPr>
        <w:t>по лот</w:t>
      </w:r>
      <w:r w:rsidRPr="007C0E95">
        <w:rPr>
          <w:b/>
          <w:bCs/>
          <w:color w:val="000000"/>
        </w:rPr>
        <w:t>ам 2,7</w:t>
      </w:r>
      <w:r w:rsidRPr="007C0E95">
        <w:rPr>
          <w:b/>
          <w:bCs/>
          <w:color w:val="000000"/>
        </w:rPr>
        <w:t xml:space="preserve"> - с 30 марта 2023 г. по </w:t>
      </w:r>
      <w:r w:rsidRPr="007C0E95">
        <w:rPr>
          <w:b/>
          <w:bCs/>
          <w:color w:val="000000"/>
        </w:rPr>
        <w:t>07</w:t>
      </w:r>
      <w:r w:rsidRPr="007C0E95">
        <w:rPr>
          <w:b/>
          <w:bCs/>
          <w:color w:val="000000"/>
        </w:rPr>
        <w:t xml:space="preserve"> июня 2023 г.</w:t>
      </w:r>
    </w:p>
    <w:p w14:paraId="0A3073AB" w14:textId="1CCA9264" w:rsidR="00CA7F96" w:rsidRPr="007C0E95" w:rsidRDefault="00CA7F96" w:rsidP="00CA7F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0E95">
        <w:rPr>
          <w:b/>
          <w:bCs/>
          <w:color w:val="000000"/>
        </w:rPr>
        <w:t xml:space="preserve">по лоту </w:t>
      </w:r>
      <w:r w:rsidRPr="007C0E95">
        <w:rPr>
          <w:b/>
          <w:bCs/>
          <w:color w:val="000000"/>
        </w:rPr>
        <w:t xml:space="preserve">1 </w:t>
      </w:r>
      <w:r w:rsidRPr="007C0E95">
        <w:rPr>
          <w:b/>
          <w:bCs/>
          <w:color w:val="000000"/>
        </w:rPr>
        <w:t>- с 30 марта 2023 г. по 21 июня 2023 г.</w:t>
      </w:r>
    </w:p>
    <w:p w14:paraId="1AA4D8CB" w14:textId="7EAB220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CA7F96" w:rsidRPr="00CA7F96">
        <w:rPr>
          <w:b/>
          <w:bCs/>
          <w:color w:val="000000"/>
        </w:rPr>
        <w:t>30 марта 2023</w:t>
      </w:r>
      <w:r w:rsidR="00CA7F96">
        <w:rPr>
          <w:color w:val="000000"/>
        </w:rPr>
        <w:t xml:space="preserve"> </w:t>
      </w:r>
      <w:r w:rsidR="00A67920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06450ABD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21B99DF3" w14:textId="185B9B4D" w:rsidR="00CA7F96" w:rsidRDefault="00CA7F96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7F96">
        <w:rPr>
          <w:b/>
          <w:bCs/>
          <w:color w:val="000000"/>
        </w:rPr>
        <w:t>Для лота 1:</w:t>
      </w:r>
    </w:p>
    <w:p w14:paraId="56994648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30 марта 2023 г. по 05 апреля 2023 г. - в размере начальной цены продажи лота;</w:t>
      </w:r>
    </w:p>
    <w:p w14:paraId="512A1358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06 апреля 2023 г. по 12 апреля 2023 г. - в размере 91,42% от начальной цены продажи лота;</w:t>
      </w:r>
    </w:p>
    <w:p w14:paraId="5634F2FB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13 апреля 2023 г. по 19 апреля 2023 г. - в размере 82,84% от начальной цены продажи лота;</w:t>
      </w:r>
    </w:p>
    <w:p w14:paraId="485A631F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20 апреля 2023 г. по 26 апреля 2023 г. - в размере 74,26% от начальной цены продажи лота;</w:t>
      </w:r>
    </w:p>
    <w:p w14:paraId="4E99713B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27 апреля 2023 г. по 03 мая 2023 г. - в размере 65,68% от начальной цены продажи лота;</w:t>
      </w:r>
    </w:p>
    <w:p w14:paraId="6F99BD85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lastRenderedPageBreak/>
        <w:t>с 04 мая 2023 г. по 10 мая 2023 г. - в размере 57,10% от начальной цены продажи лота;</w:t>
      </w:r>
    </w:p>
    <w:p w14:paraId="78089664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11 мая 2023 г. по 17 мая 2023 г. - в размере 48,52% от начальной цены продажи лота;</w:t>
      </w:r>
    </w:p>
    <w:p w14:paraId="7C7E7CED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18 мая 2023 г. по 24 мая 2023 г. - в размере 39,94% от начальной цены продажи лота;</w:t>
      </w:r>
    </w:p>
    <w:p w14:paraId="1B8B8104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25 мая 2023 г. по 31 мая 2023 г. - в размере 31,36% от начальной цены продажи лота;</w:t>
      </w:r>
    </w:p>
    <w:p w14:paraId="51E1461A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01 июня 2023 г. по 07 июня 2023 г. - в размере 22,78% от начальной цены продажи лота;</w:t>
      </w:r>
    </w:p>
    <w:p w14:paraId="4A4B3082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08 июня 2023 г. по 14 июня 2023 г. - в размере 14,20% от начальной цены продажи лота;</w:t>
      </w:r>
    </w:p>
    <w:p w14:paraId="0D6187A8" w14:textId="4990D329" w:rsid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15 июня 2023 г. по 21 июня 2023 г. - в размере 5,62% от начальной цены продажи лота</w:t>
      </w:r>
      <w:r>
        <w:rPr>
          <w:color w:val="000000"/>
        </w:rPr>
        <w:t>.</w:t>
      </w:r>
    </w:p>
    <w:p w14:paraId="5401BA90" w14:textId="2E7D132D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0E95">
        <w:rPr>
          <w:b/>
          <w:bCs/>
          <w:color w:val="000000"/>
        </w:rPr>
        <w:t>Для лотов 2,3:</w:t>
      </w:r>
    </w:p>
    <w:p w14:paraId="69055807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30 марта 2023 г. по 05 апреля 2023 г. - в размере начальной цены продажи лотов</w:t>
      </w:r>
    </w:p>
    <w:p w14:paraId="0D0EFCF5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06 апреля 2023 г. по 12 апреля 2023 г. - в размере 89,50% от начальной цены продажи лотов</w:t>
      </w:r>
    </w:p>
    <w:p w14:paraId="130AF283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13 апреля 2023 г. по 19 апреля 2023 г. - в размере 79,00% от начальной цены продажи лотов</w:t>
      </w:r>
    </w:p>
    <w:p w14:paraId="26064536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20 апреля 2023 г. по 26 апреля 2023 г. - в размере 68,50% от начальной цены продажи лотов</w:t>
      </w:r>
    </w:p>
    <w:p w14:paraId="5999F63E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27 апреля 2023 г. по 03 мая 2023 г. - в размере 58,00% от начальной цены продажи лотов</w:t>
      </w:r>
    </w:p>
    <w:p w14:paraId="02888943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04 мая 2023 г. по 10 мая 2023 г. - в размере 47,50% от начальной цены продажи лотов</w:t>
      </w:r>
    </w:p>
    <w:p w14:paraId="4B066F8F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11 мая 2023 г. по 17 мая 2023 г. - в размере 37,00% от начальной цены продажи лотов</w:t>
      </w:r>
    </w:p>
    <w:p w14:paraId="50F29ED6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18 мая 2023 г. по 24 мая 2023 г. - в размере 26,50% от начальной цены продажи лотов</w:t>
      </w:r>
    </w:p>
    <w:p w14:paraId="06C45914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25 мая 2023 г. по 31 мая 2023 г. - в размере 16,00% от начальной цены продажи лотов</w:t>
      </w:r>
    </w:p>
    <w:p w14:paraId="0F55785F" w14:textId="09CC1F3F" w:rsid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01 июня 2023 г. по 07 июня 2023 г. - в размере 5,</w:t>
      </w:r>
      <w:r>
        <w:rPr>
          <w:color w:val="000000"/>
        </w:rPr>
        <w:t>56</w:t>
      </w:r>
      <w:r w:rsidRPr="007C0E95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20A43583" w14:textId="25BA2736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0E95">
        <w:rPr>
          <w:b/>
          <w:bCs/>
          <w:color w:val="000000"/>
        </w:rPr>
        <w:t>Для лотов 4-7:</w:t>
      </w:r>
    </w:p>
    <w:p w14:paraId="325EE1BD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30 марта 2023 г. по 05 апреля 2023 г. - в размере начальной цены продажи лотов</w:t>
      </w:r>
    </w:p>
    <w:p w14:paraId="7D06DFFB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06 апреля 2023 г. по 12 апреля 2023 г. - в размере 89,00% от начальной цены продажи лотов</w:t>
      </w:r>
    </w:p>
    <w:p w14:paraId="0BCB959A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13 апреля 2023 г. по 19 апреля 2023 г. - в размере 78,00% от начальной цены продажи лотов</w:t>
      </w:r>
    </w:p>
    <w:p w14:paraId="1C36DA56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20 апреля 2023 г. по 26 апреля 2023 г. - в размере 67,00% от начальной цены продажи лотов</w:t>
      </w:r>
    </w:p>
    <w:p w14:paraId="7F62E137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27 апреля 2023 г. по 03 мая 2023 г. - в размере 56,00% от начальной цены продажи лотов</w:t>
      </w:r>
    </w:p>
    <w:p w14:paraId="0F67023B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04 мая 2023 г. по 10 мая 2023 г. - в размере 45,00% от начальной цены продажи лотов</w:t>
      </w:r>
    </w:p>
    <w:p w14:paraId="7DCD3FA9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11 мая 2023 г. по 17 мая 2023 г. - в размере 34,00% от начальной цены продажи лотов</w:t>
      </w:r>
    </w:p>
    <w:p w14:paraId="4610395E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18 мая 2023 г. по 24 мая 2023 г. - в размере 23,00% от начальной цены продажи лотов</w:t>
      </w:r>
    </w:p>
    <w:p w14:paraId="7775B877" w14:textId="77777777" w:rsidR="007C0E95" w:rsidRPr="007C0E95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25 мая 2023 г. по 31 мая 2023 г. - в размере 12,00% от начальной цены продажи лотов</w:t>
      </w:r>
    </w:p>
    <w:p w14:paraId="5189132D" w14:textId="23EE3025" w:rsidR="00CA7F96" w:rsidRDefault="007C0E95" w:rsidP="007C0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E95">
        <w:rPr>
          <w:color w:val="000000"/>
        </w:rPr>
        <w:t>с 01 июня 2023 г. по 07 июня 2023 г. - в размере 1,</w:t>
      </w:r>
      <w:r w:rsidR="006422BC">
        <w:rPr>
          <w:color w:val="000000"/>
        </w:rPr>
        <w:t>12</w:t>
      </w:r>
      <w:r w:rsidRPr="007C0E95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34355F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1F48CC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8CC">
        <w:rPr>
          <w:rFonts w:ascii="Times New Roman" w:hAnsi="Times New Roman" w:cs="Times New Roman"/>
          <w:sz w:val="24"/>
          <w:szCs w:val="24"/>
        </w:rPr>
        <w:t>С</w:t>
      </w:r>
      <w:r w:rsidR="00634151" w:rsidRPr="001F48CC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F48CC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8C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F48CC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8C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1F48CC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8C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1F48CC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1F48C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</w:t>
      </w:r>
      <w:r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любым доступным для него способом обязан немедленно уведомить </w:t>
      </w:r>
      <w:r w:rsidR="009730D9" w:rsidRPr="001F48C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1F48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1F48C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1F48C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F48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F48CC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658AA8B5" w:rsidR="00124287" w:rsidRPr="001F48CC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Екатеринбург, ул. Братьев Быковых, д.28, тел. 8(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812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777-57-57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для лотов 1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</w:t>
      </w:r>
      <w:r w:rsid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5-7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ekb@auction-house.ru, Светличная Елена, тел 8(343)3793555, 8(992)310-07-10 (мск+2 часа); для лота </w:t>
      </w:r>
      <w:r w:rsid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18E0" w:rsidRPr="00EE1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nn@auction-house.ru.</w:t>
      </w:r>
    </w:p>
    <w:p w14:paraId="1C6C5A1C" w14:textId="01C492BA" w:rsidR="00BE1559" w:rsidRPr="001F48CC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1F48CC"/>
    <w:rsid w:val="0020516F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422BC"/>
    <w:rsid w:val="0065356D"/>
    <w:rsid w:val="006B1585"/>
    <w:rsid w:val="006B43E3"/>
    <w:rsid w:val="006C1494"/>
    <w:rsid w:val="0070175B"/>
    <w:rsid w:val="007229EA"/>
    <w:rsid w:val="00722ECA"/>
    <w:rsid w:val="007742EE"/>
    <w:rsid w:val="007C0E9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A7F96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EE18E0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2973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2022-12-12T07:54:00Z</dcterms:created>
  <dcterms:modified xsi:type="dcterms:W3CDTF">2022-12-12T08:32:00Z</dcterms:modified>
</cp:coreProperties>
</file>