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6F2F89F" w:rsidR="00777765" w:rsidRPr="0037642D" w:rsidRDefault="00F96D8A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2389D37" w:rsidR="00777765" w:rsidRPr="00F96D8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96D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E0B4538" w14:textId="441226E9" w:rsidR="00777765" w:rsidRDefault="00F96D8A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96D8A">
        <w:t>ООО «Строительная Компания БЗДСМ», ИНН 5245012531, определение АС г. Москвы от 22.06.2022 по делу А40-15546/19-123-17Б о признании сделки недействительной (286 963 956,17 руб.)</w:t>
      </w:r>
      <w:r>
        <w:t xml:space="preserve"> – </w:t>
      </w:r>
      <w:r w:rsidRPr="00F96D8A">
        <w:t>286</w:t>
      </w:r>
      <w:r>
        <w:t xml:space="preserve"> </w:t>
      </w:r>
      <w:r w:rsidRPr="00F96D8A">
        <w:t>963</w:t>
      </w:r>
      <w:r>
        <w:t xml:space="preserve"> </w:t>
      </w:r>
      <w:r w:rsidRPr="00F96D8A">
        <w:t>956,17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D050C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D050C0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CE1911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050C0" w:rsidRPr="00D050C0">
        <w:rPr>
          <w:rFonts w:ascii="Times New Roman CYR" w:hAnsi="Times New Roman CYR" w:cs="Times New Roman CYR"/>
          <w:b/>
          <w:bCs/>
          <w:color w:val="000000"/>
        </w:rPr>
        <w:t>17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19662F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050C0" w:rsidRPr="00D050C0">
        <w:rPr>
          <w:b/>
          <w:bCs/>
          <w:color w:val="000000"/>
        </w:rPr>
        <w:t>17 мая</w:t>
      </w:r>
      <w:r w:rsidR="00D050C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050C0" w:rsidRPr="00D050C0">
        <w:rPr>
          <w:b/>
          <w:bCs/>
          <w:color w:val="000000"/>
        </w:rPr>
        <w:t>03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D050C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D050C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3A4BD3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050C0" w:rsidRPr="00D050C0">
        <w:rPr>
          <w:b/>
          <w:bCs/>
          <w:color w:val="000000"/>
        </w:rPr>
        <w:t>04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050C0" w:rsidRPr="00D050C0">
        <w:rPr>
          <w:b/>
          <w:bCs/>
          <w:color w:val="000000"/>
        </w:rPr>
        <w:t>22 мая</w:t>
      </w:r>
      <w:r w:rsidR="00D050C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050C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83CC4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D050C0">
        <w:rPr>
          <w:b/>
          <w:bCs/>
          <w:color w:val="000000"/>
        </w:rPr>
        <w:t xml:space="preserve">05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D050C0">
        <w:rPr>
          <w:b/>
          <w:bCs/>
          <w:color w:val="000000"/>
        </w:rPr>
        <w:t>12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05026877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050C0" w:rsidRPr="00D0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июля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050C0" w:rsidRPr="00D050C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0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50C0" w:rsidRPr="00D050C0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D050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D050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050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24396CC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0373F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0373F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8E7ECA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F0373F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F0373F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08DA679B" w:rsidR="007765D6" w:rsidRPr="00F0373F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373F">
        <w:rPr>
          <w:b/>
          <w:bCs/>
          <w:color w:val="000000"/>
        </w:rPr>
        <w:t>Для лота</w:t>
      </w:r>
      <w:r w:rsidR="00F0373F">
        <w:rPr>
          <w:b/>
          <w:bCs/>
          <w:color w:val="000000"/>
        </w:rPr>
        <w:t xml:space="preserve"> 1</w:t>
      </w:r>
      <w:r w:rsidRPr="00F0373F">
        <w:rPr>
          <w:b/>
          <w:bCs/>
          <w:color w:val="000000"/>
        </w:rPr>
        <w:t>:</w:t>
      </w:r>
    </w:p>
    <w:p w14:paraId="14CAC755" w14:textId="77777777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05 июля 2023 г. по 09 июля 2023 г. - в размере начальной цены продажи лота;</w:t>
      </w:r>
    </w:p>
    <w:p w14:paraId="424DBE47" w14:textId="1499D131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10 июля 2023 г. по 14 июля 2023 г. - в размере 92,36% от начальной цены продажи лота;</w:t>
      </w:r>
    </w:p>
    <w:p w14:paraId="3B897EB0" w14:textId="57CDEE97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15 июля 2023 г. по 19 июля 2023 г. - в размере 84,72% от начальной цены продажи лота;</w:t>
      </w:r>
    </w:p>
    <w:p w14:paraId="24CDF810" w14:textId="6CA9F86E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20 июля 2023 г. по 24 июля 2023 г. - в размере 77,08% от начальной цены продажи лота;</w:t>
      </w:r>
    </w:p>
    <w:p w14:paraId="0CB2344A" w14:textId="62BFFBA5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25 июля 2023 г. по 29 июля 2023 г. - в размере 69,44% от начальной цены продажи лота;</w:t>
      </w:r>
    </w:p>
    <w:p w14:paraId="2B8CB062" w14:textId="19ECD372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30 июля 2023 г. по 03 августа 2023 г. - в размере 61,80% от начальной цены продажи лота;</w:t>
      </w:r>
    </w:p>
    <w:p w14:paraId="4F576D9A" w14:textId="5104CD75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04 августа 2023 г. по 08 августа 2023 г. - в размере 54,16% от начальной цены продажи лота;</w:t>
      </w:r>
    </w:p>
    <w:p w14:paraId="68148A27" w14:textId="4ABCAD0B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09 августа 2023 г. по 13 августа 2023 г. - в размере 46,52% от начальной цены продажи лота;</w:t>
      </w:r>
    </w:p>
    <w:p w14:paraId="7704F8DE" w14:textId="4177B979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14 августа 2023 г. по 18 августа 2023 г. - в размере 38,88% от начальной цены продажи лота;</w:t>
      </w:r>
    </w:p>
    <w:p w14:paraId="14CC62C6" w14:textId="3D2A4CE2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19 августа 2023 г. по 23 августа 2023 г. - в размере 31,24% от начальной цены продажи лота;</w:t>
      </w:r>
    </w:p>
    <w:p w14:paraId="7FF5FECC" w14:textId="5C29D2CD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24 августа 2023 г. по 28 августа 2023 г. - в размере 23,60% от начальной цены продажи лота;</w:t>
      </w:r>
    </w:p>
    <w:p w14:paraId="1B3CD325" w14:textId="4B38E0E7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29 августа 2023 г. по 02 сентября 2023 г. - в размере 15,96% от начальной цены продажи лота;</w:t>
      </w:r>
    </w:p>
    <w:p w14:paraId="077CEFD0" w14:textId="360E28A6" w:rsidR="00F0373F" w:rsidRPr="00F0373F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03 сентября 2023 г. по 07 сентября 2023 г. - в размере 8,3</w:t>
      </w:r>
      <w:r>
        <w:rPr>
          <w:color w:val="000000"/>
        </w:rPr>
        <w:t>2</w:t>
      </w:r>
      <w:r w:rsidRPr="00F0373F">
        <w:rPr>
          <w:color w:val="000000"/>
        </w:rPr>
        <w:t>% от начальной цены продажи лота;</w:t>
      </w:r>
    </w:p>
    <w:p w14:paraId="729D1444" w14:textId="1DFDE44A" w:rsidR="007765D6" w:rsidRPr="00181132" w:rsidRDefault="00F0373F" w:rsidP="00F03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73F">
        <w:rPr>
          <w:color w:val="000000"/>
        </w:rPr>
        <w:t>с 08 сентября 2023 г. по 12 сентября 2023 г. - в размере 0,</w:t>
      </w:r>
      <w:r>
        <w:rPr>
          <w:color w:val="000000"/>
        </w:rPr>
        <w:t>68</w:t>
      </w:r>
      <w:r w:rsidRPr="00F0373F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2A6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AE02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E224A8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5A642E8" w14:textId="7058BF93" w:rsidR="005276B0" w:rsidRPr="005276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6B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276B0" w:rsidRPr="005276B0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5276B0" w:rsidRPr="0052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часов по адресу: г. Москва, Павелецкая наб., д.8, тел. 8(800)505-80-32; у ОТ: Тел. 8 (499) 395-00-20 (с 9.00 до 18.00 по Московскому времени в рабочие дни), informmsk@auction-house.ru</w:t>
      </w:r>
      <w:r w:rsidR="0052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265568E8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5634B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276B0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3CD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E02A6"/>
    <w:rsid w:val="00B83E9D"/>
    <w:rsid w:val="00BE0BF1"/>
    <w:rsid w:val="00BE1559"/>
    <w:rsid w:val="00C11EFF"/>
    <w:rsid w:val="00C70A1F"/>
    <w:rsid w:val="00C9585C"/>
    <w:rsid w:val="00CE0CC1"/>
    <w:rsid w:val="00D050C0"/>
    <w:rsid w:val="00D57DB3"/>
    <w:rsid w:val="00D62667"/>
    <w:rsid w:val="00DB0166"/>
    <w:rsid w:val="00E12685"/>
    <w:rsid w:val="00E224A8"/>
    <w:rsid w:val="00E454A6"/>
    <w:rsid w:val="00E614D3"/>
    <w:rsid w:val="00E63959"/>
    <w:rsid w:val="00EA7238"/>
    <w:rsid w:val="00EC6937"/>
    <w:rsid w:val="00ED65D3"/>
    <w:rsid w:val="00F0373F"/>
    <w:rsid w:val="00F05E04"/>
    <w:rsid w:val="00F26DD3"/>
    <w:rsid w:val="00F72902"/>
    <w:rsid w:val="00F96D8A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AFC9D70-9413-439E-A1DE-FBA33B3A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83</cp:revision>
  <dcterms:created xsi:type="dcterms:W3CDTF">2019-07-23T07:45:00Z</dcterms:created>
  <dcterms:modified xsi:type="dcterms:W3CDTF">2023-03-24T08:55:00Z</dcterms:modified>
</cp:coreProperties>
</file>