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E7A1323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85494" w:rsidRPr="00085494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</w:t>
      </w:r>
      <w:r w:rsidR="0069058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85494" w:rsidRPr="00085494">
        <w:rPr>
          <w:rFonts w:ascii="Times New Roman" w:hAnsi="Times New Roman" w:cs="Times New Roman"/>
          <w:color w:val="000000"/>
          <w:sz w:val="24"/>
          <w:szCs w:val="24"/>
        </w:rPr>
        <w:t>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7ED9043" w14:textId="04E8D2C9" w:rsid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Земельный участок - 5 000 +/- 74,2 кв. м, адрес: Смоленская обл., р-н Хиславичский, с/п Соинское, д. Жигалки, кадастровый номер 67:22:1440101:30, земли населенных пунктов - для ведения личного подсобного хозяйства</w:t>
      </w:r>
      <w:r>
        <w:t xml:space="preserve"> - </w:t>
      </w:r>
      <w:r w:rsidRPr="00085494">
        <w:t>201 705,00</w:t>
      </w:r>
      <w:r>
        <w:t xml:space="preserve"> руб.;</w:t>
      </w:r>
    </w:p>
    <w:p w14:paraId="4BD7A6E9" w14:textId="42437672" w:rsidR="00085494" w:rsidRDefault="0008549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Renault Logan (SR), синий металлик, 2007, 178 000 км, 1.4 (75 л. с.), бензин, передний, VIN X7LLSRAAH7H129009, легковой седан, г. Смоленск, ограничения и обременения: 2 запрета на регистрационные действия, ведется работа по их устранению</w:t>
      </w:r>
      <w:r>
        <w:t xml:space="preserve"> - </w:t>
      </w:r>
      <w:r w:rsidRPr="00085494">
        <w:t>147 050,00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42D0041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085494">
        <w:rPr>
          <w:rFonts w:ascii="Times New Roman CYR" w:hAnsi="Times New Roman CYR" w:cs="Times New Roman CYR"/>
          <w:color w:val="000000"/>
        </w:rPr>
        <w:t>– 5 (</w:t>
      </w:r>
      <w:r w:rsidR="00690588">
        <w:rPr>
          <w:rFonts w:ascii="Times New Roman CYR" w:hAnsi="Times New Roman CYR" w:cs="Times New Roman CYR"/>
          <w:color w:val="000000"/>
        </w:rPr>
        <w:t>П</w:t>
      </w:r>
      <w:r w:rsidRPr="00085494">
        <w:rPr>
          <w:rFonts w:ascii="Times New Roman CYR" w:hAnsi="Times New Roman CYR" w:cs="Times New Roman CYR"/>
          <w:color w:val="000000"/>
        </w:rPr>
        <w:t>ять) проц</w:t>
      </w:r>
      <w:r w:rsidRPr="0037642D">
        <w:rPr>
          <w:rFonts w:ascii="Times New Roman CYR" w:hAnsi="Times New Roman CYR" w:cs="Times New Roman CYR"/>
          <w:color w:val="000000"/>
        </w:rPr>
        <w:t>ентов от начальной цены продажи предмета Торгов (лота).</w:t>
      </w:r>
    </w:p>
    <w:p w14:paraId="0A8A011A" w14:textId="3AAD885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85494" w:rsidRPr="00085494">
        <w:rPr>
          <w:rFonts w:ascii="Times New Roman CYR" w:hAnsi="Times New Roman CYR" w:cs="Times New Roman CYR"/>
          <w:b/>
          <w:bCs/>
          <w:color w:val="000000"/>
        </w:rPr>
        <w:t xml:space="preserve">27 марта </w:t>
      </w:r>
      <w:r w:rsidRPr="00085494">
        <w:rPr>
          <w:b/>
          <w:bCs/>
        </w:rPr>
        <w:t>202</w:t>
      </w:r>
      <w:r w:rsidR="00EC6937" w:rsidRPr="00085494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F238BE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85494" w:rsidRPr="00085494">
        <w:rPr>
          <w:b/>
          <w:bCs/>
          <w:color w:val="000000"/>
        </w:rPr>
        <w:t>27 марта</w:t>
      </w:r>
      <w:r w:rsidR="0008549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85494" w:rsidRPr="00085494">
        <w:rPr>
          <w:b/>
          <w:bCs/>
          <w:color w:val="000000"/>
        </w:rPr>
        <w:t>16 мая</w:t>
      </w:r>
      <w:r w:rsidR="0008549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8FB481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85494" w:rsidRPr="00085494">
        <w:rPr>
          <w:b/>
          <w:bCs/>
          <w:color w:val="000000"/>
        </w:rPr>
        <w:t xml:space="preserve">07 февраля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085494">
        <w:rPr>
          <w:color w:val="000000"/>
        </w:rPr>
        <w:t xml:space="preserve"> </w:t>
      </w:r>
      <w:r w:rsidR="00085494" w:rsidRPr="00085494">
        <w:rPr>
          <w:b/>
          <w:bCs/>
          <w:color w:val="000000"/>
        </w:rPr>
        <w:t xml:space="preserve">03 апреля </w:t>
      </w:r>
      <w:r w:rsidRPr="00085494">
        <w:rPr>
          <w:b/>
          <w:bCs/>
          <w:color w:val="000000"/>
        </w:rPr>
        <w:t>202</w:t>
      </w:r>
      <w:r w:rsidR="00EC6937" w:rsidRPr="00085494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08549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5E810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85494">
        <w:rPr>
          <w:b/>
          <w:bCs/>
          <w:color w:val="000000"/>
        </w:rPr>
        <w:t xml:space="preserve">19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85494">
        <w:rPr>
          <w:b/>
          <w:bCs/>
          <w:color w:val="000000"/>
        </w:rPr>
        <w:t xml:space="preserve">20 июня </w:t>
      </w:r>
      <w:r w:rsidR="00777765" w:rsidRPr="00777765">
        <w:rPr>
          <w:b/>
          <w:bCs/>
          <w:color w:val="000000"/>
        </w:rPr>
        <w:t>2023 г.</w:t>
      </w:r>
    </w:p>
    <w:p w14:paraId="154FF146" w14:textId="5A8AF8D5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85494" w:rsidRPr="0008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</w:t>
      </w:r>
      <w:r w:rsidRP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8549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29D1444" w14:textId="34814D0B" w:rsidR="007765D6" w:rsidRPr="00085494" w:rsidRDefault="0008549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5494">
        <w:rPr>
          <w:b/>
          <w:bCs/>
          <w:color w:val="000000"/>
        </w:rPr>
        <w:t>Для лота 1:</w:t>
      </w:r>
    </w:p>
    <w:p w14:paraId="720C3C1F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19 мая 2023 г. по 21 мая 2023 г. - в размере начальной цены продажи лота;</w:t>
      </w:r>
    </w:p>
    <w:p w14:paraId="5A6B69D2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22 мая 2023 г. по 24 мая 2023 г. - в размере 90,56% от начальной цены продажи лота;</w:t>
      </w:r>
    </w:p>
    <w:p w14:paraId="65C7812B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25 мая 2023 г. по 27 мая 2023 г. - в размере 81,12% от начальной цены продажи лота;</w:t>
      </w:r>
    </w:p>
    <w:p w14:paraId="31B32D55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28 мая 2023 г. по 30 мая 2023 г. - в размере 71,68% от начальной цены продажи лота;</w:t>
      </w:r>
    </w:p>
    <w:p w14:paraId="41DEE022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31 мая 2023 г. по 02 июня 2023 г. - в размере 62,24% от начальной цены продажи лота;</w:t>
      </w:r>
    </w:p>
    <w:p w14:paraId="1E49526B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03 июня 2023 г. по 05 июня 2023 г. - в размере 52,80% от начальной цены продажи лота;</w:t>
      </w:r>
    </w:p>
    <w:p w14:paraId="7DEB9315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06 июня 2023 г. по 08 июня 2023 г. - в размере 43,36% от начальной цены продажи лота;</w:t>
      </w:r>
    </w:p>
    <w:p w14:paraId="51768005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09 июня 2023 г. по 11 июня 2023 г. - в размере 33,92% от начальной цены продажи лота;</w:t>
      </w:r>
    </w:p>
    <w:p w14:paraId="4A1A0F2A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12 июня 2023 г. по 14 июня 2023 г. - в размере 24,48% от начальной цены продажи лота;</w:t>
      </w:r>
    </w:p>
    <w:p w14:paraId="64C4A5CF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15 июня 2023 г. по 17 июня 2023 г. - в размере 15,04% от начальной цены продажи лота;</w:t>
      </w:r>
    </w:p>
    <w:p w14:paraId="5F7560B5" w14:textId="22A07EA3" w:rsid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18 июня 2023 г. по 20 июня 2023 г. - в размере 5,60% от начальной цены продажи лота</w:t>
      </w:r>
      <w:r>
        <w:rPr>
          <w:color w:val="000000"/>
        </w:rPr>
        <w:t>.</w:t>
      </w:r>
    </w:p>
    <w:p w14:paraId="0226F408" w14:textId="513FAB3A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5494">
        <w:rPr>
          <w:b/>
          <w:bCs/>
          <w:color w:val="000000"/>
        </w:rPr>
        <w:t>Для лота 2:</w:t>
      </w:r>
    </w:p>
    <w:p w14:paraId="1DB04C31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19 мая 2023 г. по 21 мая 2023 г. - в размере начальной цены продажи лота;</w:t>
      </w:r>
    </w:p>
    <w:p w14:paraId="0F67C6F9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22 мая 2023 г. по 24 мая 2023 г. - в размере 90,11% от начальной цены продажи лота;</w:t>
      </w:r>
    </w:p>
    <w:p w14:paraId="1B4909C3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25 мая 2023 г. по 27 мая 2023 г. - в размере 80,22% от начальной цены продажи лота;</w:t>
      </w:r>
    </w:p>
    <w:p w14:paraId="5C08465E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28 мая 2023 г. по 30 мая 2023 г. - в размере 70,33% от начальной цены продажи лота;</w:t>
      </w:r>
    </w:p>
    <w:p w14:paraId="44807DC2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31 мая 2023 г. по 02 июня 2023 г. - в размере 60,44% от начальной цены продажи лота;</w:t>
      </w:r>
    </w:p>
    <w:p w14:paraId="10654DC0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03 июня 2023 г. по 05 июня 2023 г. - в размере 50,55% от начальной цены продажи лота;</w:t>
      </w:r>
    </w:p>
    <w:p w14:paraId="1964832A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06 июня 2023 г. по 08 июня 2023 г. - в размере 40,66% от начальной цены продажи лота;</w:t>
      </w:r>
    </w:p>
    <w:p w14:paraId="40088F84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09 июня 2023 г. по 11 июня 2023 г. - в размере 30,77% от начальной цены продажи лота;</w:t>
      </w:r>
    </w:p>
    <w:p w14:paraId="237689B4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12 июня 2023 г. по 14 июня 2023 г. - в размере 20,88% от начальной цены продажи лота;</w:t>
      </w:r>
    </w:p>
    <w:p w14:paraId="158D9490" w14:textId="77777777" w:rsidR="00085494" w:rsidRPr="00085494" w:rsidRDefault="00085494" w:rsidP="000854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15 июня 2023 г. по 17 июня 2023 г. - в размере 10,99% от начальной цены продажи лота;</w:t>
      </w:r>
    </w:p>
    <w:p w14:paraId="2CF4E976" w14:textId="749A801B" w:rsidR="00085494" w:rsidRPr="00181132" w:rsidRDefault="0008549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5494">
        <w:rPr>
          <w:color w:val="000000"/>
        </w:rPr>
        <w:t>с 18 июня 2023 г. по 20 июня 2023 г. - в размере 1,10%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854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94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0854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9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0854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0854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</w:t>
      </w:r>
      <w:r w:rsidRPr="00085494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0854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085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854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9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0C60CD3" w:rsidR="00A21CDC" w:rsidRPr="000854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85494" w:rsidRPr="00085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</w:t>
      </w:r>
      <w:r w:rsidR="00085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494" w:rsidRPr="00085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Смоленск, ул. Попова, д. 117, тел. 8-800-505-80-32; у ОТ: Чараева Ирма Дмитриевна +7 (985) 836 13 34, +7 (495) 234-03-01 voronezh@auction-house.ru.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85494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0588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2023-01-31T09:56:00Z</dcterms:created>
  <dcterms:modified xsi:type="dcterms:W3CDTF">2023-01-31T10:00:00Z</dcterms:modified>
</cp:coreProperties>
</file>