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93" w:rsidRDefault="00BB4F93" w:rsidP="00BB4F93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B4F93" w:rsidRPr="00FC24FE" w:rsidRDefault="00BB4F93" w:rsidP="00BB4F93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B4F93" w:rsidRPr="00FC24FE" w:rsidRDefault="00BB4F93" w:rsidP="00BB4F93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имущества</w:t>
      </w:r>
    </w:p>
    <w:p w:rsidR="00BB4F93" w:rsidRPr="00FC24FE" w:rsidRDefault="00BB4F93" w:rsidP="00BB4F93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BB4F93" w:rsidRPr="00FC24FE" w:rsidRDefault="00BB4F93" w:rsidP="00BB4F93">
      <w:pPr>
        <w:jc w:val="both"/>
      </w:pPr>
      <w:r w:rsidRPr="00FC24FE">
        <w:t xml:space="preserve">город </w:t>
      </w:r>
      <w:r>
        <w:t>Санкт-Петербург</w:t>
      </w:r>
      <w:r w:rsidRPr="00FC24FE">
        <w:t xml:space="preserve">                                      </w:t>
      </w:r>
      <w:r>
        <w:t xml:space="preserve">  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</w:t>
      </w:r>
      <w:r>
        <w:t>3</w:t>
      </w:r>
      <w:r w:rsidRPr="00FC24FE">
        <w:t xml:space="preserve"> года</w:t>
      </w:r>
    </w:p>
    <w:p w:rsidR="00BB4F93" w:rsidRPr="00FC24FE" w:rsidRDefault="00BB4F93" w:rsidP="00BB4F93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BB4F93" w:rsidRPr="00FC24FE" w:rsidRDefault="00BB4F93" w:rsidP="00BB4F93">
      <w:pPr>
        <w:ind w:firstLine="567"/>
        <w:jc w:val="both"/>
        <w:rPr>
          <w:b/>
        </w:rPr>
      </w:pPr>
      <w:r>
        <w:rPr>
          <w:b/>
          <w:spacing w:val="-1"/>
        </w:rPr>
        <w:t>Общество с ограниченной ответственностью</w:t>
      </w:r>
      <w:r w:rsidRPr="004A2312">
        <w:rPr>
          <w:b/>
        </w:rPr>
        <w:t xml:space="preserve"> «</w:t>
      </w:r>
      <w:r>
        <w:rPr>
          <w:b/>
        </w:rPr>
        <w:t>Эдельвейс</w:t>
      </w:r>
      <w:r w:rsidRPr="004A2312">
        <w:rPr>
          <w:b/>
        </w:rPr>
        <w:t>»</w:t>
      </w:r>
      <w:r>
        <w:rPr>
          <w:b/>
        </w:rPr>
        <w:t xml:space="preserve"> </w:t>
      </w:r>
      <w:r w:rsidRPr="00B46EE0">
        <w:t>(сокращенное наименование – ООО «</w:t>
      </w:r>
      <w:r>
        <w:t>Эдельвейс</w:t>
      </w:r>
      <w:r w:rsidRPr="00B46EE0">
        <w:t xml:space="preserve">»); </w:t>
      </w:r>
      <w:r>
        <w:t>регистрирующий орган: Межрайонная инспекция Федеральной налоговой службы №15 по Санкт-Петербургу; дата регистрации: 10.01.2015 года;</w:t>
      </w:r>
      <w:r w:rsidRPr="00B46EE0">
        <w:t xml:space="preserve"> место нахождения: </w:t>
      </w:r>
      <w:r w:rsidRPr="00720C85">
        <w:t>199178, г. Санкт-Петербург, Линия 17-я В.О., д. 60, литер А, пом. 9Н, О.1</w:t>
      </w:r>
      <w:r w:rsidRPr="006D047C">
        <w:rPr>
          <w:spacing w:val="-4"/>
        </w:rPr>
        <w:t>;</w:t>
      </w:r>
      <w:r w:rsidRPr="006D047C">
        <w:t xml:space="preserve"> ИНН </w:t>
      </w:r>
      <w:r w:rsidRPr="00720C85">
        <w:t xml:space="preserve">7801255860; </w:t>
      </w:r>
      <w:proofErr w:type="gramStart"/>
      <w:r w:rsidRPr="00720C85">
        <w:t>ОГРН 1047800003800</w:t>
      </w:r>
      <w:r w:rsidRPr="00B46EE0">
        <w:t xml:space="preserve">), в лице конкурсного управляющего </w:t>
      </w:r>
      <w:r>
        <w:t>Плетневой Дарьи Александровны</w:t>
      </w:r>
      <w:r w:rsidRPr="00B46EE0">
        <w:rPr>
          <w:bCs/>
        </w:rPr>
        <w:t>,</w:t>
      </w:r>
      <w:r w:rsidRPr="00B46EE0">
        <w:t xml:space="preserve"> действующе</w:t>
      </w:r>
      <w:r>
        <w:t>й</w:t>
      </w:r>
      <w:r w:rsidRPr="00B46EE0">
        <w:t xml:space="preserve"> на основании </w:t>
      </w:r>
      <w:r w:rsidRPr="006D047C">
        <w:t xml:space="preserve">Решения Арбитражного суда </w:t>
      </w:r>
      <w:r w:rsidRPr="006D047C">
        <w:rPr>
          <w:shd w:val="clear" w:color="auto" w:fill="FFFFFF"/>
        </w:rPr>
        <w:t xml:space="preserve">города Санкт-Петербурга и Ленинградской области от </w:t>
      </w:r>
      <w:r w:rsidRPr="00720C85">
        <w:t>26.03.2020 г.</w:t>
      </w:r>
      <w:r>
        <w:t xml:space="preserve"> </w:t>
      </w:r>
      <w:r w:rsidRPr="00720C85">
        <w:t>(резолютивная часть</w:t>
      </w:r>
      <w:r>
        <w:t xml:space="preserve"> оглашена</w:t>
      </w:r>
      <w:r w:rsidRPr="00720C85">
        <w:t xml:space="preserve"> 17.03.2020</w:t>
      </w:r>
      <w:r>
        <w:t xml:space="preserve"> г.</w:t>
      </w:r>
      <w:r w:rsidRPr="006D047C">
        <w:rPr>
          <w:shd w:val="clear" w:color="auto" w:fill="FFFFFF"/>
        </w:rPr>
        <w:t xml:space="preserve">) </w:t>
      </w:r>
      <w:r w:rsidRPr="006D047C">
        <w:t xml:space="preserve">в рамках дела о </w:t>
      </w:r>
      <w:r w:rsidRPr="006D047C">
        <w:rPr>
          <w:spacing w:val="-1"/>
        </w:rPr>
        <w:t xml:space="preserve">несостоятельности (банкротстве) </w:t>
      </w:r>
      <w:r w:rsidRPr="006D047C">
        <w:t xml:space="preserve">№ </w:t>
      </w:r>
      <w:r w:rsidRPr="00720C85">
        <w:t>А56-69587/2019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  <w:proofErr w:type="gramEnd"/>
    </w:p>
    <w:p w:rsidR="00BB4F93" w:rsidRDefault="00BB4F93" w:rsidP="00BB4F93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BB4F93" w:rsidRPr="00FC24FE" w:rsidRDefault="00BB4F93" w:rsidP="00BB4F93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BB4F93" w:rsidRPr="00FC24FE" w:rsidRDefault="00BB4F93" w:rsidP="00BB4F93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условиях продажи в электронной форме имущества, находящегося в залоге у Акционерного общества «</w:t>
      </w:r>
      <w:proofErr w:type="spellStart"/>
      <w:r>
        <w:t>Риетуму</w:t>
      </w:r>
      <w:proofErr w:type="spellEnd"/>
      <w:r>
        <w:t xml:space="preserve"> Банка», реализуемого в рамках конкурсного производства должника Общества с ограниченной ответственностью «Эдельвейс», по делу  </w:t>
      </w:r>
      <w:r w:rsidRPr="006D047C">
        <w:t xml:space="preserve">№ </w:t>
      </w:r>
      <w:r w:rsidRPr="00720C85">
        <w:t>А56-69587/2019</w:t>
      </w:r>
      <w:r>
        <w:t xml:space="preserve">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21</w:t>
      </w:r>
      <w:r w:rsidRPr="00FC24FE">
        <w:t xml:space="preserve"> года.</w:t>
      </w:r>
    </w:p>
    <w:p w:rsidR="00BB4F93" w:rsidRPr="00FC24FE" w:rsidRDefault="00BB4F93" w:rsidP="00BB4F93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BB4F93" w:rsidRPr="00FC24FE" w:rsidRDefault="00BB4F93" w:rsidP="00BB4F93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 xml:space="preserve"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</w:t>
      </w:r>
      <w:r>
        <w:rPr>
          <w:rFonts w:cs="Times New Roman"/>
          <w:szCs w:val="24"/>
        </w:rPr>
        <w:t>движимое</w:t>
      </w:r>
      <w:r w:rsidRPr="00FC24FE">
        <w:rPr>
          <w:rFonts w:cs="Times New Roman"/>
          <w:szCs w:val="24"/>
        </w:rPr>
        <w:t xml:space="preserve">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BB4F93" w:rsidRDefault="00BB4F93" w:rsidP="00BB4F93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r>
        <w:rPr>
          <w:bCs/>
          <w:color w:val="000000"/>
        </w:rPr>
        <w:t xml:space="preserve">- </w:t>
      </w:r>
      <w:r>
        <w:t>_______________________________________________________________________</w:t>
      </w:r>
      <w:r>
        <w:rPr>
          <w:snapToGrid w:val="0"/>
        </w:rPr>
        <w:t>.</w:t>
      </w:r>
    </w:p>
    <w:p w:rsidR="00BB4F93" w:rsidRPr="00FC24FE" w:rsidRDefault="00BB4F93" w:rsidP="00BB4F93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BB4F93" w:rsidRPr="00FC24FE" w:rsidRDefault="00BB4F93" w:rsidP="00BB4F93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BB4F93" w:rsidRPr="00FC24FE" w:rsidRDefault="00BB4F93" w:rsidP="00BB4F93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BB4F93" w:rsidRDefault="00BB4F93" w:rsidP="00BB4F93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B4F93" w:rsidRPr="00FC24FE" w:rsidRDefault="00BB4F93" w:rsidP="00BB4F93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BB4F93" w:rsidRPr="00FC24FE" w:rsidRDefault="00BB4F93" w:rsidP="00BB4F93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BB4F93" w:rsidRPr="00FC24FE" w:rsidRDefault="00BB4F93" w:rsidP="00BB4F9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lastRenderedPageBreak/>
        <w:t>3.</w:t>
      </w:r>
      <w:r>
        <w:rPr>
          <w:rFonts w:ascii="Times New Roman" w:hAnsi="Times New Roman" w:cs="Times New Roman"/>
          <w:bCs/>
        </w:rPr>
        <w:t>3</w:t>
      </w:r>
      <w:r w:rsidRPr="00FC24FE">
        <w:rPr>
          <w:rFonts w:ascii="Times New Roman" w:hAnsi="Times New Roman" w:cs="Times New Roman"/>
          <w:bCs/>
        </w:rPr>
        <w:t>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BB4F93" w:rsidRPr="00FC24FE" w:rsidRDefault="00BB4F93" w:rsidP="00BB4F93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BB4F93" w:rsidRPr="0056489A" w:rsidRDefault="00BB4F93" w:rsidP="00BB4F93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BB4F93" w:rsidRPr="00FC24FE" w:rsidRDefault="00BB4F93" w:rsidP="00BB4F93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BB4F93" w:rsidRPr="00FC24FE" w:rsidRDefault="00BB4F93" w:rsidP="00BB4F93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Договором.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BB4F93" w:rsidRPr="00FC24FE" w:rsidRDefault="00BB4F93" w:rsidP="00BB4F93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B4F93" w:rsidRPr="00FC24FE" w:rsidRDefault="00BB4F93" w:rsidP="00BB4F93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B4F93" w:rsidRPr="00FC24FE" w:rsidRDefault="00BB4F93" w:rsidP="00BB4F93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</w:t>
      </w:r>
      <w:r w:rsidRPr="00FC24FE">
        <w:lastRenderedPageBreak/>
        <w:t>так и о прекращении таких обстоятельств.</w:t>
      </w:r>
    </w:p>
    <w:p w:rsidR="00BB4F93" w:rsidRPr="00FC24FE" w:rsidRDefault="00BB4F93" w:rsidP="00BB4F93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BB4F93" w:rsidRPr="00B95B12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BB4F93" w:rsidRPr="00FC24FE" w:rsidRDefault="00BB4F93" w:rsidP="00BB4F93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BB4F93" w:rsidRPr="00FC24FE" w:rsidRDefault="00BB4F93" w:rsidP="00BB4F93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BB4F93" w:rsidRPr="00FC24FE" w:rsidRDefault="00BB4F93" w:rsidP="00BB4F93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BB4F93" w:rsidRPr="00FC24FE" w:rsidRDefault="00BB4F93" w:rsidP="00BB4F93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BB4F93" w:rsidRPr="00FC24FE" w:rsidRDefault="00BB4F93" w:rsidP="00BB4F93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BB4F93" w:rsidRPr="00FC24FE" w:rsidRDefault="00BB4F93" w:rsidP="00BB4F93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>2</w:t>
      </w:r>
      <w:r>
        <w:t xml:space="preserve"> (</w:t>
      </w:r>
      <w:r>
        <w:t>Двух</w:t>
      </w:r>
      <w:r>
        <w:t xml:space="preserve">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 и</w:t>
      </w:r>
      <w:r>
        <w:t xml:space="preserve"> </w:t>
      </w:r>
      <w:r w:rsidRPr="00FC24FE">
        <w:t>Продавца</w:t>
      </w:r>
      <w:bookmarkStart w:id="0" w:name="_GoBack"/>
      <w:bookmarkEnd w:id="0"/>
      <w:r w:rsidRPr="00FC24FE">
        <w:t xml:space="preserve">. </w:t>
      </w:r>
    </w:p>
    <w:p w:rsidR="00BB4F93" w:rsidRDefault="00BB4F93" w:rsidP="00BB4F93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BB4F93" w:rsidRPr="00FC24FE" w:rsidRDefault="00BB4F93" w:rsidP="00BB4F93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BB4F93" w:rsidRDefault="00BB4F93" w:rsidP="00BB4F93"/>
    <w:p w:rsidR="00BB4F93" w:rsidRDefault="00BB4F93" w:rsidP="00BB4F93"/>
    <w:p w:rsidR="00DE32E0" w:rsidRDefault="00DE32E0"/>
    <w:sectPr w:rsidR="00DE32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BB4F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BB4F93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93"/>
    <w:rsid w:val="00AF34CB"/>
    <w:rsid w:val="00BB4F93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B4F93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BB4F93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BB4F93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BB4F93"/>
  </w:style>
  <w:style w:type="paragraph" w:styleId="a6">
    <w:name w:val="List Paragraph"/>
    <w:basedOn w:val="a"/>
    <w:uiPriority w:val="34"/>
    <w:qFormat/>
    <w:rsid w:val="00BB4F93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BB4F93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BB4F93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BB4F93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B4F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BB4F93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BB4F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B4F93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BB4F93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BB4F93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BB4F93"/>
  </w:style>
  <w:style w:type="paragraph" w:styleId="a6">
    <w:name w:val="List Paragraph"/>
    <w:basedOn w:val="a"/>
    <w:uiPriority w:val="34"/>
    <w:qFormat/>
    <w:rsid w:val="00BB4F93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BB4F93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BB4F93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BB4F93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B4F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BB4F93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BB4F93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2023-03-20T12:37:00Z</dcterms:created>
  <dcterms:modified xsi:type="dcterms:W3CDTF">2023-03-20T12:46:00Z</dcterms:modified>
</cp:coreProperties>
</file>