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89D" w:rsidRPr="002A4297" w:rsidRDefault="00BE189D" w:rsidP="00BE189D">
      <w:pPr>
        <w:widowControl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2A4297">
        <w:rPr>
          <w:rFonts w:ascii="Times New Roman" w:eastAsia="Times New Roman" w:hAnsi="Times New Roman" w:cs="Times New Roman"/>
          <w:b/>
          <w:bCs/>
          <w:sz w:val="24"/>
          <w:szCs w:val="24"/>
          <w:lang w:eastAsia="ru-RU"/>
        </w:rPr>
        <w:t>ДОГОВОР № _____</w:t>
      </w:r>
    </w:p>
    <w:p w:rsidR="00BE189D" w:rsidRPr="002A4297" w:rsidRDefault="00BE189D" w:rsidP="00BE189D">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BE189D" w:rsidRPr="002A4297" w:rsidRDefault="00BE189D" w:rsidP="00BE189D">
      <w:pPr>
        <w:widowControl w:val="0"/>
        <w:spacing w:after="0" w:line="240" w:lineRule="auto"/>
        <w:jc w:val="center"/>
        <w:rPr>
          <w:rFonts w:ascii="Times New Roman" w:eastAsia="Times New Roman" w:hAnsi="Times New Roman" w:cs="Times New Roman"/>
          <w:sz w:val="24"/>
          <w:szCs w:val="24"/>
          <w:lang w:eastAsia="ru-RU"/>
        </w:rPr>
      </w:pPr>
    </w:p>
    <w:p w:rsidR="00BE189D" w:rsidRPr="002A4297" w:rsidRDefault="00BE189D" w:rsidP="00BE189D">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r w:rsidRPr="00C26408">
        <w:rPr>
          <w:rFonts w:ascii="Times New Roman" w:eastAsia="Times New Roman" w:hAnsi="Times New Roman" w:cs="Times New Roman"/>
          <w:b/>
          <w:sz w:val="24"/>
          <w:szCs w:val="24"/>
          <w:vertAlign w:val="superscript"/>
          <w:lang w:eastAsia="ru-RU"/>
        </w:rPr>
        <w:footnoteReference w:id="1"/>
      </w:r>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b"/>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________, действующего на основании </w:t>
      </w:r>
      <w:r>
        <w:rPr>
          <w:rStyle w:val="ab"/>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Pr>
          <w:rStyle w:val="ab"/>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b"/>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b"/>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p>
    <w:p w:rsidR="00BE189D" w:rsidRPr="002A4297" w:rsidRDefault="00BE189D" w:rsidP="00BE189D">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b/>
          <w:sz w:val="24"/>
          <w:szCs w:val="24"/>
          <w:lang w:eastAsia="ru-RU"/>
        </w:rPr>
      </w:pPr>
    </w:p>
    <w:p w:rsidR="00BE189D" w:rsidRPr="002A4297" w:rsidRDefault="00BE189D" w:rsidP="00BE189D">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b"/>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 что подтверждается _______________</w:t>
      </w:r>
      <w:r>
        <w:rPr>
          <w:rStyle w:val="ab"/>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numPr>
          <w:ilvl w:val="3"/>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rsidR="00BE189D" w:rsidRPr="00E0519C"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 xml:space="preserve">. </w:t>
      </w:r>
      <w:r w:rsidRPr="00E65F9E">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rsidR="00BE189D" w:rsidRDefault="00BE189D" w:rsidP="00BE189D">
      <w:pPr>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Pr>
          <w:rStyle w:val="ab"/>
          <w:rFonts w:eastAsia="Times New Roman"/>
          <w:sz w:val="24"/>
          <w:szCs w:val="24"/>
          <w:lang w:eastAsia="ru-RU"/>
        </w:rPr>
        <w:footnoteReference w:id="24"/>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7"/>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BE189D" w:rsidRPr="002A4297" w:rsidRDefault="00BE189D" w:rsidP="00BE189D">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sz w:val="24"/>
          <w:szCs w:val="24"/>
          <w:lang w:eastAsia="ru-RU"/>
        </w:rPr>
      </w:pPr>
    </w:p>
    <w:p w:rsidR="00BE189D" w:rsidRPr="002A4297" w:rsidRDefault="00BE189D" w:rsidP="00BE189D">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sz w:val="24"/>
          <w:szCs w:val="24"/>
          <w:lang w:eastAsia="ru-RU"/>
        </w:rPr>
      </w:pPr>
    </w:p>
    <w:p w:rsidR="00BE189D" w:rsidRPr="002A4297" w:rsidRDefault="00BE189D" w:rsidP="00BE189D">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sz w:val="24"/>
          <w:szCs w:val="24"/>
          <w:lang w:eastAsia="ru-RU"/>
        </w:rPr>
      </w:pPr>
    </w:p>
    <w:p w:rsidR="00BE189D" w:rsidRPr="002A4297" w:rsidRDefault="00BE189D" w:rsidP="00BE189D">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b/>
          <w:sz w:val="24"/>
          <w:szCs w:val="24"/>
          <w:lang w:eastAsia="ru-RU"/>
        </w:rPr>
      </w:pP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b"/>
          <w:rFonts w:eastAsia="Times New Roman"/>
          <w:sz w:val="24"/>
          <w:szCs w:val="24"/>
          <w:lang w:eastAsia="ru-RU"/>
        </w:rPr>
        <w:footnoteReference w:id="34"/>
      </w:r>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w:t>
      </w:r>
    </w:p>
    <w:p w:rsidR="00BE189D" w:rsidRPr="00623348"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rsidR="00BE189D" w:rsidRPr="002A4297" w:rsidRDefault="00BE189D" w:rsidP="00BE189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BE189D" w:rsidRPr="002A4297" w:rsidRDefault="00BE189D" w:rsidP="00BE189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E189D" w:rsidRPr="002A4297" w:rsidRDefault="00BE189D" w:rsidP="00BE189D">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BE189D" w:rsidRDefault="00BE189D" w:rsidP="00BE189D">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p>
    <w:p w:rsidR="00BE189D" w:rsidRPr="002A4297" w:rsidRDefault="00BE189D" w:rsidP="00BE189D">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Стоимость Объекта составляет: ________ (____________) ________, кроме того НДС (20 %) в размере ________ (____________) ________, итого с учетом НДС: </w:t>
      </w:r>
      <w:r w:rsidRPr="002A4297">
        <w:rPr>
          <w:rFonts w:ascii="Times New Roman" w:eastAsia="Times New Roman" w:hAnsi="Times New Roman" w:cs="Times New Roman"/>
          <w:sz w:val="24"/>
          <w:szCs w:val="24"/>
          <w:lang w:eastAsia="ru-RU"/>
        </w:rPr>
        <w:lastRenderedPageBreak/>
        <w:t>________ (____________) ________;</w:t>
      </w:r>
    </w:p>
    <w:p w:rsidR="00BE189D" w:rsidRPr="002A4297" w:rsidRDefault="00BE189D" w:rsidP="00BE189D">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9"/>
      </w:r>
    </w:p>
    <w:p w:rsidR="00BE189D" w:rsidRPr="00AD6126" w:rsidRDefault="00BE189D" w:rsidP="00BE189D">
      <w:pPr>
        <w:pStyle w:val="a9"/>
        <w:numPr>
          <w:ilvl w:val="1"/>
          <w:numId w:val="6"/>
        </w:numPr>
        <w:ind w:left="0" w:firstLine="709"/>
        <w:jc w:val="both"/>
        <w:rPr>
          <w:sz w:val="24"/>
          <w:szCs w:val="24"/>
        </w:rPr>
      </w:pPr>
      <w:bookmarkStart w:id="5" w:name="_Ref486334738"/>
      <w:r>
        <w:rPr>
          <w:rStyle w:val="ab"/>
          <w:sz w:val="24"/>
          <w:szCs w:val="24"/>
        </w:rPr>
        <w:footnoteReference w:id="40"/>
      </w:r>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BE189D"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 xml:space="preserve"> 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b"/>
          <w:rFonts w:eastAsia="Times New Roman"/>
          <w:sz w:val="24"/>
          <w:szCs w:val="24"/>
          <w:lang w:eastAsia="ru-RU"/>
        </w:rPr>
        <w:footnoteReference w:id="48"/>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w:t>
      </w:r>
      <w:r>
        <w:rPr>
          <w:rFonts w:ascii="Times New Roman" w:eastAsia="Times New Roman" w:hAnsi="Times New Roman" w:cs="Times New Roman"/>
          <w:sz w:val="24"/>
          <w:szCs w:val="24"/>
          <w:lang w:eastAsia="ru-RU"/>
        </w:rPr>
        <w:lastRenderedPageBreak/>
        <w:t xml:space="preserve">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BE189D"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Pr>
          <w:rStyle w:val="ab"/>
          <w:rFonts w:eastAsia="Times New Roman"/>
          <w:sz w:val="24"/>
          <w:szCs w:val="24"/>
          <w:lang w:eastAsia="ru-RU"/>
        </w:rPr>
        <w:footnoteReference w:id="49"/>
      </w:r>
      <w:r>
        <w:rPr>
          <w:rFonts w:ascii="Times New Roman" w:eastAsia="Times New Roman" w:hAnsi="Times New Roman" w:cs="Times New Roman"/>
          <w:sz w:val="24"/>
          <w:szCs w:val="24"/>
          <w:lang w:eastAsia="ru-RU"/>
        </w:rPr>
        <w:t xml:space="preserve"> и земельный налог</w:t>
      </w:r>
      <w:r>
        <w:rPr>
          <w:rStyle w:val="ab"/>
          <w:rFonts w:eastAsia="Times New Roman"/>
          <w:sz w:val="24"/>
          <w:szCs w:val="24"/>
          <w:lang w:eastAsia="ru-RU"/>
        </w:rPr>
        <w:footnoteReference w:id="50"/>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rsidR="00BE189D" w:rsidRPr="00C26408"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51"/>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BE189D" w:rsidRPr="009B79CF" w:rsidRDefault="00BE189D" w:rsidP="00BE189D">
      <w:pPr>
        <w:pStyle w:val="a9"/>
        <w:numPr>
          <w:ilvl w:val="1"/>
          <w:numId w:val="6"/>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BE189D" w:rsidRPr="00C26408" w:rsidRDefault="00BE189D" w:rsidP="00BE189D">
      <w:pPr>
        <w:pStyle w:val="a9"/>
        <w:ind w:left="709"/>
        <w:rPr>
          <w:sz w:val="24"/>
          <w:szCs w:val="24"/>
        </w:rPr>
      </w:pPr>
    </w:p>
    <w:p w:rsidR="00BE189D" w:rsidRPr="002A4297" w:rsidRDefault="00BE189D" w:rsidP="00BE189D">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b/>
          <w:sz w:val="24"/>
          <w:szCs w:val="24"/>
          <w:lang w:eastAsia="ru-RU"/>
        </w:rPr>
      </w:pP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BE189D" w:rsidRPr="002A4297" w:rsidRDefault="00BE189D" w:rsidP="00BE189D">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BE189D" w:rsidRDefault="00BE189D" w:rsidP="00BE189D">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BE189D" w:rsidRPr="0049596E" w:rsidRDefault="00BE189D" w:rsidP="00BE189D">
      <w:pPr>
        <w:pStyle w:val="a9"/>
        <w:numPr>
          <w:ilvl w:val="2"/>
          <w:numId w:val="3"/>
        </w:numPr>
        <w:ind w:left="0" w:firstLine="708"/>
        <w:jc w:val="both"/>
        <w:rPr>
          <w:sz w:val="24"/>
          <w:szCs w:val="24"/>
        </w:rPr>
      </w:pPr>
      <w:r>
        <w:rPr>
          <w:rStyle w:val="ab"/>
          <w:sz w:val="24"/>
          <w:szCs w:val="24"/>
        </w:rPr>
        <w:footnoteReference w:id="52"/>
      </w:r>
      <w:r w:rsidRPr="0049596E">
        <w:rPr>
          <w:sz w:val="24"/>
          <w:szCs w:val="24"/>
        </w:rPr>
        <w:t>При выплате дохода</w:t>
      </w:r>
      <w:r>
        <w:rPr>
          <w:rStyle w:val="ab"/>
          <w:sz w:val="24"/>
          <w:szCs w:val="24"/>
        </w:rPr>
        <w:footnoteReference w:id="53"/>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w:t>
      </w:r>
      <w:r w:rsidRPr="0049596E">
        <w:rPr>
          <w:sz w:val="24"/>
          <w:szCs w:val="24"/>
        </w:rPr>
        <w:lastRenderedPageBreak/>
        <w:t>расчеты с бюджетом в порядке и сроки, установленные пунктами 4 и 6 статьи 226 НК РФ.</w:t>
      </w:r>
    </w:p>
    <w:p w:rsidR="00BE189D" w:rsidRPr="0083595C" w:rsidRDefault="00BE189D" w:rsidP="00BE189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E189D" w:rsidRPr="0083595C"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BE189D" w:rsidRPr="0083595C" w:rsidRDefault="00BE189D" w:rsidP="00BE189D">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BE189D" w:rsidRPr="0083595C" w:rsidRDefault="00BE189D" w:rsidP="00BE189D">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BE189D" w:rsidRPr="002A4297" w:rsidRDefault="00BE189D" w:rsidP="00BE189D">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vertAlign w:val="superscript"/>
          <w:lang w:eastAsia="ru-RU"/>
        </w:rPr>
        <w:footnoteReference w:id="54"/>
      </w: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Pr>
          <w:rFonts w:ascii="Times New Roman" w:eastAsia="Times New Roman" w:hAnsi="Times New Roman" w:cs="Times New Roman"/>
          <w:sz w:val="24"/>
          <w:szCs w:val="24"/>
          <w:lang w:eastAsia="ru-RU"/>
        </w:rPr>
        <w:t>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BE189D" w:rsidRPr="002A4297" w:rsidRDefault="00BE189D" w:rsidP="00BE189D">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 w:rsidR="00BE189D" w:rsidRPr="002A4297" w:rsidRDefault="00BE189D" w:rsidP="00BE189D">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BE189D" w:rsidRPr="002A4297" w:rsidRDefault="00BE189D" w:rsidP="00BE189D">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sz w:val="24"/>
          <w:szCs w:val="24"/>
          <w:lang w:eastAsia="ru-RU"/>
        </w:rPr>
      </w:pP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BE189D"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BE189D" w:rsidRPr="00E21B86"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lastRenderedPageBreak/>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BE189D"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BE189D" w:rsidRDefault="00BE189D" w:rsidP="00BE189D">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BE189D" w:rsidRPr="002A4297" w:rsidRDefault="00BE189D" w:rsidP="00BE189D">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BE189D" w:rsidRPr="002A4297" w:rsidRDefault="00BE189D" w:rsidP="00BE189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BE189D"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rsidR="00BE189D" w:rsidRPr="003E2BD2" w:rsidRDefault="00BE189D" w:rsidP="00BE189D">
      <w:pPr>
        <w:pStyle w:val="a9"/>
        <w:numPr>
          <w:ilvl w:val="1"/>
          <w:numId w:val="6"/>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BE189D" w:rsidRPr="00220FD4" w:rsidRDefault="00BE189D" w:rsidP="00BE189D">
      <w:pPr>
        <w:widowControl w:val="0"/>
        <w:spacing w:after="0" w:line="240" w:lineRule="auto"/>
        <w:ind w:firstLine="709"/>
        <w:contextualSpacing/>
        <w:rPr>
          <w:rFonts w:ascii="Times New Roman" w:eastAsia="Times New Roman" w:hAnsi="Times New Roman" w:cs="Times New Roman"/>
          <w:sz w:val="24"/>
          <w:szCs w:val="24"/>
          <w:lang w:eastAsia="ru-RU"/>
        </w:rPr>
      </w:pPr>
    </w:p>
    <w:p w:rsidR="00BE189D" w:rsidRPr="002A4297" w:rsidRDefault="00BE189D" w:rsidP="00BE189D">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sz w:val="24"/>
          <w:szCs w:val="24"/>
          <w:lang w:eastAsia="ru-RU"/>
        </w:rPr>
      </w:pP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Обстоятельства, вызванные не зависящими от воли Сторон событиями, </w:t>
      </w:r>
      <w:r w:rsidRPr="002A4297">
        <w:rPr>
          <w:rFonts w:ascii="Times New Roman" w:eastAsia="Times New Roman" w:hAnsi="Times New Roman" w:cs="Times New Roman"/>
          <w:sz w:val="24"/>
          <w:szCs w:val="24"/>
          <w:lang w:eastAsia="ru-RU"/>
        </w:rPr>
        <w:lastRenderedPageBreak/>
        <w:t>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BE189D" w:rsidRPr="002A4297" w:rsidRDefault="00BE189D" w:rsidP="00BE189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E189D" w:rsidRPr="002A4297" w:rsidRDefault="00BE189D" w:rsidP="00BE189D">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sz w:val="24"/>
          <w:szCs w:val="24"/>
          <w:lang w:eastAsia="ru-RU"/>
        </w:rPr>
      </w:pPr>
    </w:p>
    <w:p w:rsidR="00BE189D" w:rsidRPr="002A4297" w:rsidRDefault="00BE189D" w:rsidP="00BE189D">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E189D" w:rsidRPr="002A4297" w:rsidRDefault="00BE189D" w:rsidP="00BE189D">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BE189D" w:rsidRPr="002A4297" w:rsidRDefault="00BE189D" w:rsidP="00BE189D">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BE189D" w:rsidRPr="002A4297" w:rsidRDefault="00BE189D" w:rsidP="00BE189D">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sz w:val="24"/>
          <w:szCs w:val="24"/>
          <w:lang w:eastAsia="ru-RU"/>
        </w:rPr>
      </w:pPr>
    </w:p>
    <w:p w:rsidR="00BE189D" w:rsidRPr="002A4297" w:rsidRDefault="00BE189D" w:rsidP="00BE189D">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sz w:val="24"/>
          <w:szCs w:val="24"/>
          <w:lang w:eastAsia="ru-RU"/>
        </w:rPr>
      </w:pP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w:t>
      </w:r>
      <w:r w:rsidRPr="002A4297">
        <w:rPr>
          <w:rFonts w:ascii="Times New Roman" w:eastAsia="Times New Roman" w:hAnsi="Times New Roman" w:cs="Times New Roman"/>
          <w:color w:val="000000"/>
          <w:sz w:val="24"/>
          <w:szCs w:val="24"/>
          <w:lang w:eastAsia="ru-RU"/>
        </w:rPr>
        <w:lastRenderedPageBreak/>
        <w:t xml:space="preserve">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sz w:val="24"/>
          <w:szCs w:val="24"/>
          <w:lang w:eastAsia="ru-RU"/>
        </w:rPr>
      </w:pPr>
    </w:p>
    <w:p w:rsidR="00BE189D" w:rsidRPr="002A4297" w:rsidRDefault="00BE189D" w:rsidP="00BE189D">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BE189D" w:rsidRPr="002A4297" w:rsidRDefault="00BE189D" w:rsidP="00BE189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BE189D"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BE189D" w:rsidRPr="00A36E00" w:rsidRDefault="00BE189D" w:rsidP="00BE189D">
      <w:pPr>
        <w:pStyle w:val="a9"/>
        <w:numPr>
          <w:ilvl w:val="1"/>
          <w:numId w:val="6"/>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rsidR="00BE189D" w:rsidRPr="00623348" w:rsidRDefault="00BE189D" w:rsidP="00BE189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BE189D" w:rsidRPr="00623348" w:rsidRDefault="00BE189D" w:rsidP="00BE189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BE189D" w:rsidRPr="00623348" w:rsidRDefault="00BE189D" w:rsidP="00BE189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BE189D" w:rsidRPr="00623348" w:rsidRDefault="00BE189D" w:rsidP="00BE189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BE189D" w:rsidRPr="00623348" w:rsidRDefault="00BE189D" w:rsidP="00BE189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BE189D" w:rsidRPr="00623348" w:rsidRDefault="00BE189D" w:rsidP="00BE189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BE189D" w:rsidRDefault="00BE189D" w:rsidP="00BE189D">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BE189D" w:rsidRPr="00122F11" w:rsidRDefault="00BE189D" w:rsidP="00BE189D">
      <w:pPr>
        <w:pStyle w:val="a9"/>
        <w:numPr>
          <w:ilvl w:val="1"/>
          <w:numId w:val="6"/>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BE189D" w:rsidRPr="00493A51" w:rsidRDefault="00BE189D" w:rsidP="00BE189D">
      <w:pPr>
        <w:pStyle w:val="a9"/>
        <w:numPr>
          <w:ilvl w:val="1"/>
          <w:numId w:val="6"/>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b"/>
          <w:rFonts w:eastAsia="Times New Roman"/>
          <w:sz w:val="24"/>
          <w:szCs w:val="24"/>
          <w:lang w:eastAsia="ru-RU"/>
        </w:rPr>
        <w:footnoteReference w:id="57"/>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любого оборудования</w:t>
      </w:r>
      <w:r>
        <w:rPr>
          <w:rStyle w:val="ab"/>
          <w:rFonts w:eastAsia="Times New Roman"/>
          <w:sz w:val="24"/>
          <w:szCs w:val="24"/>
          <w:lang w:eastAsia="ru-RU"/>
        </w:rPr>
        <w:footnoteReference w:id="58"/>
      </w:r>
      <w:r w:rsidRPr="002A4297">
        <w:rPr>
          <w:rFonts w:ascii="Times New Roman" w:eastAsia="Times New Roman" w:hAnsi="Times New Roman" w:cs="Times New Roman"/>
          <w:sz w:val="24"/>
          <w:szCs w:val="24"/>
          <w:lang w:eastAsia="ru-RU"/>
        </w:rPr>
        <w:t xml:space="preserve"> Покупателя к ИТ-инфраструктуре</w:t>
      </w:r>
      <w:r>
        <w:rPr>
          <w:rStyle w:val="ab"/>
          <w:rFonts w:eastAsia="Times New Roman"/>
          <w:sz w:val="24"/>
          <w:szCs w:val="24"/>
          <w:lang w:eastAsia="ru-RU"/>
        </w:rPr>
        <w:footnoteReference w:id="59"/>
      </w:r>
      <w:r w:rsidRPr="002A4297">
        <w:rPr>
          <w:rFonts w:ascii="Times New Roman" w:eastAsia="Times New Roman" w:hAnsi="Times New Roman" w:cs="Times New Roman"/>
          <w:sz w:val="24"/>
          <w:szCs w:val="24"/>
          <w:lang w:eastAsia="ru-RU"/>
        </w:rPr>
        <w:t xml:space="preserve"> Продавца, а также допуск работников</w:t>
      </w:r>
      <w:r>
        <w:rPr>
          <w:rStyle w:val="ab"/>
          <w:rFonts w:eastAsia="Times New Roman"/>
          <w:sz w:val="24"/>
          <w:szCs w:val="24"/>
          <w:lang w:eastAsia="ru-RU"/>
        </w:rPr>
        <w:footnoteReference w:id="60"/>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BE189D" w:rsidRPr="002A4297" w:rsidRDefault="00BE189D" w:rsidP="00BE189D">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BE189D" w:rsidRPr="002A4297" w:rsidRDefault="00BE189D" w:rsidP="00BE189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w:t>
      </w:r>
      <w:r>
        <w:rPr>
          <w:rFonts w:ascii="Times New Roman" w:eastAsia="Times New Roman" w:hAnsi="Times New Roman" w:cs="Times New Roman"/>
          <w:sz w:val="24"/>
          <w:szCs w:val="24"/>
          <w:lang w:eastAsia="ru-RU"/>
        </w:rPr>
        <w:t>еля, 1 экземпляр – для Продавца</w:t>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sz w:val="24"/>
          <w:szCs w:val="24"/>
          <w:lang w:eastAsia="ru-RU"/>
        </w:rPr>
      </w:pPr>
    </w:p>
    <w:p w:rsidR="00BE189D" w:rsidRPr="002A4297" w:rsidRDefault="00BE189D" w:rsidP="00BE189D">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sz w:val="24"/>
          <w:szCs w:val="24"/>
          <w:lang w:eastAsia="ru-RU"/>
        </w:rPr>
      </w:pPr>
    </w:p>
    <w:p w:rsidR="00BE189D" w:rsidRPr="002A4297" w:rsidRDefault="00BE189D" w:rsidP="00BE189D">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BE189D" w:rsidRPr="002A4297" w:rsidRDefault="00BE189D" w:rsidP="00BE189D">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BE189D" w:rsidRPr="002A4297" w:rsidRDefault="00BE189D" w:rsidP="00BE189D">
      <w:pPr>
        <w:widowControl w:val="0"/>
        <w:spacing w:after="0" w:line="240" w:lineRule="auto"/>
        <w:ind w:firstLine="709"/>
        <w:contextualSpacing/>
        <w:rPr>
          <w:rFonts w:ascii="Times New Roman" w:eastAsia="Times New Roman" w:hAnsi="Times New Roman" w:cs="Times New Roman"/>
          <w:sz w:val="24"/>
          <w:szCs w:val="24"/>
          <w:lang w:eastAsia="ru-RU"/>
        </w:rPr>
      </w:pPr>
    </w:p>
    <w:p w:rsidR="00BE189D" w:rsidRDefault="00BE189D" w:rsidP="00BE189D">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rsidR="00BE189D" w:rsidRPr="002A4297" w:rsidRDefault="00BE189D" w:rsidP="00BE189D">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1"/>
      </w:r>
      <w:r w:rsidRPr="002A4297">
        <w:rPr>
          <w:rFonts w:ascii="Times New Roman" w:eastAsia="Times New Roman" w:hAnsi="Times New Roman" w:cs="Times New Roman"/>
          <w:b/>
          <w:sz w:val="24"/>
          <w:szCs w:val="24"/>
          <w:lang w:eastAsia="ru-RU"/>
        </w:rPr>
        <w:t>:</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BE189D" w:rsidRPr="002A4297" w:rsidRDefault="00BE189D" w:rsidP="00BE189D">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BE189D" w:rsidRPr="002A4297" w:rsidRDefault="00BE189D" w:rsidP="00BE189D">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BE189D" w:rsidRPr="002A4297" w:rsidRDefault="00BE189D" w:rsidP="00BE189D">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BE189D" w:rsidRPr="002A4297" w:rsidRDefault="00BE189D" w:rsidP="00BE189D">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BE189D" w:rsidRPr="002A4297" w:rsidRDefault="00BE189D" w:rsidP="00BE189D">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ОКВЭД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BE189D" w:rsidRPr="002A4297" w:rsidRDefault="00BE189D" w:rsidP="00BE189D">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E189D" w:rsidRPr="002A4297" w:rsidTr="00657534">
        <w:tc>
          <w:tcPr>
            <w:tcW w:w="4788"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E189D" w:rsidRPr="002A4297" w:rsidTr="00657534">
        <w:tc>
          <w:tcPr>
            <w:tcW w:w="4788"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Должность</w:t>
            </w:r>
          </w:p>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BE189D" w:rsidRPr="002A4297" w:rsidRDefault="00BE189D" w:rsidP="006575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E189D" w:rsidRPr="002A4297" w:rsidRDefault="00BE189D" w:rsidP="006575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BE189D" w:rsidRPr="002A4297" w:rsidRDefault="00BE189D" w:rsidP="00BE189D">
      <w:pPr>
        <w:widowControl w:val="0"/>
        <w:spacing w:after="0" w:line="240" w:lineRule="auto"/>
        <w:rPr>
          <w:rFonts w:ascii="Times New Roman" w:eastAsia="Times New Roman" w:hAnsi="Times New Roman" w:cs="Times New Roman"/>
          <w:sz w:val="24"/>
          <w:szCs w:val="20"/>
          <w:lang w:eastAsia="ru-RU"/>
        </w:rPr>
      </w:pPr>
    </w:p>
    <w:p w:rsidR="00BE189D" w:rsidRPr="002A4297" w:rsidRDefault="00BE189D" w:rsidP="00BE189D">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BE189D" w:rsidRPr="002A4297" w:rsidRDefault="00BE189D" w:rsidP="00BE189D">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BE189D" w:rsidRPr="002A4297" w:rsidRDefault="00BE189D" w:rsidP="00BE189D">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BE189D" w:rsidRPr="002A4297" w:rsidRDefault="00BE189D" w:rsidP="00BE189D">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BE189D" w:rsidRPr="002A4297" w:rsidRDefault="00BE189D" w:rsidP="00BE189D">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BE189D" w:rsidRPr="002A4297" w:rsidRDefault="00BE189D" w:rsidP="00BE189D">
      <w:pPr>
        <w:widowControl w:val="0"/>
        <w:snapToGrid w:val="0"/>
        <w:spacing w:after="0" w:line="240" w:lineRule="auto"/>
        <w:contextualSpacing/>
        <w:rPr>
          <w:rFonts w:ascii="Times New Roman" w:eastAsia="Times New Roman" w:hAnsi="Times New Roman" w:cs="Times New Roman"/>
          <w:sz w:val="24"/>
          <w:szCs w:val="24"/>
          <w:lang w:eastAsia="ru-RU"/>
        </w:rPr>
      </w:pPr>
    </w:p>
    <w:p w:rsidR="00BE189D" w:rsidRPr="002A4297" w:rsidRDefault="00BE189D" w:rsidP="00BE189D">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BE189D" w:rsidRPr="002A4297" w:rsidRDefault="00BE189D" w:rsidP="00BE189D">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BE189D" w:rsidRPr="002A4297" w:rsidRDefault="00BE189D" w:rsidP="00BE189D">
      <w:pPr>
        <w:widowControl w:val="0"/>
        <w:snapToGrid w:val="0"/>
        <w:spacing w:after="0" w:line="240" w:lineRule="auto"/>
        <w:contextualSpacing/>
        <w:rPr>
          <w:rFonts w:ascii="Times New Roman" w:eastAsia="Times New Roman" w:hAnsi="Times New Roman" w:cs="Times New Roman"/>
          <w:sz w:val="24"/>
          <w:szCs w:val="24"/>
          <w:lang w:eastAsia="ru-RU"/>
        </w:rPr>
      </w:pPr>
    </w:p>
    <w:p w:rsidR="00BE189D" w:rsidRPr="002A4297" w:rsidRDefault="00BE189D" w:rsidP="00BE189D">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BE189D" w:rsidRPr="002A4297" w:rsidRDefault="00BE189D" w:rsidP="00BE189D">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BE189D" w:rsidRPr="002A4297" w:rsidRDefault="00BE189D" w:rsidP="00BE189D">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BE189D" w:rsidRPr="002A4297" w:rsidRDefault="00BE189D" w:rsidP="00BE189D">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BE189D" w:rsidRPr="002A4297" w:rsidRDefault="00BE189D" w:rsidP="00BE189D">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BE189D" w:rsidRPr="002A4297" w:rsidRDefault="00BE189D" w:rsidP="00BE189D">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5"/>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6"/>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xml:space="preserve">») со следующими </w:t>
      </w:r>
      <w:r w:rsidRPr="002A4297">
        <w:rPr>
          <w:rFonts w:ascii="Times New Roman" w:eastAsia="Times New Roman" w:hAnsi="Times New Roman" w:cs="Times New Roman"/>
          <w:sz w:val="24"/>
          <w:szCs w:val="24"/>
          <w:lang w:eastAsia="ru-RU"/>
        </w:rPr>
        <w:lastRenderedPageBreak/>
        <w:t>характеристиками: ___________</w:t>
      </w:r>
      <w:r w:rsidRPr="002A4297">
        <w:rPr>
          <w:rFonts w:ascii="Times New Roman" w:eastAsia="Times New Roman" w:hAnsi="Times New Roman" w:cs="Times New Roman"/>
          <w:sz w:val="20"/>
          <w:szCs w:val="20"/>
          <w:vertAlign w:val="superscript"/>
          <w:lang w:eastAsia="ru-RU"/>
        </w:rPr>
        <w:footnoteReference w:id="71"/>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72"/>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3"/>
      </w:r>
    </w:p>
    <w:p w:rsidR="00BE189D" w:rsidRPr="002A4297" w:rsidRDefault="00BE189D" w:rsidP="00BE189D">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7"/>
      </w:r>
    </w:p>
    <w:p w:rsidR="00BE189D" w:rsidRPr="002A4297" w:rsidRDefault="00BE189D" w:rsidP="00BE189D">
      <w:pPr>
        <w:widowControl w:val="0"/>
        <w:numPr>
          <w:ilvl w:val="0"/>
          <w:numId w:val="7"/>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r>
        <w:rPr>
          <w:rStyle w:val="ab"/>
          <w:rFonts w:eastAsia="Times New Roman"/>
          <w:b/>
          <w:sz w:val="24"/>
          <w:szCs w:val="24"/>
          <w:lang w:eastAsia="ru-RU"/>
        </w:rPr>
        <w:footnoteReference w:id="78"/>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669"/>
        <w:gridCol w:w="3983"/>
      </w:tblGrid>
      <w:tr w:rsidR="00BE189D" w:rsidRPr="002A4297" w:rsidTr="00657534">
        <w:tc>
          <w:tcPr>
            <w:tcW w:w="371" w:type="pct"/>
            <w:vAlign w:val="center"/>
          </w:tcPr>
          <w:p w:rsidR="00BE189D" w:rsidRPr="002A4297" w:rsidRDefault="00BE189D" w:rsidP="006575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BE189D" w:rsidRPr="002A4297" w:rsidRDefault="00BE189D" w:rsidP="00657534">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BE189D" w:rsidRPr="002A4297" w:rsidRDefault="00BE189D" w:rsidP="006575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BE189D" w:rsidRPr="002A4297" w:rsidRDefault="00BE189D" w:rsidP="006575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BE189D" w:rsidRPr="002A4297" w:rsidTr="00657534">
        <w:tc>
          <w:tcPr>
            <w:tcW w:w="371" w:type="pct"/>
            <w:vAlign w:val="center"/>
          </w:tcPr>
          <w:p w:rsidR="00BE189D" w:rsidRPr="002A4297" w:rsidRDefault="00BE189D" w:rsidP="006575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BE189D" w:rsidRPr="002A4297" w:rsidRDefault="00BE189D" w:rsidP="006575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E189D" w:rsidRPr="002A4297" w:rsidRDefault="00BE189D" w:rsidP="006575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189D" w:rsidRPr="002A4297" w:rsidTr="00657534">
        <w:tc>
          <w:tcPr>
            <w:tcW w:w="371" w:type="pct"/>
            <w:vAlign w:val="center"/>
          </w:tcPr>
          <w:p w:rsidR="00BE189D" w:rsidRPr="002A4297" w:rsidRDefault="00BE189D" w:rsidP="006575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BE189D" w:rsidRPr="002A4297" w:rsidRDefault="00BE189D" w:rsidP="006575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E189D" w:rsidRPr="002A4297" w:rsidRDefault="00BE189D" w:rsidP="006575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BE189D" w:rsidRPr="002A4297" w:rsidRDefault="00BE189D" w:rsidP="00BE189D">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BE189D" w:rsidRPr="002A4297" w:rsidRDefault="00BE189D" w:rsidP="00BE189D">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9"/>
      </w:r>
    </w:p>
    <w:p w:rsidR="00BE189D" w:rsidRPr="002A4297" w:rsidRDefault="00BE189D" w:rsidP="00BE189D">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0"/>
      </w:r>
      <w:r w:rsidRPr="002A4297">
        <w:rPr>
          <w:rFonts w:ascii="Times New Roman" w:eastAsia="Times New Roman" w:hAnsi="Times New Roman" w:cs="Times New Roman"/>
          <w:sz w:val="24"/>
          <w:szCs w:val="24"/>
          <w:lang w:eastAsia="ru-RU"/>
        </w:rPr>
        <w:t>:</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BE189D" w:rsidRPr="002A4297" w:rsidRDefault="00BE189D" w:rsidP="00BE189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BE189D" w:rsidRPr="002A4297" w:rsidRDefault="00BE189D" w:rsidP="00BE189D">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BE189D" w:rsidRPr="002A4297" w:rsidRDefault="00BE189D" w:rsidP="00BE189D">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64"/>
        <w:gridCol w:w="1806"/>
        <w:gridCol w:w="3588"/>
        <w:gridCol w:w="1196"/>
        <w:gridCol w:w="2091"/>
      </w:tblGrid>
      <w:tr w:rsidR="00BE189D" w:rsidRPr="002A4297" w:rsidTr="00657534">
        <w:tc>
          <w:tcPr>
            <w:tcW w:w="355"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c>
          <w:tcPr>
            <w:tcW w:w="640"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BE189D" w:rsidRPr="002A4297" w:rsidTr="00657534">
        <w:tc>
          <w:tcPr>
            <w:tcW w:w="355"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c>
          <w:tcPr>
            <w:tcW w:w="966"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c>
          <w:tcPr>
            <w:tcW w:w="1920"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c>
          <w:tcPr>
            <w:tcW w:w="640"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c>
          <w:tcPr>
            <w:tcW w:w="1119"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r>
      <w:tr w:rsidR="00BE189D" w:rsidRPr="002A4297" w:rsidTr="00657534">
        <w:tc>
          <w:tcPr>
            <w:tcW w:w="355"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c>
          <w:tcPr>
            <w:tcW w:w="966"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c>
          <w:tcPr>
            <w:tcW w:w="1920"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c>
          <w:tcPr>
            <w:tcW w:w="640"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c>
          <w:tcPr>
            <w:tcW w:w="1119"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r>
      <w:tr w:rsidR="00BE189D" w:rsidRPr="002A4297" w:rsidTr="00657534">
        <w:tc>
          <w:tcPr>
            <w:tcW w:w="355"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c>
          <w:tcPr>
            <w:tcW w:w="966"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c>
          <w:tcPr>
            <w:tcW w:w="1920"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c>
          <w:tcPr>
            <w:tcW w:w="640"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c>
          <w:tcPr>
            <w:tcW w:w="1119" w:type="pct"/>
          </w:tcPr>
          <w:p w:rsidR="00BE189D" w:rsidRPr="002A4297" w:rsidRDefault="00BE189D" w:rsidP="00657534">
            <w:pPr>
              <w:widowControl w:val="0"/>
              <w:snapToGrid w:val="0"/>
              <w:jc w:val="center"/>
              <w:rPr>
                <w:rFonts w:ascii="Times New Roman" w:eastAsia="Times New Roman" w:hAnsi="Times New Roman" w:cs="Times New Roman"/>
                <w:sz w:val="24"/>
                <w:szCs w:val="24"/>
                <w:lang w:eastAsia="ru-RU"/>
              </w:rPr>
            </w:pPr>
          </w:p>
        </w:tc>
      </w:tr>
    </w:tbl>
    <w:p w:rsidR="00BE189D" w:rsidRPr="002A4297" w:rsidRDefault="00BE189D" w:rsidP="00BE189D">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BE189D" w:rsidRPr="002A4297" w:rsidTr="00657534">
        <w:tc>
          <w:tcPr>
            <w:tcW w:w="4788"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E189D" w:rsidRPr="002A4297" w:rsidTr="00657534">
        <w:tc>
          <w:tcPr>
            <w:tcW w:w="4788"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BE189D" w:rsidRPr="002A4297" w:rsidRDefault="00BE189D" w:rsidP="006575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E189D" w:rsidRPr="002A4297" w:rsidRDefault="00BE189D" w:rsidP="006575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BE189D" w:rsidRPr="002A4297" w:rsidRDefault="00BE189D" w:rsidP="00BE189D">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BE189D" w:rsidRPr="002A4297" w:rsidRDefault="00BE189D" w:rsidP="00BE189D">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E189D" w:rsidRPr="002A4297" w:rsidTr="00657534">
        <w:tc>
          <w:tcPr>
            <w:tcW w:w="4788"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E189D" w:rsidRPr="002A4297" w:rsidTr="00657534">
        <w:tc>
          <w:tcPr>
            <w:tcW w:w="4788"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Должность</w:t>
            </w:r>
          </w:p>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BE189D" w:rsidRPr="002A4297" w:rsidRDefault="00BE189D" w:rsidP="006575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BE189D" w:rsidRPr="002A4297" w:rsidRDefault="00BE189D" w:rsidP="00BE189D">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BE189D" w:rsidRPr="002A4297" w:rsidRDefault="00BE189D" w:rsidP="00BE189D">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BE189D" w:rsidRPr="002A4297" w:rsidRDefault="00BE189D" w:rsidP="00BE189D">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BE189D" w:rsidRPr="002A4297" w:rsidRDefault="00BE189D" w:rsidP="00BE189D">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BE189D" w:rsidRPr="002A4297" w:rsidRDefault="00BE189D" w:rsidP="00BE189D">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BE189D" w:rsidRPr="002A4297" w:rsidRDefault="00BE189D" w:rsidP="00BE189D">
      <w:pPr>
        <w:widowControl w:val="0"/>
        <w:spacing w:after="0" w:line="240" w:lineRule="auto"/>
        <w:ind w:left="360"/>
        <w:rPr>
          <w:rFonts w:ascii="Times New Roman" w:eastAsia="Times New Roman" w:hAnsi="Times New Roman" w:cs="Times New Roman"/>
          <w:b/>
          <w:sz w:val="24"/>
          <w:szCs w:val="24"/>
          <w:lang w:eastAsia="ru-RU"/>
        </w:rPr>
      </w:pPr>
    </w:p>
    <w:p w:rsidR="00BE189D" w:rsidRPr="002A4297" w:rsidRDefault="00BE189D" w:rsidP="00BE189D">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BE189D" w:rsidRPr="002A4297" w:rsidRDefault="00BE189D" w:rsidP="00BE189D">
      <w:pPr>
        <w:spacing w:after="0" w:line="240" w:lineRule="auto"/>
        <w:contextualSpacing/>
        <w:jc w:val="both"/>
        <w:rPr>
          <w:rFonts w:ascii="Times New Roman" w:eastAsia="Calibri" w:hAnsi="Times New Roman" w:cs="Times New Roman"/>
          <w:sz w:val="24"/>
          <w:szCs w:val="24"/>
          <w:lang w:eastAsia="ru-RU"/>
        </w:rPr>
      </w:pPr>
    </w:p>
    <w:p w:rsidR="00BE189D" w:rsidRPr="00F0621D" w:rsidRDefault="00BE189D" w:rsidP="00BE189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BE189D" w:rsidRPr="00F0621D" w:rsidRDefault="00BE189D" w:rsidP="00BE189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E189D" w:rsidRPr="00F0621D" w:rsidRDefault="00BE189D" w:rsidP="00BE189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E189D" w:rsidRPr="00F0621D" w:rsidRDefault="00BE189D" w:rsidP="00BE189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E189D" w:rsidRPr="00F0621D" w:rsidRDefault="00BE189D" w:rsidP="00BE189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BE189D" w:rsidRPr="00F0621D" w:rsidRDefault="00BE189D" w:rsidP="00BE189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9"/>
      </w:r>
      <w:r w:rsidRPr="00F0621D">
        <w:rPr>
          <w:rFonts w:ascii="Times New Roman" w:eastAsia="Times New Roman" w:hAnsi="Times New Roman" w:cs="Times New Roman"/>
          <w:iCs/>
          <w:sz w:val="24"/>
          <w:szCs w:val="24"/>
          <w:lang w:eastAsia="ru-RU"/>
        </w:rPr>
        <w:t>.</w:t>
      </w:r>
    </w:p>
    <w:p w:rsidR="00BE189D" w:rsidRPr="00F0621D" w:rsidRDefault="00BE189D" w:rsidP="00BE189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E189D" w:rsidRPr="00F0621D" w:rsidRDefault="00BE189D" w:rsidP="00BE189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E189D" w:rsidRPr="00F0621D" w:rsidRDefault="00BE189D" w:rsidP="00BE189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90"/>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E189D" w:rsidRPr="001E0678" w:rsidRDefault="00BE189D" w:rsidP="00BE189D">
      <w:pPr>
        <w:autoSpaceDE w:val="0"/>
        <w:autoSpaceDN w:val="0"/>
        <w:spacing w:after="0" w:line="240" w:lineRule="auto"/>
        <w:rPr>
          <w:rFonts w:ascii="Times New Roman" w:eastAsia="Times New Roman" w:hAnsi="Times New Roman" w:cs="Times New Roman"/>
          <w:sz w:val="24"/>
          <w:szCs w:val="24"/>
          <w:lang w:eastAsia="ru-RU"/>
        </w:rPr>
      </w:pPr>
    </w:p>
    <w:p w:rsidR="00BE189D" w:rsidRPr="001E0678" w:rsidRDefault="00BE189D" w:rsidP="00BE189D">
      <w:pPr>
        <w:autoSpaceDE w:val="0"/>
        <w:autoSpaceDN w:val="0"/>
        <w:spacing w:after="0" w:line="240" w:lineRule="auto"/>
        <w:jc w:val="both"/>
        <w:rPr>
          <w:rFonts w:ascii="Times New Roman" w:eastAsia="Times New Roman" w:hAnsi="Times New Roman" w:cs="Times New Roman"/>
          <w:iCs/>
          <w:sz w:val="24"/>
          <w:szCs w:val="24"/>
          <w:lang w:eastAsia="ru-RU"/>
        </w:rPr>
      </w:pPr>
    </w:p>
    <w:p w:rsidR="00BE189D" w:rsidRPr="00140C09" w:rsidRDefault="00BE189D" w:rsidP="00BE189D">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BE189D" w:rsidRPr="002A4297" w:rsidRDefault="00BE189D" w:rsidP="00BE189D">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BE189D" w:rsidRPr="002A4297" w:rsidTr="00657534">
        <w:tc>
          <w:tcPr>
            <w:tcW w:w="4788"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E189D" w:rsidRPr="002A4297" w:rsidTr="00657534">
        <w:tc>
          <w:tcPr>
            <w:tcW w:w="4788"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BE189D" w:rsidRPr="002A4297" w:rsidRDefault="00BE189D" w:rsidP="006575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E189D" w:rsidRPr="002A4297" w:rsidRDefault="00BE189D" w:rsidP="006575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E189D" w:rsidRPr="002A4297" w:rsidRDefault="00BE189D" w:rsidP="006575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E189D" w:rsidRPr="002A4297" w:rsidRDefault="00BE189D" w:rsidP="006575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BE189D" w:rsidRPr="002A4297" w:rsidRDefault="00BE189D" w:rsidP="00BE189D">
      <w:pPr>
        <w:widowControl w:val="0"/>
        <w:spacing w:after="0" w:line="240" w:lineRule="auto"/>
        <w:rPr>
          <w:rFonts w:ascii="Times New Roman" w:eastAsia="Times New Roman" w:hAnsi="Times New Roman" w:cs="Times New Roman"/>
          <w:sz w:val="24"/>
          <w:szCs w:val="20"/>
          <w:lang w:eastAsia="ru-RU"/>
        </w:rPr>
      </w:pPr>
    </w:p>
    <w:sectPr w:rsidR="00BE189D" w:rsidRPr="002A429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9D" w:rsidRDefault="00BE189D" w:rsidP="00BE189D">
      <w:pPr>
        <w:spacing w:after="0" w:line="240" w:lineRule="auto"/>
      </w:pPr>
      <w:r>
        <w:separator/>
      </w:r>
    </w:p>
  </w:endnote>
  <w:endnote w:type="continuationSeparator" w:id="0">
    <w:p w:rsidR="00BE189D" w:rsidRDefault="00BE189D" w:rsidP="00B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9D" w:rsidRDefault="00BE18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9D" w:rsidRDefault="005848AC">
    <w:pPr>
      <w:pStyle w:val="a5"/>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9D" w:rsidRDefault="00BE18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9D" w:rsidRDefault="00BE189D" w:rsidP="00BE189D">
      <w:pPr>
        <w:spacing w:after="0" w:line="240" w:lineRule="auto"/>
      </w:pPr>
      <w:r>
        <w:separator/>
      </w:r>
    </w:p>
  </w:footnote>
  <w:footnote w:type="continuationSeparator" w:id="0">
    <w:p w:rsidR="00BE189D" w:rsidRDefault="00BE189D" w:rsidP="00BE189D">
      <w:pPr>
        <w:spacing w:after="0" w:line="240" w:lineRule="auto"/>
      </w:pPr>
      <w:r>
        <w:continuationSeparator/>
      </w:r>
    </w:p>
  </w:footnote>
  <w:footnote w:id="1">
    <w:p w:rsidR="00BE189D" w:rsidRPr="001B6F8F" w:rsidRDefault="00BE189D" w:rsidP="00BE189D">
      <w:pPr>
        <w:pStyle w:val="a7"/>
        <w:jc w:val="both"/>
      </w:pPr>
      <w:r w:rsidRPr="001B6F8F">
        <w:rPr>
          <w:rStyle w:val="ab"/>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BE189D" w:rsidRPr="00623348" w:rsidRDefault="00BE189D" w:rsidP="00BE189D">
      <w:pPr>
        <w:pStyle w:val="a7"/>
        <w:jc w:val="both"/>
        <w:rPr>
          <w:lang w:val="ru-RU"/>
        </w:rPr>
      </w:pPr>
      <w:r>
        <w:rPr>
          <w:rStyle w:val="ab"/>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rsidR="00BE189D" w:rsidRPr="00623348" w:rsidRDefault="00BE189D" w:rsidP="00BE189D">
      <w:pPr>
        <w:pStyle w:val="a7"/>
        <w:jc w:val="both"/>
        <w:rPr>
          <w:lang w:val="ru-RU"/>
        </w:rPr>
      </w:pPr>
      <w:r>
        <w:rPr>
          <w:rStyle w:val="ab"/>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rsidR="00BE189D" w:rsidRPr="00623348" w:rsidRDefault="00BE189D" w:rsidP="00BE189D">
      <w:pPr>
        <w:pStyle w:val="a7"/>
        <w:jc w:val="both"/>
        <w:rPr>
          <w:lang w:val="ru-RU"/>
        </w:rPr>
      </w:pPr>
      <w:r>
        <w:rPr>
          <w:rStyle w:val="ab"/>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rsidR="00BE189D" w:rsidRPr="00BD61A9" w:rsidRDefault="00BE189D" w:rsidP="00BE189D">
      <w:pPr>
        <w:pStyle w:val="a7"/>
        <w:jc w:val="both"/>
      </w:pPr>
      <w:r>
        <w:rPr>
          <w:rStyle w:val="ab"/>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rsidR="00BE189D" w:rsidRPr="00BD61A9" w:rsidRDefault="00BE189D" w:rsidP="00BE189D">
      <w:pPr>
        <w:pStyle w:val="a7"/>
        <w:jc w:val="both"/>
      </w:pPr>
      <w:r>
        <w:rPr>
          <w:rStyle w:val="ab"/>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rsidR="00BE189D" w:rsidRPr="001B6F8F" w:rsidRDefault="00BE189D" w:rsidP="00BE189D">
      <w:pPr>
        <w:pStyle w:val="a7"/>
        <w:jc w:val="both"/>
      </w:pPr>
      <w:r w:rsidRPr="001B6F8F">
        <w:rPr>
          <w:rStyle w:val="ab"/>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BE189D" w:rsidRPr="00623348" w:rsidRDefault="00BE189D" w:rsidP="00BE189D">
      <w:pPr>
        <w:pStyle w:val="a7"/>
        <w:jc w:val="both"/>
        <w:rPr>
          <w:lang w:val="ru-RU"/>
        </w:rPr>
      </w:pPr>
      <w:r>
        <w:rPr>
          <w:rStyle w:val="ab"/>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rsidR="00BE189D" w:rsidRPr="001B6F8F" w:rsidRDefault="00BE189D" w:rsidP="00BE189D">
      <w:pPr>
        <w:pStyle w:val="a7"/>
        <w:jc w:val="both"/>
      </w:pPr>
      <w:r w:rsidRPr="001B6F8F">
        <w:rPr>
          <w:rStyle w:val="ab"/>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rsidR="00BE189D" w:rsidRPr="00A6567F" w:rsidRDefault="00BE189D" w:rsidP="00BE189D">
      <w:pPr>
        <w:pStyle w:val="a7"/>
        <w:jc w:val="both"/>
      </w:pPr>
      <w:r w:rsidRPr="00A6567F">
        <w:rPr>
          <w:rStyle w:val="ab"/>
        </w:rPr>
        <w:footnoteRef/>
      </w:r>
      <w:r w:rsidRPr="00A6567F">
        <w:t xml:space="preserve"> Указывается в соответствии с </w:t>
      </w:r>
      <w:r w:rsidRPr="001B6F8F">
        <w:t>Единым государственным реестром недвижимости.</w:t>
      </w:r>
    </w:p>
  </w:footnote>
  <w:footnote w:id="11">
    <w:p w:rsidR="00BE189D" w:rsidRPr="00A6567F" w:rsidRDefault="00BE189D" w:rsidP="00BE189D">
      <w:pPr>
        <w:pStyle w:val="a7"/>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2">
    <w:p w:rsidR="00BE189D" w:rsidRPr="001B6F8F" w:rsidRDefault="00BE189D" w:rsidP="00BE189D">
      <w:pPr>
        <w:pStyle w:val="a7"/>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rsidR="00BE189D" w:rsidRPr="001B6F8F" w:rsidRDefault="00BE189D" w:rsidP="00BE189D">
      <w:pPr>
        <w:pStyle w:val="a7"/>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rsidR="00BE189D" w:rsidRPr="00623348" w:rsidRDefault="00BE189D" w:rsidP="00BE189D">
      <w:pPr>
        <w:pStyle w:val="a7"/>
        <w:jc w:val="both"/>
        <w:rPr>
          <w:lang w:val="ru-RU"/>
        </w:rPr>
      </w:pPr>
      <w:r>
        <w:rPr>
          <w:rStyle w:val="ab"/>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rsidR="00BE189D" w:rsidRPr="00A6567F" w:rsidRDefault="00BE189D" w:rsidP="00BE189D">
      <w:pPr>
        <w:pStyle w:val="a7"/>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rsidR="00BE189D" w:rsidRPr="001B6F8F" w:rsidRDefault="00BE189D" w:rsidP="00BE189D">
      <w:pPr>
        <w:pStyle w:val="a7"/>
        <w:jc w:val="both"/>
      </w:pPr>
      <w:r w:rsidRPr="001B6F8F">
        <w:rPr>
          <w:rStyle w:val="ab"/>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rsidR="00BE189D" w:rsidRPr="00A6567F" w:rsidRDefault="00BE189D" w:rsidP="00BE189D">
      <w:pPr>
        <w:pStyle w:val="a7"/>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8">
    <w:p w:rsidR="00BE189D" w:rsidRPr="00A6567F" w:rsidRDefault="00BE189D" w:rsidP="00BE189D">
      <w:pPr>
        <w:pStyle w:val="a7"/>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9">
    <w:p w:rsidR="00BE189D" w:rsidRPr="001B6F8F" w:rsidRDefault="00BE189D" w:rsidP="00BE189D">
      <w:pPr>
        <w:pStyle w:val="a7"/>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rsidR="00BE189D" w:rsidRPr="001B6F8F" w:rsidRDefault="00BE189D" w:rsidP="00BE189D">
      <w:pPr>
        <w:pStyle w:val="a7"/>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rsidR="00BE189D" w:rsidRPr="001B6F8F" w:rsidRDefault="00BE189D" w:rsidP="00BE189D">
      <w:pPr>
        <w:pStyle w:val="a7"/>
        <w:jc w:val="both"/>
      </w:pPr>
      <w:r w:rsidRPr="001B6F8F">
        <w:rPr>
          <w:rStyle w:val="ab"/>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rsidR="00BE189D" w:rsidRPr="00A6567F" w:rsidRDefault="00BE189D" w:rsidP="00BE189D">
      <w:pPr>
        <w:pStyle w:val="a7"/>
        <w:jc w:val="both"/>
      </w:pPr>
      <w:r w:rsidRPr="00A6567F">
        <w:rPr>
          <w:rStyle w:val="ab"/>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rsidR="00BE189D" w:rsidRPr="00A6567F" w:rsidRDefault="00BE189D" w:rsidP="00BE189D">
      <w:pPr>
        <w:pStyle w:val="a7"/>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4">
    <w:p w:rsidR="00BE189D" w:rsidRPr="00623348" w:rsidRDefault="00BE189D" w:rsidP="00BE189D">
      <w:pPr>
        <w:pStyle w:val="a7"/>
        <w:jc w:val="both"/>
        <w:rPr>
          <w:lang w:val="ru-RU"/>
        </w:rPr>
      </w:pPr>
      <w:r>
        <w:rPr>
          <w:rStyle w:val="ab"/>
        </w:rPr>
        <w:footnoteRef/>
      </w:r>
      <w:r>
        <w:t xml:space="preserve"> </w:t>
      </w:r>
      <w:r>
        <w:rPr>
          <w:lang w:val="ru-RU"/>
        </w:rPr>
        <w:t>Необходимо выбрать нужное значение.</w:t>
      </w:r>
    </w:p>
  </w:footnote>
  <w:footnote w:id="25">
    <w:p w:rsidR="00BE189D" w:rsidRPr="001B6F8F" w:rsidRDefault="00BE189D" w:rsidP="00BE189D">
      <w:pPr>
        <w:pStyle w:val="a7"/>
        <w:jc w:val="both"/>
      </w:pPr>
      <w:r w:rsidRPr="001B6F8F">
        <w:rPr>
          <w:rStyle w:val="ab"/>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6">
    <w:p w:rsidR="00BE189D" w:rsidRPr="001B6F8F" w:rsidRDefault="00BE189D" w:rsidP="00BE189D">
      <w:pPr>
        <w:pStyle w:val="a7"/>
        <w:jc w:val="both"/>
      </w:pPr>
      <w:r w:rsidRPr="001B6F8F">
        <w:rPr>
          <w:rStyle w:val="ab"/>
        </w:rPr>
        <w:footnoteRef/>
      </w:r>
      <w:r w:rsidRPr="001B6F8F">
        <w:t xml:space="preserve"> Указать вид права.</w:t>
      </w:r>
    </w:p>
  </w:footnote>
  <w:footnote w:id="27">
    <w:p w:rsidR="00BE189D" w:rsidRPr="001B6F8F" w:rsidRDefault="00BE189D" w:rsidP="00BE189D">
      <w:pPr>
        <w:pStyle w:val="a7"/>
        <w:jc w:val="both"/>
      </w:pPr>
      <w:r w:rsidRPr="001B6F8F">
        <w:rPr>
          <w:rStyle w:val="ab"/>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8">
    <w:p w:rsidR="00BE189D" w:rsidRPr="001B6F8F" w:rsidRDefault="00BE189D" w:rsidP="00BE189D">
      <w:pPr>
        <w:pStyle w:val="a7"/>
        <w:jc w:val="both"/>
      </w:pPr>
      <w:r w:rsidRPr="001B6F8F">
        <w:rPr>
          <w:rStyle w:val="ab"/>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9">
    <w:p w:rsidR="00BE189D" w:rsidRPr="001B6F8F" w:rsidRDefault="00BE189D" w:rsidP="00BE189D">
      <w:pPr>
        <w:pStyle w:val="a7"/>
        <w:jc w:val="both"/>
      </w:pPr>
      <w:r w:rsidRPr="001B6F8F">
        <w:rPr>
          <w:rStyle w:val="ab"/>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0">
    <w:p w:rsidR="00BE189D" w:rsidRPr="00A6567F" w:rsidRDefault="00BE189D" w:rsidP="00BE189D">
      <w:pPr>
        <w:pStyle w:val="a7"/>
        <w:jc w:val="both"/>
      </w:pPr>
      <w:r w:rsidRPr="00A6567F">
        <w:rPr>
          <w:rStyle w:val="ab"/>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1">
    <w:p w:rsidR="00BE189D" w:rsidRPr="00A6567F" w:rsidRDefault="00BE189D" w:rsidP="00BE189D">
      <w:pPr>
        <w:pStyle w:val="a7"/>
        <w:jc w:val="both"/>
      </w:pPr>
      <w:r w:rsidRPr="00A6567F">
        <w:rPr>
          <w:rStyle w:val="ab"/>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2">
    <w:p w:rsidR="00BE189D" w:rsidRPr="00A6567F" w:rsidRDefault="00BE189D" w:rsidP="00BE189D">
      <w:pPr>
        <w:pStyle w:val="a7"/>
        <w:jc w:val="both"/>
      </w:pPr>
      <w:r w:rsidRPr="00A6567F">
        <w:rPr>
          <w:rStyle w:val="ab"/>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3">
    <w:p w:rsidR="00BE189D" w:rsidRPr="001B6F8F" w:rsidRDefault="00BE189D" w:rsidP="00BE189D">
      <w:pPr>
        <w:pStyle w:val="a7"/>
        <w:jc w:val="both"/>
      </w:pPr>
      <w:r w:rsidRPr="001B6F8F">
        <w:rPr>
          <w:rStyle w:val="ab"/>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4">
    <w:p w:rsidR="00BE189D" w:rsidRPr="00780340" w:rsidRDefault="00BE189D" w:rsidP="00BE189D">
      <w:pPr>
        <w:pStyle w:val="a7"/>
        <w:jc w:val="both"/>
      </w:pPr>
      <w:r>
        <w:rPr>
          <w:rStyle w:val="ab"/>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5">
    <w:p w:rsidR="00BE189D" w:rsidRPr="00EB3074" w:rsidRDefault="00BE189D" w:rsidP="00BE189D">
      <w:pPr>
        <w:pStyle w:val="a7"/>
        <w:jc w:val="both"/>
      </w:pPr>
      <w:r w:rsidRPr="001B6F8F">
        <w:rPr>
          <w:rStyle w:val="ab"/>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6">
    <w:p w:rsidR="00BE189D" w:rsidRPr="00A878C6" w:rsidRDefault="00BE189D" w:rsidP="00BE189D">
      <w:pPr>
        <w:pStyle w:val="a7"/>
        <w:jc w:val="both"/>
      </w:pPr>
      <w:r w:rsidRPr="00C567FB">
        <w:rPr>
          <w:rStyle w:val="ab"/>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7">
    <w:p w:rsidR="00BE189D" w:rsidRPr="001B6F8F" w:rsidRDefault="00BE189D" w:rsidP="00BE189D">
      <w:pPr>
        <w:pStyle w:val="a7"/>
        <w:jc w:val="both"/>
      </w:pPr>
      <w:r w:rsidRPr="00A878C6">
        <w:rPr>
          <w:rStyle w:val="ab"/>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8">
    <w:p w:rsidR="00BE189D" w:rsidRPr="00A6567F" w:rsidRDefault="00BE189D" w:rsidP="00BE189D">
      <w:pPr>
        <w:pStyle w:val="a7"/>
        <w:jc w:val="both"/>
      </w:pPr>
      <w:r w:rsidRPr="00A6567F">
        <w:rPr>
          <w:rStyle w:val="ab"/>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9">
    <w:p w:rsidR="00BE189D" w:rsidRPr="00A6567F" w:rsidRDefault="00BE189D" w:rsidP="00BE189D">
      <w:pPr>
        <w:pStyle w:val="a7"/>
        <w:jc w:val="both"/>
      </w:pPr>
      <w:r w:rsidRPr="00A6567F">
        <w:rPr>
          <w:rStyle w:val="ab"/>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0">
    <w:p w:rsidR="00BE189D" w:rsidRPr="00623348" w:rsidRDefault="00BE189D" w:rsidP="00BE189D">
      <w:pPr>
        <w:pStyle w:val="a7"/>
        <w:jc w:val="both"/>
        <w:rPr>
          <w:lang w:val="ru-RU"/>
        </w:rPr>
      </w:pPr>
      <w:r>
        <w:rPr>
          <w:rStyle w:val="ab"/>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BE189D" w:rsidRPr="00A6567F" w:rsidRDefault="00BE189D" w:rsidP="00BE189D">
      <w:pPr>
        <w:pStyle w:val="a7"/>
        <w:jc w:val="both"/>
      </w:pPr>
      <w:r w:rsidRPr="00A6567F">
        <w:rPr>
          <w:rStyle w:val="ab"/>
        </w:rPr>
        <w:footnoteRef/>
      </w:r>
      <w:r w:rsidRPr="00A6567F">
        <w:t xml:space="preserve"> Пункт договора указывается в случае оплаты не кредитными денежными средствами.</w:t>
      </w:r>
    </w:p>
  </w:footnote>
  <w:footnote w:id="42">
    <w:p w:rsidR="00BE189D" w:rsidRPr="00A6567F" w:rsidRDefault="00BE189D" w:rsidP="00BE189D">
      <w:pPr>
        <w:pStyle w:val="a7"/>
        <w:jc w:val="both"/>
      </w:pPr>
      <w:r w:rsidRPr="00A6567F">
        <w:rPr>
          <w:rStyle w:val="ab"/>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3">
    <w:p w:rsidR="00BE189D" w:rsidRPr="00A6567F" w:rsidRDefault="00BE189D" w:rsidP="00BE189D">
      <w:pPr>
        <w:pStyle w:val="a7"/>
        <w:jc w:val="both"/>
      </w:pPr>
      <w:r w:rsidRPr="00A6567F">
        <w:rPr>
          <w:rStyle w:val="ab"/>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BE189D" w:rsidRPr="001B6F8F" w:rsidRDefault="00BE189D" w:rsidP="00BE189D">
      <w:pPr>
        <w:pStyle w:val="a7"/>
        <w:jc w:val="both"/>
      </w:pPr>
      <w:r w:rsidRPr="001B6F8F">
        <w:rPr>
          <w:rStyle w:val="ab"/>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5">
    <w:p w:rsidR="00BE189D" w:rsidRPr="00A6567F" w:rsidRDefault="00BE189D" w:rsidP="00BE189D">
      <w:pPr>
        <w:pStyle w:val="a7"/>
        <w:jc w:val="both"/>
      </w:pPr>
      <w:r w:rsidRPr="00A6567F">
        <w:rPr>
          <w:rStyle w:val="ab"/>
        </w:rPr>
        <w:footnoteRef/>
      </w:r>
      <w:r w:rsidRPr="00A6567F">
        <w:t xml:space="preserve"> Указывается полное наименование кредитной организации.</w:t>
      </w:r>
    </w:p>
  </w:footnote>
  <w:footnote w:id="46">
    <w:p w:rsidR="00BE189D" w:rsidRPr="00A6567F" w:rsidRDefault="00BE189D" w:rsidP="00BE189D">
      <w:pPr>
        <w:pStyle w:val="a7"/>
        <w:jc w:val="both"/>
      </w:pPr>
      <w:r w:rsidRPr="00A6567F">
        <w:rPr>
          <w:rStyle w:val="ab"/>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47">
    <w:p w:rsidR="00BE189D" w:rsidRPr="00A6567F" w:rsidRDefault="00BE189D" w:rsidP="00BE189D">
      <w:pPr>
        <w:pStyle w:val="a7"/>
        <w:jc w:val="both"/>
      </w:pPr>
      <w:r w:rsidRPr="00A6567F">
        <w:rPr>
          <w:rStyle w:val="ab"/>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rsidR="00BE189D" w:rsidRPr="00250BA0" w:rsidRDefault="00BE189D" w:rsidP="00BE189D">
      <w:pPr>
        <w:pStyle w:val="a7"/>
        <w:jc w:val="both"/>
      </w:pPr>
      <w:r>
        <w:rPr>
          <w:rStyle w:val="ab"/>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49">
    <w:p w:rsidR="00BE189D" w:rsidRPr="00E22219" w:rsidRDefault="00BE189D" w:rsidP="00BE189D">
      <w:pPr>
        <w:pStyle w:val="a7"/>
        <w:jc w:val="both"/>
      </w:pPr>
      <w:r>
        <w:rPr>
          <w:rStyle w:val="ab"/>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0">
    <w:p w:rsidR="00BE189D" w:rsidRPr="00E22219" w:rsidRDefault="00BE189D" w:rsidP="00BE189D">
      <w:pPr>
        <w:pStyle w:val="a7"/>
        <w:jc w:val="both"/>
      </w:pPr>
      <w:r>
        <w:rPr>
          <w:rStyle w:val="ab"/>
        </w:rPr>
        <w:footnoteRef/>
      </w:r>
      <w:r>
        <w:t xml:space="preserve"> </w:t>
      </w:r>
      <w:r w:rsidRPr="00E22219">
        <w:t>Слова «земельный налог» включаются в случае продажи земельного участка.</w:t>
      </w:r>
    </w:p>
  </w:footnote>
  <w:footnote w:id="51">
    <w:p w:rsidR="00BE189D" w:rsidRPr="00A6567F" w:rsidRDefault="00BE189D" w:rsidP="00BE189D">
      <w:pPr>
        <w:pStyle w:val="a7"/>
        <w:jc w:val="both"/>
      </w:pPr>
      <w:r w:rsidRPr="00A6567F">
        <w:rPr>
          <w:rStyle w:val="ab"/>
        </w:rPr>
        <w:footnoteRef/>
      </w:r>
      <w:r w:rsidRPr="00A6567F">
        <w:t xml:space="preserve"> </w:t>
      </w:r>
      <w:r w:rsidRPr="001B6F8F">
        <w:t>Пункт Договора указывается при необходимости.</w:t>
      </w:r>
    </w:p>
  </w:footnote>
  <w:footnote w:id="52">
    <w:p w:rsidR="00BE189D" w:rsidRPr="00C26408" w:rsidRDefault="00BE189D" w:rsidP="00BE189D">
      <w:pPr>
        <w:pStyle w:val="a7"/>
        <w:jc w:val="both"/>
        <w:rPr>
          <w:lang w:val="ru-RU"/>
        </w:rPr>
      </w:pPr>
      <w:r>
        <w:rPr>
          <w:rStyle w:val="ab"/>
        </w:rPr>
        <w:footnoteRef/>
      </w:r>
      <w:r>
        <w:t xml:space="preserve"> </w:t>
      </w:r>
      <w:r>
        <w:rPr>
          <w:lang w:val="ru-RU"/>
        </w:rPr>
        <w:t>Пункт Договора не указывается в случае, если Покупатель не является физическим лицом.</w:t>
      </w:r>
    </w:p>
  </w:footnote>
  <w:footnote w:id="53">
    <w:p w:rsidR="00BE189D" w:rsidRPr="00C26408" w:rsidRDefault="00BE189D" w:rsidP="00BE189D">
      <w:pPr>
        <w:pStyle w:val="a7"/>
        <w:jc w:val="both"/>
        <w:rPr>
          <w:lang w:val="ru-RU"/>
        </w:rPr>
      </w:pPr>
      <w:r>
        <w:rPr>
          <w:rStyle w:val="ab"/>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4">
    <w:p w:rsidR="00BE189D" w:rsidRPr="00A6567F" w:rsidRDefault="00BE189D" w:rsidP="00BE189D">
      <w:pPr>
        <w:pStyle w:val="a7"/>
        <w:jc w:val="both"/>
      </w:pPr>
      <w:r w:rsidRPr="00A6567F">
        <w:rPr>
          <w:rStyle w:val="ab"/>
        </w:rPr>
        <w:footnoteRef/>
      </w:r>
      <w:r w:rsidRPr="00A6567F">
        <w:t xml:space="preserve"> </w:t>
      </w:r>
      <w:r w:rsidRPr="001B6F8F">
        <w:t>Пункт Договора указывается при необходимости.</w:t>
      </w:r>
    </w:p>
  </w:footnote>
  <w:footnote w:id="55">
    <w:p w:rsidR="00BE189D" w:rsidRPr="00A6567F" w:rsidRDefault="00BE189D" w:rsidP="00BE189D">
      <w:pPr>
        <w:pStyle w:val="a7"/>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6">
    <w:p w:rsidR="00BE189D" w:rsidRPr="00623348" w:rsidRDefault="00BE189D" w:rsidP="00BE189D">
      <w:pPr>
        <w:pStyle w:val="a7"/>
        <w:jc w:val="both"/>
        <w:rPr>
          <w:lang w:val="ru-RU"/>
        </w:rPr>
      </w:pPr>
      <w:r w:rsidRPr="001B6F8F">
        <w:rPr>
          <w:rStyle w:val="ab"/>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57">
    <w:p w:rsidR="00BE189D" w:rsidRPr="00C26408" w:rsidRDefault="00BE189D" w:rsidP="00BE189D">
      <w:pPr>
        <w:pStyle w:val="a7"/>
        <w:jc w:val="both"/>
        <w:rPr>
          <w:lang w:val="ru-RU"/>
        </w:rPr>
      </w:pPr>
      <w:r>
        <w:rPr>
          <w:rStyle w:val="ab"/>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58">
    <w:p w:rsidR="00BE189D" w:rsidRPr="00606687" w:rsidRDefault="00BE189D" w:rsidP="00BE189D">
      <w:pPr>
        <w:pStyle w:val="a7"/>
        <w:jc w:val="both"/>
      </w:pPr>
      <w:r>
        <w:rPr>
          <w:rStyle w:val="ab"/>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59">
    <w:p w:rsidR="00BE189D" w:rsidRPr="00606687" w:rsidRDefault="00BE189D" w:rsidP="00BE189D">
      <w:pPr>
        <w:pStyle w:val="a7"/>
        <w:jc w:val="both"/>
      </w:pPr>
      <w:r>
        <w:rPr>
          <w:rStyle w:val="ab"/>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0">
    <w:p w:rsidR="00BE189D" w:rsidRPr="00850295" w:rsidRDefault="00BE189D" w:rsidP="00BE189D">
      <w:pPr>
        <w:pStyle w:val="a7"/>
        <w:rPr>
          <w:lang w:val="ru-RU"/>
        </w:rPr>
      </w:pPr>
      <w:r>
        <w:rPr>
          <w:rStyle w:val="ab"/>
        </w:rPr>
        <w:footnoteRef/>
      </w:r>
      <w:r>
        <w:t xml:space="preserve"> </w:t>
      </w:r>
      <w:r>
        <w:rPr>
          <w:lang w:val="ru-RU"/>
        </w:rPr>
        <w:t>Для договоров с физическими лицами слово «работников» удалить.</w:t>
      </w:r>
    </w:p>
  </w:footnote>
  <w:footnote w:id="61">
    <w:p w:rsidR="00BE189D" w:rsidRPr="001B6F8F" w:rsidRDefault="00BE189D" w:rsidP="00BE189D">
      <w:pPr>
        <w:pStyle w:val="a7"/>
        <w:jc w:val="both"/>
      </w:pPr>
      <w:r w:rsidRPr="001B6F8F">
        <w:rPr>
          <w:rStyle w:val="ab"/>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62">
    <w:p w:rsidR="00BE189D" w:rsidRPr="001B6F8F" w:rsidRDefault="00BE189D" w:rsidP="00BE189D">
      <w:pPr>
        <w:pStyle w:val="a7"/>
        <w:jc w:val="both"/>
      </w:pPr>
      <w:r w:rsidRPr="001B6F8F">
        <w:rPr>
          <w:rStyle w:val="ab"/>
        </w:rPr>
        <w:footnoteRef/>
      </w:r>
      <w:r w:rsidRPr="001B6F8F">
        <w:t xml:space="preserve"> Пункт указывается при необходимости.</w:t>
      </w:r>
    </w:p>
  </w:footnote>
  <w:footnote w:id="63">
    <w:p w:rsidR="00BE189D" w:rsidRPr="001B6F8F" w:rsidRDefault="00BE189D" w:rsidP="00BE189D">
      <w:pPr>
        <w:pStyle w:val="a7"/>
        <w:jc w:val="both"/>
      </w:pPr>
      <w:r w:rsidRPr="001B6F8F">
        <w:rPr>
          <w:rStyle w:val="ab"/>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rsidR="00BE189D" w:rsidRPr="001B6F8F" w:rsidRDefault="00BE189D" w:rsidP="00BE189D">
      <w:pPr>
        <w:pStyle w:val="a7"/>
        <w:jc w:val="both"/>
      </w:pPr>
      <w:r w:rsidRPr="001B6F8F">
        <w:rPr>
          <w:rStyle w:val="ab"/>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rsidR="00BE189D" w:rsidRPr="001B6F8F" w:rsidRDefault="00BE189D" w:rsidP="00BE189D">
      <w:pPr>
        <w:pStyle w:val="a7"/>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66">
    <w:p w:rsidR="00BE189D" w:rsidRPr="001B6F8F" w:rsidRDefault="00BE189D" w:rsidP="00BE189D">
      <w:pPr>
        <w:pStyle w:val="a7"/>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67">
    <w:p w:rsidR="00BE189D" w:rsidRPr="001B6F8F" w:rsidRDefault="00BE189D" w:rsidP="00BE189D">
      <w:pPr>
        <w:pStyle w:val="a7"/>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rsidR="00BE189D" w:rsidRPr="001B6F8F" w:rsidRDefault="00BE189D" w:rsidP="00BE189D">
      <w:pPr>
        <w:pStyle w:val="a7"/>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rsidR="00BE189D" w:rsidRPr="001B6F8F" w:rsidRDefault="00BE189D" w:rsidP="00BE189D">
      <w:pPr>
        <w:pStyle w:val="a7"/>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0">
    <w:p w:rsidR="00BE189D" w:rsidRPr="001B6F8F" w:rsidRDefault="00BE189D" w:rsidP="00BE189D">
      <w:pPr>
        <w:pStyle w:val="a7"/>
        <w:jc w:val="both"/>
      </w:pPr>
      <w:r w:rsidRPr="001B6F8F">
        <w:rPr>
          <w:rStyle w:val="ab"/>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1">
    <w:p w:rsidR="00BE189D" w:rsidRPr="001B6F8F" w:rsidRDefault="00BE189D" w:rsidP="00BE189D">
      <w:pPr>
        <w:pStyle w:val="a7"/>
        <w:jc w:val="both"/>
      </w:pPr>
      <w:r w:rsidRPr="001B6F8F">
        <w:rPr>
          <w:rStyle w:val="ab"/>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rsidR="00BE189D" w:rsidRPr="001B6F8F" w:rsidRDefault="00BE189D" w:rsidP="00BE189D">
      <w:pPr>
        <w:pStyle w:val="a7"/>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73">
    <w:p w:rsidR="00BE189D" w:rsidRPr="001B6F8F" w:rsidRDefault="00BE189D" w:rsidP="00BE189D">
      <w:pPr>
        <w:pStyle w:val="a7"/>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74">
    <w:p w:rsidR="00BE189D" w:rsidRPr="001B6F8F" w:rsidRDefault="00BE189D" w:rsidP="00BE189D">
      <w:pPr>
        <w:pStyle w:val="a7"/>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rsidR="00BE189D" w:rsidRPr="001B6F8F" w:rsidRDefault="00BE189D" w:rsidP="00BE189D">
      <w:pPr>
        <w:pStyle w:val="a7"/>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rsidR="00BE189D" w:rsidRPr="001B6F8F" w:rsidRDefault="00BE189D" w:rsidP="00BE189D">
      <w:pPr>
        <w:pStyle w:val="a7"/>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7">
    <w:p w:rsidR="00BE189D" w:rsidRPr="001B6F8F" w:rsidRDefault="00BE189D" w:rsidP="00BE189D">
      <w:pPr>
        <w:pStyle w:val="a7"/>
        <w:jc w:val="both"/>
      </w:pPr>
      <w:r w:rsidRPr="001B6F8F">
        <w:rPr>
          <w:rStyle w:val="ab"/>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8">
    <w:p w:rsidR="00BE189D" w:rsidRPr="004C677D" w:rsidRDefault="00BE189D" w:rsidP="00BE189D">
      <w:pPr>
        <w:pStyle w:val="a7"/>
        <w:rPr>
          <w:lang w:val="ru-RU"/>
        </w:rPr>
      </w:pPr>
      <w:r w:rsidRPr="004C677D">
        <w:rPr>
          <w:rStyle w:val="ab"/>
        </w:rPr>
        <w:footnoteRef/>
      </w:r>
      <w:r w:rsidRPr="004C677D">
        <w:t xml:space="preserve"> </w:t>
      </w:r>
      <w:r w:rsidRPr="004C677D">
        <w:rPr>
          <w:lang w:val="ru-RU"/>
        </w:rPr>
        <w:t>Перечень наименование/описание оборудования указывается при подписании акта приема-передачи объекта недвижимости.</w:t>
      </w:r>
    </w:p>
  </w:footnote>
  <w:footnote w:id="79">
    <w:p w:rsidR="00BE189D" w:rsidRPr="004C677D" w:rsidRDefault="00BE189D" w:rsidP="00BE189D">
      <w:pPr>
        <w:pStyle w:val="a7"/>
        <w:jc w:val="both"/>
      </w:pPr>
      <w:r w:rsidRPr="004C677D">
        <w:rPr>
          <w:rStyle w:val="ab"/>
        </w:rPr>
        <w:footnoteRef/>
      </w:r>
      <w:r w:rsidRPr="004C677D">
        <w:t xml:space="preserve"> Подробно (с соответствующими реквизитами) указать перечень передаваемых документов, принадлежностей.</w:t>
      </w:r>
    </w:p>
  </w:footnote>
  <w:footnote w:id="80">
    <w:p w:rsidR="00BE189D" w:rsidRPr="004C677D" w:rsidRDefault="00BE189D" w:rsidP="00BE189D">
      <w:pPr>
        <w:pStyle w:val="a7"/>
        <w:jc w:val="both"/>
      </w:pPr>
      <w:r w:rsidRPr="004C677D">
        <w:rPr>
          <w:rStyle w:val="ab"/>
        </w:rPr>
        <w:footnoteRef/>
      </w:r>
      <w:r w:rsidRPr="004C677D">
        <w:t xml:space="preserve"> Указывается каждый индивидуальный прибор учета отдельно.</w:t>
      </w:r>
    </w:p>
  </w:footnote>
  <w:footnote w:id="81">
    <w:p w:rsidR="00BE189D" w:rsidRPr="001B6F8F" w:rsidRDefault="00BE189D" w:rsidP="00BE189D">
      <w:pPr>
        <w:pStyle w:val="a7"/>
        <w:jc w:val="both"/>
      </w:pPr>
      <w:r w:rsidRPr="004C677D">
        <w:rPr>
          <w:rStyle w:val="ab"/>
        </w:rPr>
        <w:footnoteRef/>
      </w:r>
      <w:r w:rsidRPr="004C677D">
        <w:t xml:space="preserve"> Если у двери</w:t>
      </w:r>
      <w:r w:rsidRPr="001B6F8F">
        <w:t xml:space="preserve"> </w:t>
      </w:r>
      <w:r>
        <w:t>Объекта</w:t>
      </w:r>
      <w:r w:rsidRPr="001B6F8F">
        <w:t xml:space="preserve"> несколько замков, то указывается по каждому замку.</w:t>
      </w:r>
    </w:p>
  </w:footnote>
  <w:footnote w:id="82">
    <w:p w:rsidR="00BE189D" w:rsidRPr="001B6F8F" w:rsidRDefault="00BE189D" w:rsidP="00BE189D">
      <w:pPr>
        <w:pStyle w:val="a7"/>
        <w:jc w:val="both"/>
      </w:pPr>
      <w:r w:rsidRPr="001B6F8F">
        <w:rPr>
          <w:rStyle w:val="ab"/>
        </w:rPr>
        <w:footnoteRef/>
      </w:r>
      <w:r w:rsidRPr="001B6F8F">
        <w:t xml:space="preserve"> Если у </w:t>
      </w:r>
      <w:r>
        <w:t>Объекта</w:t>
      </w:r>
      <w:r w:rsidRPr="001B6F8F">
        <w:t xml:space="preserve"> несколько дверей, то указывается по каждой двери.</w:t>
      </w:r>
    </w:p>
  </w:footnote>
  <w:footnote w:id="83">
    <w:p w:rsidR="00BE189D" w:rsidRPr="001B6F8F" w:rsidRDefault="00BE189D" w:rsidP="00BE189D">
      <w:pPr>
        <w:pStyle w:val="a7"/>
        <w:jc w:val="both"/>
      </w:pPr>
      <w:r w:rsidRPr="001B6F8F">
        <w:rPr>
          <w:rStyle w:val="ab"/>
        </w:rPr>
        <w:footnoteRef/>
      </w:r>
      <w:r w:rsidRPr="001B6F8F">
        <w:t xml:space="preserve"> Пункт указывается при необходимости.</w:t>
      </w:r>
    </w:p>
  </w:footnote>
  <w:footnote w:id="84">
    <w:p w:rsidR="00BE189D" w:rsidRPr="001B6F8F" w:rsidRDefault="00BE189D" w:rsidP="00BE189D">
      <w:pPr>
        <w:pStyle w:val="a7"/>
        <w:jc w:val="both"/>
      </w:pPr>
      <w:r w:rsidRPr="001B6F8F">
        <w:rPr>
          <w:rStyle w:val="ab"/>
        </w:rPr>
        <w:footnoteRef/>
      </w:r>
      <w:r w:rsidRPr="001B6F8F">
        <w:t xml:space="preserve"> Пункт указывается при необходимости.</w:t>
      </w:r>
    </w:p>
  </w:footnote>
  <w:footnote w:id="85">
    <w:p w:rsidR="00BE189D" w:rsidRPr="00887520" w:rsidRDefault="00BE189D" w:rsidP="00BE189D">
      <w:pPr>
        <w:pStyle w:val="a7"/>
        <w:jc w:val="both"/>
      </w:pPr>
      <w:r w:rsidRPr="00887520">
        <w:rPr>
          <w:rStyle w:val="ab"/>
        </w:rPr>
        <w:footnoteRef/>
      </w:r>
      <w:r w:rsidRPr="00887520">
        <w:t xml:space="preserve"> Если применимо.</w:t>
      </w:r>
    </w:p>
  </w:footnote>
  <w:footnote w:id="86">
    <w:p w:rsidR="00BE189D" w:rsidRPr="00887520" w:rsidRDefault="00BE189D" w:rsidP="00BE189D">
      <w:pPr>
        <w:pStyle w:val="HTML"/>
        <w:jc w:val="both"/>
        <w:rPr>
          <w:rFonts w:ascii="Times New Roman" w:eastAsia="Calibri" w:hAnsi="Times New Roman" w:cs="Times New Roman"/>
        </w:rPr>
      </w:pPr>
      <w:r w:rsidRPr="00887520">
        <w:rPr>
          <w:rStyle w:val="ab"/>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7">
    <w:p w:rsidR="00BE189D" w:rsidRPr="00887520" w:rsidRDefault="00BE189D" w:rsidP="00BE189D">
      <w:pPr>
        <w:pStyle w:val="a7"/>
        <w:jc w:val="both"/>
      </w:pPr>
      <w:r w:rsidRPr="00887520">
        <w:rPr>
          <w:rStyle w:val="ab"/>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8">
    <w:p w:rsidR="00BE189D" w:rsidRPr="00887520" w:rsidRDefault="00BE189D" w:rsidP="00BE189D">
      <w:pPr>
        <w:pStyle w:val="a7"/>
        <w:jc w:val="both"/>
      </w:pPr>
      <w:r w:rsidRPr="00887520">
        <w:rPr>
          <w:rStyle w:val="ab"/>
        </w:rPr>
        <w:footnoteRef/>
      </w:r>
      <w:r w:rsidRPr="00887520">
        <w:t xml:space="preserve"> Номер (при наличии), дата и заголовок (при наличии).</w:t>
      </w:r>
    </w:p>
  </w:footnote>
  <w:footnote w:id="89">
    <w:p w:rsidR="00BE189D" w:rsidRPr="00732A86" w:rsidRDefault="00BE189D" w:rsidP="00BE189D">
      <w:pPr>
        <w:pStyle w:val="a7"/>
        <w:jc w:val="both"/>
      </w:pPr>
      <w:r w:rsidRPr="00732A86">
        <w:rPr>
          <w:rStyle w:val="ab"/>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0">
    <w:p w:rsidR="00BE189D" w:rsidRPr="00732A86" w:rsidRDefault="00BE189D" w:rsidP="00BE189D">
      <w:pPr>
        <w:pStyle w:val="a7"/>
        <w:jc w:val="both"/>
      </w:pPr>
      <w:r w:rsidRPr="00732A86">
        <w:rPr>
          <w:rStyle w:val="ab"/>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1">
    <w:p w:rsidR="00BE189D" w:rsidRPr="001B6F8F" w:rsidRDefault="00BE189D" w:rsidP="00BE189D">
      <w:pPr>
        <w:pStyle w:val="a7"/>
        <w:jc w:val="both"/>
      </w:pPr>
      <w:r w:rsidRPr="001B6F8F">
        <w:rPr>
          <w:rStyle w:val="ab"/>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9D" w:rsidRDefault="00BE18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9D" w:rsidRDefault="00BE18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9D" w:rsidRDefault="00BE18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712"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9D"/>
    <w:rsid w:val="005848AC"/>
    <w:rsid w:val="00897FA5"/>
    <w:rsid w:val="00930A8B"/>
    <w:rsid w:val="00BE189D"/>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03E2BAE-9D05-4950-90D4-A89F78AC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8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189D"/>
  </w:style>
  <w:style w:type="paragraph" w:styleId="a5">
    <w:name w:val="footer"/>
    <w:basedOn w:val="a"/>
    <w:link w:val="a6"/>
    <w:uiPriority w:val="99"/>
    <w:unhideWhenUsed/>
    <w:rsid w:val="00BE18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189D"/>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BE189D"/>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BE189D"/>
    <w:rPr>
      <w:rFonts w:ascii="Times New Roman" w:eastAsia="Times New Roman" w:hAnsi="Times New Roman" w:cs="Times New Roman"/>
      <w:sz w:val="20"/>
      <w:szCs w:val="20"/>
      <w:lang w:val="x-none" w:eastAsia="x-none"/>
    </w:rPr>
  </w:style>
  <w:style w:type="paragraph" w:styleId="a9">
    <w:name w:val="List Paragraph"/>
    <w:aliases w:val="1,UL,Абзац маркированнный,Bullet Number"/>
    <w:basedOn w:val="a"/>
    <w:link w:val="aa"/>
    <w:uiPriority w:val="34"/>
    <w:qFormat/>
    <w:rsid w:val="00BE189D"/>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BE189D"/>
    <w:rPr>
      <w:rFonts w:ascii="Times New Roman" w:hAnsi="Times New Roman" w:cs="Times New Roman" w:hint="default"/>
      <w:vertAlign w:val="superscript"/>
    </w:rPr>
  </w:style>
  <w:style w:type="paragraph" w:styleId="HTML">
    <w:name w:val="HTML Preformatted"/>
    <w:basedOn w:val="a"/>
    <w:link w:val="HTML0"/>
    <w:uiPriority w:val="99"/>
    <w:unhideWhenUsed/>
    <w:rsid w:val="00BE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189D"/>
    <w:rPr>
      <w:rFonts w:ascii="Courier New" w:eastAsia="Times New Roman" w:hAnsi="Courier New" w:cs="Courier New"/>
      <w:sz w:val="20"/>
      <w:szCs w:val="20"/>
      <w:lang w:eastAsia="ru-RU"/>
    </w:rPr>
  </w:style>
  <w:style w:type="character" w:customStyle="1" w:styleId="aa">
    <w:name w:val="Абзац списка Знак"/>
    <w:aliases w:val="1 Знак,UL Знак,Абзац маркированнный Знак,Bullet Number Знак"/>
    <w:link w:val="a9"/>
    <w:uiPriority w:val="34"/>
    <w:locked/>
    <w:rsid w:val="00BE189D"/>
    <w:rPr>
      <w:rFonts w:ascii="Times New Roman" w:eastAsia="Times New Roman" w:hAnsi="Times New Roman" w:cs="Times New Roman"/>
      <w:sz w:val="20"/>
      <w:szCs w:val="20"/>
      <w:lang w:eastAsia="ru-RU"/>
    </w:rPr>
  </w:style>
  <w:style w:type="table" w:styleId="ac">
    <w:name w:val="Table Grid"/>
    <w:basedOn w:val="a1"/>
    <w:uiPriority w:val="59"/>
    <w:rsid w:val="00BE18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c"/>
    <w:uiPriority w:val="59"/>
    <w:rsid w:val="00BE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FE61D8071F28171AEDF1BB36D66611CF.dms.sberbank.ru/FE61D8071F28171AEDF1BB36D66611CF-CB051A864191427C8CE33E9E1AD944BC-61D5ED5624F543C570A7B2F118B5BD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4077</Words>
  <Characters>30503</Characters>
  <Application>Microsoft Office Word</Application>
  <DocSecurity>0</DocSecurity>
  <Lines>698</Lines>
  <Paragraphs>269</Paragraphs>
  <ScaleCrop>false</ScaleCrop>
  <Company>ПАО Сбербанк России</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Баркова Ксения Михайловна</dc:creator>
  <cp:keywords/>
  <dc:description/>
  <cp:lastModifiedBy>Баркова Ксения Михайловна</cp:lastModifiedBy>
  <cp:revision>2</cp:revision>
  <dcterms:created xsi:type="dcterms:W3CDTF">2023-04-03T11:25:00Z</dcterms:created>
  <dcterms:modified xsi:type="dcterms:W3CDTF">2023-04-03T11:35:00Z</dcterms:modified>
</cp:coreProperties>
</file>