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8BD552D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133A7" w:rsidRPr="005133A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133A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5133A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04120368" w14:textId="62794D94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1090240" w14:textId="2FBD5F45" w:rsidR="005133A7" w:rsidRDefault="005133A7" w:rsidP="00513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33A7">
        <w:rPr>
          <w:rFonts w:ascii="Times New Roman" w:hAnsi="Times New Roman" w:cs="Times New Roman"/>
          <w:color w:val="000000"/>
          <w:sz w:val="24"/>
          <w:szCs w:val="24"/>
        </w:rPr>
        <w:t>Савкин Андрей Викторович, определение АС г. Москвы от 20.01.2021 по делу А40-14282/16-70-23 «Б», определение АС г. Москвы от 23.06.2021 по делу А40-14282/16-70-23 «Б» (879 020 986,46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33A7">
        <w:rPr>
          <w:rFonts w:ascii="Times New Roman" w:hAnsi="Times New Roman" w:cs="Times New Roman"/>
          <w:color w:val="000000"/>
          <w:sz w:val="24"/>
          <w:szCs w:val="24"/>
        </w:rPr>
        <w:t>879 020 986,46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16B66DC" w14:textId="0651FA8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133A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5133A7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65E7EF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133A7" w:rsidRPr="005133A7">
        <w:rPr>
          <w:rFonts w:ascii="Times New Roman CYR" w:hAnsi="Times New Roman CYR" w:cs="Times New Roman CYR"/>
          <w:b/>
          <w:bCs/>
          <w:color w:val="000000"/>
        </w:rPr>
        <w:t>29 мая</w:t>
      </w:r>
      <w:r w:rsidR="005133A7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798334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133A7" w:rsidRPr="005133A7">
        <w:rPr>
          <w:b/>
          <w:bCs/>
          <w:color w:val="000000"/>
        </w:rPr>
        <w:t>29 мая</w:t>
      </w:r>
      <w:r w:rsidR="005133A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133A7" w:rsidRPr="005133A7">
        <w:rPr>
          <w:b/>
          <w:bCs/>
          <w:color w:val="000000"/>
        </w:rPr>
        <w:t>12 июля</w:t>
      </w:r>
      <w:r w:rsidR="005133A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133A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133A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1B8610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133A7" w:rsidRPr="005133A7">
        <w:rPr>
          <w:b/>
          <w:bCs/>
          <w:color w:val="000000"/>
        </w:rPr>
        <w:t xml:space="preserve">11 апреля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133A7" w:rsidRPr="005133A7">
        <w:rPr>
          <w:b/>
          <w:bCs/>
          <w:color w:val="000000"/>
        </w:rPr>
        <w:t>01 июня</w:t>
      </w:r>
      <w:r w:rsidR="005133A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133A7">
        <w:rPr>
          <w:color w:val="000000"/>
        </w:rPr>
        <w:t>5 (Пять) ка</w:t>
      </w:r>
      <w:r w:rsidRPr="0037642D">
        <w:rPr>
          <w:color w:val="000000"/>
        </w:rPr>
        <w:t>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7D892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133A7">
        <w:rPr>
          <w:b/>
          <w:bCs/>
          <w:color w:val="000000"/>
        </w:rPr>
        <w:t xml:space="preserve">17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133A7">
        <w:rPr>
          <w:b/>
          <w:bCs/>
          <w:color w:val="000000"/>
        </w:rPr>
        <w:t xml:space="preserve">29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1352CBE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133A7" w:rsidRPr="0051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июля</w:t>
      </w:r>
      <w:r w:rsidR="0051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133A7">
        <w:rPr>
          <w:rFonts w:ascii="Times New Roman" w:eastAsia="Times New Roman" w:hAnsi="Times New Roman" w:cs="Times New Roman"/>
          <w:color w:val="000000"/>
          <w:sz w:val="24"/>
          <w:szCs w:val="24"/>
        </w:rPr>
        <w:t>3 (Три)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5133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1B13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518054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1B13AF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B13AF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18922E1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1B13A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1B13A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3505DC8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17 июля 2023 г. по 21 июля 2023 г. - в размере начальной цены продажи лота;</w:t>
      </w:r>
    </w:p>
    <w:p w14:paraId="3D2A6C84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22 июля 2023 г. по 26 июля 2023 г. - в размере 92,90% от начальной цены продажи лота;</w:t>
      </w:r>
    </w:p>
    <w:p w14:paraId="1F91D9E7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27 июля 2023 г. по 31 июля 2023 г. - в размере 85,80% от начальной цены продажи лота;</w:t>
      </w:r>
    </w:p>
    <w:p w14:paraId="39612426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01 августа 2023 г. по 05 августа 2023 г. - в размере 78,70% от начальной цены продажи лота;</w:t>
      </w:r>
    </w:p>
    <w:p w14:paraId="5EB4863E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06 августа 2023 г. по 10 августа 2023 г. - в размере 71,60% от начальной цены продажи лота;</w:t>
      </w:r>
    </w:p>
    <w:p w14:paraId="4E8EDA74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11 августа 2023 г. по 15 августа 2023 г. - в размере 64,50% от начальной цены продажи лота;</w:t>
      </w:r>
    </w:p>
    <w:p w14:paraId="595F7D7D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16 августа 2023 г. по 20 августа 2023 г. - в размере 57,40% от начальной цены продажи лота;</w:t>
      </w:r>
    </w:p>
    <w:p w14:paraId="3F5E0D16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21 августа 2023 г. по 25 августа 2023 г. - в размере 50,30% от начальной цены продажи лота;</w:t>
      </w:r>
    </w:p>
    <w:p w14:paraId="1628D551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26 августа 2023 г. по 30 августа 2023 г. - в размере 43,20% от начальной цены продажи лота;</w:t>
      </w:r>
    </w:p>
    <w:p w14:paraId="378C537A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31 августа 2023 г. по 04 сентября 2023 г. - в размере 36,10% от начальной цены продажи лота;</w:t>
      </w:r>
    </w:p>
    <w:p w14:paraId="1D6B3B00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05 сентября 2023 г. по 09 сентября 2023 г. - в размере 29,00% от начальной цены продажи лота;</w:t>
      </w:r>
    </w:p>
    <w:p w14:paraId="35C33403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10 сентября 2023 г. по 14 сентября 2023 г. - в размере 21,90% от начальной цены продажи лота;</w:t>
      </w:r>
    </w:p>
    <w:p w14:paraId="1CAF15BB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15 сентября 2023 г. по 19 сентября 2023 г. - в размере 14,80% от начальной цены продажи лота;</w:t>
      </w:r>
    </w:p>
    <w:p w14:paraId="03E17B15" w14:textId="77777777" w:rsidR="001B13AF" w:rsidRPr="001B13AF" w:rsidRDefault="001B13AF" w:rsidP="001B1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20 сентября 2023 г. по 24 сентября 2023 г. - в размере 7,70% от начальной цены продажи лота;</w:t>
      </w:r>
    </w:p>
    <w:p w14:paraId="481D2725" w14:textId="6D7AC00B" w:rsidR="001B13AF" w:rsidRPr="00181132" w:rsidRDefault="001B13AF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3AF">
        <w:rPr>
          <w:color w:val="000000"/>
        </w:rPr>
        <w:t>с 25 сентября 2023 г. по 29 сентября 2023 г. - в размере 0,60%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133A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</w:t>
      </w:r>
      <w:r w:rsidRPr="005133A7">
        <w:rPr>
          <w:rFonts w:ascii="Times New Roman" w:hAnsi="Times New Roman" w:cs="Times New Roman"/>
          <w:color w:val="000000"/>
          <w:sz w:val="24"/>
          <w:szCs w:val="24"/>
        </w:rPr>
        <w:t>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5133A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5133A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133A7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5133A7">
        <w:rPr>
          <w:rFonts w:ascii="Times New Roman" w:hAnsi="Times New Roman" w:cs="Times New Roman"/>
          <w:color w:val="000000"/>
          <w:sz w:val="24"/>
          <w:szCs w:val="24"/>
        </w:rPr>
        <w:t>ППП) признаются несостоявшимися.</w:t>
      </w:r>
    </w:p>
    <w:p w14:paraId="0E999F17" w14:textId="77777777" w:rsidR="00A21CDC" w:rsidRPr="005133A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CCA5027" w14:textId="5DE860EF" w:rsidR="001B13A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13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13AF" w:rsidRPr="001B1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Павелецкая наб., д.8, тел. 8-800-505-80-32; у ОТ: тел. 8 (499) 395-00-20 (с 9.00 до 18.00 по Московскому времени в рабочие дни), </w:t>
      </w:r>
      <w:hyperlink r:id="rId7" w:history="1">
        <w:r w:rsidR="001B13AF" w:rsidRPr="007122F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1B13AF" w:rsidRPr="001B1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4C00FBD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3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13AF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33A7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229449-2C3F-4F6D-AD21-2A24194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B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2018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2023-04-04T09:20:00Z</dcterms:created>
  <dcterms:modified xsi:type="dcterms:W3CDTF">2023-04-04T09:29:00Z</dcterms:modified>
</cp:coreProperties>
</file>