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3DA5" w14:textId="3BCF4A58" w:rsidR="0073785A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3785A">
        <w:rPr>
          <w:color w:val="000000"/>
        </w:rPr>
        <w:t>лит.В</w:t>
      </w:r>
      <w:proofErr w:type="spellEnd"/>
      <w:r w:rsidRPr="0073785A">
        <w:rPr>
          <w:color w:val="000000"/>
        </w:rPr>
        <w:t xml:space="preserve">, (812)334-26-04, 8(800) 777-57-57, </w:t>
      </w:r>
      <w:r w:rsidR="00A041FE" w:rsidRPr="00A041FE">
        <w:rPr>
          <w:color w:val="000000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73785A">
        <w:rPr>
          <w:color w:val="000000"/>
        </w:rPr>
        <w:t xml:space="preserve">), сообщает о </w:t>
      </w:r>
      <w:r>
        <w:rPr>
          <w:color w:val="000000"/>
        </w:rPr>
        <w:t xml:space="preserve">внесении изменений в </w:t>
      </w:r>
      <w:r w:rsidR="00A041FE" w:rsidRPr="00A041FE">
        <w:rPr>
          <w:color w:val="000000"/>
        </w:rPr>
        <w:t xml:space="preserve">сообщение 02030175031 в газете АО «Коммерсантъ» №240(7441) от 24.12.2022 г.) </w:t>
      </w:r>
      <w:r w:rsidRPr="0073785A">
        <w:rPr>
          <w:color w:val="000000"/>
        </w:rPr>
        <w:t>на электронной площадке АО «Российский аукционный дом», по адресу в сети интернет: bankruptcy.lot-online.ru</w:t>
      </w:r>
      <w:r>
        <w:rPr>
          <w:color w:val="000000"/>
        </w:rPr>
        <w:t xml:space="preserve">. </w:t>
      </w:r>
    </w:p>
    <w:p w14:paraId="71674AA6" w14:textId="457B06D3" w:rsidR="0073785A" w:rsidRPr="00AF39F3" w:rsidRDefault="0073785A" w:rsidP="006258CE">
      <w:pPr>
        <w:pStyle w:val="a3"/>
        <w:spacing w:before="0" w:after="0"/>
        <w:ind w:firstLine="567"/>
        <w:jc w:val="both"/>
        <w:rPr>
          <w:b/>
          <w:bCs/>
          <w:color w:val="000000"/>
        </w:rPr>
      </w:pPr>
      <w:r w:rsidRPr="0073785A">
        <w:rPr>
          <w:color w:val="000000"/>
        </w:rPr>
        <w:t xml:space="preserve">Организатор торгов сообщает о проведении электронных торгов посредством публичного предложения по </w:t>
      </w:r>
      <w:r w:rsidRPr="00460311">
        <w:rPr>
          <w:b/>
          <w:bCs/>
          <w:color w:val="000000"/>
        </w:rPr>
        <w:t xml:space="preserve">лотам </w:t>
      </w:r>
      <w:r w:rsidR="00923174" w:rsidRPr="00460311">
        <w:rPr>
          <w:b/>
          <w:bCs/>
          <w:color w:val="000000"/>
        </w:rPr>
        <w:t>8,10</w:t>
      </w:r>
      <w:r w:rsidRPr="0073785A">
        <w:rPr>
          <w:color w:val="000000"/>
        </w:rPr>
        <w:t xml:space="preserve"> (далее – Торги ППП). Торги ППП будут проведены на электронной площадке АО «Российский аукционный дом» http://lot-online.ru (далее - ЭТП) </w:t>
      </w:r>
      <w:r w:rsidRPr="00AF39F3">
        <w:rPr>
          <w:b/>
          <w:bCs/>
          <w:color w:val="000000"/>
        </w:rPr>
        <w:t>с</w:t>
      </w:r>
      <w:r w:rsidR="00923174">
        <w:rPr>
          <w:b/>
          <w:bCs/>
          <w:color w:val="000000"/>
        </w:rPr>
        <w:t xml:space="preserve"> 11 апреля </w:t>
      </w:r>
      <w:r w:rsidRPr="00AF39F3">
        <w:rPr>
          <w:b/>
          <w:bCs/>
          <w:color w:val="000000"/>
        </w:rPr>
        <w:t xml:space="preserve">2023 г. по </w:t>
      </w:r>
      <w:r w:rsidR="00923174">
        <w:rPr>
          <w:b/>
          <w:bCs/>
          <w:color w:val="000000"/>
        </w:rPr>
        <w:t>26 июня</w:t>
      </w:r>
      <w:r w:rsidRPr="00AF39F3">
        <w:rPr>
          <w:b/>
          <w:bCs/>
          <w:color w:val="000000"/>
        </w:rPr>
        <w:t xml:space="preserve"> 2023 г.</w:t>
      </w:r>
    </w:p>
    <w:p w14:paraId="22A7B5FF" w14:textId="52F22751" w:rsidR="0073785A" w:rsidRPr="0073785A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923174" w:rsidRPr="00923174">
        <w:rPr>
          <w:b/>
          <w:bCs/>
          <w:color w:val="000000"/>
        </w:rPr>
        <w:t>11 апреля</w:t>
      </w:r>
      <w:r w:rsidR="00923174">
        <w:rPr>
          <w:color w:val="000000"/>
        </w:rPr>
        <w:t xml:space="preserve"> </w:t>
      </w:r>
      <w:r w:rsidRPr="00AF39F3">
        <w:rPr>
          <w:b/>
          <w:bCs/>
          <w:color w:val="000000"/>
        </w:rPr>
        <w:t>2023 г.</w:t>
      </w:r>
      <w:r w:rsidRPr="0073785A">
        <w:rPr>
          <w:color w:val="000000"/>
        </w:rPr>
        <w:t xml:space="preserve"> Прием заявок на участие в Торгах ППП и задатков прекращается за </w:t>
      </w:r>
      <w:r w:rsidR="00923174">
        <w:rPr>
          <w:color w:val="000000"/>
        </w:rPr>
        <w:t>5</w:t>
      </w:r>
      <w:r w:rsidRPr="0073785A">
        <w:rPr>
          <w:color w:val="000000"/>
        </w:rPr>
        <w:t xml:space="preserve"> (</w:t>
      </w:r>
      <w:r w:rsidR="00923174">
        <w:rPr>
          <w:color w:val="000000"/>
        </w:rPr>
        <w:t>Пять)</w:t>
      </w:r>
      <w:r w:rsidRPr="0073785A">
        <w:rPr>
          <w:color w:val="000000"/>
        </w:rPr>
        <w:t xml:space="preserve"> календарны</w:t>
      </w:r>
      <w:r w:rsidR="00923174">
        <w:rPr>
          <w:color w:val="000000"/>
        </w:rPr>
        <w:t>х</w:t>
      </w:r>
      <w:r w:rsidRPr="0073785A">
        <w:rPr>
          <w:color w:val="000000"/>
        </w:rPr>
        <w:t xml:space="preserve"> д</w:t>
      </w:r>
      <w:r w:rsidR="00923174">
        <w:rPr>
          <w:color w:val="000000"/>
        </w:rPr>
        <w:t>ней</w:t>
      </w:r>
      <w:r w:rsidRPr="0073785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1F352B35" w14:textId="2EDB3634" w:rsidR="0073785A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4C6208A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11 апреля 2023 г. по 17 апреля 2023 г. - в размере начальной цены продажи лотов;</w:t>
      </w:r>
    </w:p>
    <w:p w14:paraId="1FDB4233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18 апреля 2023 г. по 24 апреля 2023 г. - в размере 90,00% от начальной цены продажи лотов;</w:t>
      </w:r>
    </w:p>
    <w:p w14:paraId="39875FDE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25 апреля 2023 г. по 01 мая 2023 г. - в размере 80,00% от начальной цены продажи лотов;</w:t>
      </w:r>
    </w:p>
    <w:p w14:paraId="19758A1D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02 мая 2023 г. по 08 мая 2023 г. - в размере 70,00% от начальной цены продажи лотов;</w:t>
      </w:r>
    </w:p>
    <w:p w14:paraId="4D40326E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09 мая 2023 г. по 15 мая 2023 г. - в размере 60,00% от начальной цены продажи лотов;</w:t>
      </w:r>
    </w:p>
    <w:p w14:paraId="32DB9322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16 мая 2023 г. по 22 мая 2023 г. - в размере 50,00% от начальной цены продажи лотов;</w:t>
      </w:r>
    </w:p>
    <w:p w14:paraId="2CA84BC8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23 мая 2023 г. по 29 мая 2023 г. - в размере 40,00% от начальной цены продажи лотов;</w:t>
      </w:r>
    </w:p>
    <w:p w14:paraId="4F6FF59F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30 мая 2023 г. по 05 июня 2023 г. - в размере 30,00% от начальной цены продажи лотов;</w:t>
      </w:r>
    </w:p>
    <w:p w14:paraId="152EB6EC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06 июня 2023 г. по 12 июня 2023 г. - в размере 20,00% от начальной цены продажи лотов;</w:t>
      </w:r>
    </w:p>
    <w:p w14:paraId="3C2C2D43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13 июня 2023 г. по 19 июня 2023 г. - в размере 10,00% от начальной цены продажи лотов;</w:t>
      </w:r>
    </w:p>
    <w:p w14:paraId="2ABB3252" w14:textId="7740866D" w:rsidR="00923174" w:rsidRDefault="00923174" w:rsidP="00923174">
      <w:pPr>
        <w:pStyle w:val="a3"/>
        <w:spacing w:before="0"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20 июня 2023 г. по 26 июня 2023 г. - в размере 0,</w:t>
      </w:r>
      <w:r>
        <w:rPr>
          <w:color w:val="000000"/>
        </w:rPr>
        <w:t>6</w:t>
      </w:r>
      <w:r w:rsidRPr="00923174">
        <w:rPr>
          <w:color w:val="000000"/>
        </w:rPr>
        <w:t>0% от начальной цены продажи лотов</w:t>
      </w:r>
      <w:r>
        <w:rPr>
          <w:color w:val="000000"/>
        </w:rPr>
        <w:t>.</w:t>
      </w:r>
    </w:p>
    <w:p w14:paraId="3D686AA5" w14:textId="161EB3FE" w:rsidR="00923174" w:rsidRPr="0073785A" w:rsidRDefault="007F57DB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F57DB">
        <w:rPr>
          <w:color w:val="000000"/>
        </w:rPr>
        <w:t>Иные необходимые сведения определены в сообщении о проведении торгов.</w:t>
      </w:r>
    </w:p>
    <w:sectPr w:rsidR="00923174" w:rsidRPr="0073785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B5739"/>
    <w:rsid w:val="002C3A2C"/>
    <w:rsid w:val="00360DC6"/>
    <w:rsid w:val="003E6C81"/>
    <w:rsid w:val="004325DA"/>
    <w:rsid w:val="00460311"/>
    <w:rsid w:val="00485B54"/>
    <w:rsid w:val="004946DB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258CE"/>
    <w:rsid w:val="006750F1"/>
    <w:rsid w:val="0073011C"/>
    <w:rsid w:val="0073654C"/>
    <w:rsid w:val="0073785A"/>
    <w:rsid w:val="00750DC4"/>
    <w:rsid w:val="00762232"/>
    <w:rsid w:val="00775C5B"/>
    <w:rsid w:val="007A10EE"/>
    <w:rsid w:val="007E3D68"/>
    <w:rsid w:val="007E7574"/>
    <w:rsid w:val="007F57DB"/>
    <w:rsid w:val="00811240"/>
    <w:rsid w:val="008C4892"/>
    <w:rsid w:val="008F1609"/>
    <w:rsid w:val="00923174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9F4C7E"/>
    <w:rsid w:val="00A041FE"/>
    <w:rsid w:val="00A55043"/>
    <w:rsid w:val="00A61E9E"/>
    <w:rsid w:val="00A87FBB"/>
    <w:rsid w:val="00AD692B"/>
    <w:rsid w:val="00AF1B22"/>
    <w:rsid w:val="00AF39F3"/>
    <w:rsid w:val="00B749D3"/>
    <w:rsid w:val="00B97A00"/>
    <w:rsid w:val="00BF32BD"/>
    <w:rsid w:val="00C0013C"/>
    <w:rsid w:val="00C06F97"/>
    <w:rsid w:val="00C15400"/>
    <w:rsid w:val="00C23E08"/>
    <w:rsid w:val="00C56153"/>
    <w:rsid w:val="00C65323"/>
    <w:rsid w:val="00C66976"/>
    <w:rsid w:val="00CB5EC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cp:lastPrinted>2022-05-25T14:32:00Z</cp:lastPrinted>
  <dcterms:created xsi:type="dcterms:W3CDTF">2023-04-05T07:22:00Z</dcterms:created>
  <dcterms:modified xsi:type="dcterms:W3CDTF">2023-04-05T09:23:00Z</dcterms:modified>
</cp:coreProperties>
</file>