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1EA22" w14:textId="77777777" w:rsidR="00F708D5" w:rsidRPr="00D967B1" w:rsidRDefault="00F708D5" w:rsidP="006C3BEC">
      <w:pPr>
        <w:spacing w:after="0" w:line="240" w:lineRule="auto"/>
        <w:ind w:left="-142"/>
        <w:jc w:val="center"/>
        <w:rPr>
          <w:b/>
          <w:sz w:val="20"/>
          <w:szCs w:val="20"/>
          <w:u w:val="single"/>
          <w:lang w:val="ru-RU"/>
        </w:rPr>
      </w:pPr>
      <w:r w:rsidRPr="00D967B1">
        <w:rPr>
          <w:b/>
          <w:sz w:val="20"/>
          <w:szCs w:val="20"/>
          <w:u w:val="single"/>
          <w:lang w:val="ru-RU"/>
        </w:rPr>
        <w:t>ФОРМА</w:t>
      </w:r>
    </w:p>
    <w:p w14:paraId="3C30062D" w14:textId="77777777" w:rsidR="00F708D5" w:rsidRPr="00D967B1" w:rsidRDefault="00F708D5" w:rsidP="006C3BEC">
      <w:pPr>
        <w:spacing w:after="0" w:line="240" w:lineRule="auto"/>
        <w:ind w:left="-142"/>
        <w:jc w:val="center"/>
        <w:rPr>
          <w:b/>
          <w:sz w:val="20"/>
          <w:szCs w:val="20"/>
          <w:lang w:val="ru-RU"/>
        </w:rPr>
      </w:pPr>
      <w:r w:rsidRPr="00D967B1">
        <w:rPr>
          <w:b/>
          <w:sz w:val="20"/>
          <w:szCs w:val="20"/>
        </w:rPr>
        <w:t>ДОГОВОР</w:t>
      </w:r>
      <w:r w:rsidRPr="00D967B1">
        <w:rPr>
          <w:b/>
          <w:sz w:val="20"/>
          <w:szCs w:val="20"/>
          <w:lang w:val="ru-RU"/>
        </w:rPr>
        <w:t>___________</w:t>
      </w:r>
    </w:p>
    <w:p w14:paraId="1969AE70" w14:textId="77777777" w:rsidR="00091F90" w:rsidRPr="00D967B1" w:rsidRDefault="009763A7" w:rsidP="006C3BEC">
      <w:pPr>
        <w:spacing w:after="0" w:line="240" w:lineRule="auto"/>
        <w:ind w:left="-142"/>
        <w:jc w:val="center"/>
        <w:rPr>
          <w:sz w:val="20"/>
          <w:szCs w:val="20"/>
        </w:rPr>
      </w:pPr>
      <w:r w:rsidRPr="00D967B1">
        <w:rPr>
          <w:b/>
          <w:sz w:val="20"/>
          <w:szCs w:val="20"/>
        </w:rPr>
        <w:t>купли-продажи</w:t>
      </w:r>
      <w:r w:rsidR="00F708D5" w:rsidRPr="00D967B1">
        <w:rPr>
          <w:b/>
          <w:sz w:val="20"/>
          <w:szCs w:val="20"/>
          <w:lang w:val="ru-RU"/>
        </w:rPr>
        <w:t xml:space="preserve"> движимого имущества</w:t>
      </w:r>
      <w:r w:rsidRPr="00D967B1">
        <w:rPr>
          <w:b/>
          <w:sz w:val="20"/>
          <w:szCs w:val="20"/>
        </w:rPr>
        <w:t xml:space="preserve"> </w:t>
      </w:r>
    </w:p>
    <w:p w14:paraId="0655BA1C" w14:textId="77777777" w:rsidR="00091F90" w:rsidRPr="00D967B1" w:rsidRDefault="00091F90" w:rsidP="006C3BEC">
      <w:pPr>
        <w:pStyle w:val="ConsPlusNonformat"/>
        <w:spacing w:after="0" w:line="240" w:lineRule="auto"/>
        <w:rPr>
          <w:rFonts w:ascii="Times New Roman" w:hAnsi="Times New Roman"/>
        </w:rPr>
      </w:pPr>
    </w:p>
    <w:p w14:paraId="21D17939" w14:textId="77777777" w:rsidR="00091F90" w:rsidRPr="00D967B1" w:rsidRDefault="009763A7" w:rsidP="006C3BEC">
      <w:pPr>
        <w:pStyle w:val="ConsPlusNonformat"/>
        <w:spacing w:after="0" w:line="240" w:lineRule="auto"/>
        <w:rPr>
          <w:rFonts w:ascii="Times New Roman" w:hAnsi="Times New Roman"/>
        </w:rPr>
      </w:pPr>
      <w:r w:rsidRPr="00D967B1">
        <w:rPr>
          <w:rFonts w:ascii="Times New Roman" w:hAnsi="Times New Roman"/>
        </w:rPr>
        <w:t xml:space="preserve">Нижегородская область, </w:t>
      </w:r>
      <w:r w:rsidR="00F708D5" w:rsidRPr="00D967B1">
        <w:rPr>
          <w:rFonts w:ascii="Times New Roman" w:hAnsi="Times New Roman"/>
          <w:lang w:val="ru-RU"/>
        </w:rPr>
        <w:t>Гагинский</w:t>
      </w:r>
      <w:r w:rsidRPr="00D967B1">
        <w:rPr>
          <w:rFonts w:ascii="Times New Roman" w:hAnsi="Times New Roman"/>
        </w:rPr>
        <w:t xml:space="preserve"> р-он, </w:t>
      </w:r>
    </w:p>
    <w:p w14:paraId="7C244A42" w14:textId="043C8D2F" w:rsidR="00091F90" w:rsidRPr="00D967B1" w:rsidRDefault="009763A7" w:rsidP="006C3BEC">
      <w:pPr>
        <w:pStyle w:val="ConsPlusNonformat"/>
        <w:spacing w:after="0" w:line="240" w:lineRule="auto"/>
        <w:rPr>
          <w:rFonts w:ascii="Times New Roman" w:hAnsi="Times New Roman"/>
        </w:rPr>
      </w:pPr>
      <w:r w:rsidRPr="00D967B1">
        <w:rPr>
          <w:rFonts w:ascii="Times New Roman" w:hAnsi="Times New Roman"/>
        </w:rPr>
        <w:t xml:space="preserve">с. </w:t>
      </w:r>
      <w:r w:rsidR="00F708D5" w:rsidRPr="00D967B1">
        <w:rPr>
          <w:rFonts w:ascii="Times New Roman" w:hAnsi="Times New Roman"/>
          <w:lang w:val="ru-RU"/>
        </w:rPr>
        <w:t>Гагино</w:t>
      </w:r>
      <w:r w:rsidRPr="00D967B1">
        <w:rPr>
          <w:rFonts w:ascii="Times New Roman" w:hAnsi="Times New Roman"/>
        </w:rPr>
        <w:t xml:space="preserve">                                                                            </w:t>
      </w:r>
      <w:r w:rsidR="00F708D5" w:rsidRPr="00D967B1">
        <w:rPr>
          <w:rFonts w:ascii="Times New Roman" w:hAnsi="Times New Roman"/>
        </w:rPr>
        <w:t xml:space="preserve">                           </w:t>
      </w:r>
      <w:r w:rsidRPr="00D967B1">
        <w:rPr>
          <w:rFonts w:ascii="Times New Roman" w:hAnsi="Times New Roman"/>
        </w:rPr>
        <w:t xml:space="preserve">                             </w:t>
      </w:r>
      <w:r w:rsidR="00F708D5" w:rsidRPr="00D967B1">
        <w:rPr>
          <w:rFonts w:ascii="Times New Roman" w:hAnsi="Times New Roman"/>
        </w:rPr>
        <w:t xml:space="preserve">        «</w:t>
      </w:r>
      <w:r w:rsidR="00F708D5" w:rsidRPr="00D967B1">
        <w:rPr>
          <w:rFonts w:ascii="Times New Roman" w:hAnsi="Times New Roman"/>
          <w:lang w:val="ru-RU"/>
        </w:rPr>
        <w:t>___</w:t>
      </w:r>
      <w:r w:rsidRPr="00D967B1">
        <w:rPr>
          <w:rFonts w:ascii="Times New Roman" w:hAnsi="Times New Roman"/>
        </w:rPr>
        <w:t xml:space="preserve">» </w:t>
      </w:r>
      <w:r w:rsidR="00F708D5" w:rsidRPr="00D967B1">
        <w:rPr>
          <w:rFonts w:ascii="Times New Roman" w:hAnsi="Times New Roman"/>
          <w:lang w:val="ru-RU"/>
        </w:rPr>
        <w:t>____________</w:t>
      </w:r>
      <w:r w:rsidRPr="00D967B1">
        <w:rPr>
          <w:rFonts w:ascii="Times New Roman" w:hAnsi="Times New Roman"/>
        </w:rPr>
        <w:t xml:space="preserve"> 202</w:t>
      </w:r>
      <w:r w:rsidR="00F708D5" w:rsidRPr="00D967B1">
        <w:rPr>
          <w:rFonts w:ascii="Times New Roman" w:hAnsi="Times New Roman"/>
          <w:lang w:val="ru-RU"/>
        </w:rPr>
        <w:t>3</w:t>
      </w:r>
      <w:r w:rsidRPr="00D967B1">
        <w:rPr>
          <w:rFonts w:ascii="Times New Roman" w:hAnsi="Times New Roman"/>
        </w:rPr>
        <w:t xml:space="preserve"> г.                                                                                                                </w:t>
      </w:r>
    </w:p>
    <w:p w14:paraId="1741BBEB" w14:textId="77777777" w:rsidR="00091F90" w:rsidRPr="00D967B1" w:rsidRDefault="00091F90" w:rsidP="006C3BEC">
      <w:pPr>
        <w:spacing w:after="0" w:line="240" w:lineRule="auto"/>
        <w:ind w:left="-142"/>
        <w:jc w:val="both"/>
        <w:rPr>
          <w:sz w:val="20"/>
          <w:szCs w:val="20"/>
        </w:rPr>
      </w:pPr>
    </w:p>
    <w:p w14:paraId="4FD2D640" w14:textId="77777777" w:rsidR="00091F90" w:rsidRPr="00D967B1" w:rsidRDefault="009763A7" w:rsidP="006C3BEC">
      <w:pPr>
        <w:pStyle w:val="af1"/>
        <w:spacing w:after="0" w:line="240" w:lineRule="auto"/>
        <w:ind w:firstLine="567"/>
        <w:jc w:val="both"/>
        <w:rPr>
          <w:sz w:val="20"/>
          <w:szCs w:val="20"/>
        </w:rPr>
      </w:pPr>
      <w:r w:rsidRPr="00D967B1">
        <w:rPr>
          <w:b/>
          <w:bCs/>
          <w:iCs/>
          <w:sz w:val="20"/>
          <w:szCs w:val="20"/>
          <w:lang w:val="ru-RU"/>
        </w:rPr>
        <w:t xml:space="preserve">Общество с ограниченной ответственностью  «Суворовское», </w:t>
      </w:r>
      <w:r w:rsidRPr="00D967B1">
        <w:rPr>
          <w:bCs/>
          <w:iCs/>
          <w:sz w:val="20"/>
          <w:szCs w:val="20"/>
          <w:lang w:val="ru-RU"/>
        </w:rPr>
        <w:t xml:space="preserve">именуемое  в дальнейшем «Продавец», в лице Генерального директора  Кузнецова Николая Валентиновича, действующего  на основании Устава, с одной стороны, и </w:t>
      </w:r>
      <w:r w:rsidR="00F708D5" w:rsidRPr="00D967B1">
        <w:rPr>
          <w:bCs/>
          <w:iCs/>
          <w:sz w:val="20"/>
          <w:szCs w:val="20"/>
          <w:lang w:val="ru-RU"/>
        </w:rPr>
        <w:t xml:space="preserve">_____________________________________________________, </w:t>
      </w:r>
      <w:r w:rsidRPr="00D967B1">
        <w:rPr>
          <w:sz w:val="20"/>
          <w:szCs w:val="20"/>
        </w:rPr>
        <w:t>именуем</w:t>
      </w:r>
      <w:r w:rsidR="00F708D5" w:rsidRPr="00D967B1">
        <w:rPr>
          <w:sz w:val="20"/>
          <w:szCs w:val="20"/>
          <w:lang w:val="ru-RU"/>
        </w:rPr>
        <w:t>ое</w:t>
      </w:r>
      <w:r w:rsidRPr="00D967B1">
        <w:rPr>
          <w:sz w:val="20"/>
          <w:szCs w:val="20"/>
        </w:rPr>
        <w:t xml:space="preserve"> в дальнейшем</w:t>
      </w:r>
      <w:r w:rsidRPr="00D967B1">
        <w:rPr>
          <w:b/>
          <w:sz w:val="20"/>
          <w:szCs w:val="20"/>
        </w:rPr>
        <w:t xml:space="preserve"> </w:t>
      </w:r>
      <w:r w:rsidRPr="00D967B1">
        <w:rPr>
          <w:bCs/>
          <w:sz w:val="20"/>
          <w:szCs w:val="20"/>
        </w:rPr>
        <w:t>«</w:t>
      </w:r>
      <w:r w:rsidRPr="00D967B1">
        <w:rPr>
          <w:bCs/>
          <w:sz w:val="20"/>
          <w:szCs w:val="20"/>
          <w:lang w:val="ru-RU"/>
        </w:rPr>
        <w:t>Покупатель</w:t>
      </w:r>
      <w:r w:rsidRPr="00D967B1">
        <w:rPr>
          <w:bCs/>
          <w:sz w:val="20"/>
          <w:szCs w:val="20"/>
        </w:rPr>
        <w:t>»</w:t>
      </w:r>
      <w:r w:rsidRPr="00D967B1">
        <w:rPr>
          <w:sz w:val="20"/>
          <w:szCs w:val="20"/>
          <w:lang w:val="ru-RU"/>
        </w:rPr>
        <w:t>,</w:t>
      </w:r>
      <w:r w:rsidRPr="00D967B1">
        <w:rPr>
          <w:sz w:val="20"/>
          <w:szCs w:val="20"/>
        </w:rPr>
        <w:t xml:space="preserve">  с </w:t>
      </w:r>
      <w:r w:rsidRPr="00D967B1">
        <w:rPr>
          <w:sz w:val="20"/>
          <w:szCs w:val="20"/>
          <w:lang w:val="ru-RU"/>
        </w:rPr>
        <w:t>другой</w:t>
      </w:r>
      <w:r w:rsidRPr="00D967B1">
        <w:rPr>
          <w:sz w:val="20"/>
          <w:szCs w:val="20"/>
        </w:rPr>
        <w:t xml:space="preserve"> стороны, </w:t>
      </w:r>
      <w:r w:rsidRPr="00D967B1">
        <w:rPr>
          <w:sz w:val="20"/>
          <w:szCs w:val="20"/>
          <w:shd w:val="clear" w:color="auto" w:fill="FFFFFF"/>
          <w:lang w:val="ru-RU"/>
        </w:rPr>
        <w:t>вместе именуемые «Стороны», заключили настоящий договор (далее - «Договор») о нижеследующем:</w:t>
      </w:r>
    </w:p>
    <w:p w14:paraId="667231B6" w14:textId="77777777" w:rsidR="00DC6954" w:rsidRDefault="00DC6954" w:rsidP="006C3BEC">
      <w:pPr>
        <w:spacing w:after="0" w:line="240" w:lineRule="auto"/>
        <w:ind w:left="-142"/>
        <w:jc w:val="center"/>
        <w:rPr>
          <w:b/>
          <w:sz w:val="20"/>
          <w:szCs w:val="20"/>
        </w:rPr>
      </w:pPr>
    </w:p>
    <w:p w14:paraId="45E9F280" w14:textId="77777777" w:rsidR="00091F90" w:rsidRPr="00D967B1" w:rsidRDefault="009763A7" w:rsidP="006C3BEC">
      <w:pPr>
        <w:spacing w:after="0" w:line="240" w:lineRule="auto"/>
        <w:ind w:left="-142"/>
        <w:jc w:val="center"/>
        <w:rPr>
          <w:sz w:val="20"/>
          <w:szCs w:val="20"/>
        </w:rPr>
      </w:pPr>
      <w:r w:rsidRPr="00D967B1">
        <w:rPr>
          <w:b/>
          <w:sz w:val="20"/>
          <w:szCs w:val="20"/>
        </w:rPr>
        <w:t xml:space="preserve">1. ПРЕДМЕТ ДОГОВОРА </w:t>
      </w:r>
    </w:p>
    <w:p w14:paraId="3B08FB1B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1.1. Продавец обязуется передать в собственность Покупателя следующее </w:t>
      </w:r>
      <w:r w:rsidR="00F708D5" w:rsidRPr="00D967B1">
        <w:rPr>
          <w:sz w:val="20"/>
          <w:szCs w:val="20"/>
          <w:lang w:val="ru-RU"/>
        </w:rPr>
        <w:t>движимое имущество</w:t>
      </w:r>
      <w:r w:rsidRPr="00D967B1">
        <w:rPr>
          <w:sz w:val="20"/>
          <w:szCs w:val="20"/>
        </w:rPr>
        <w:t xml:space="preserve"> (далее – «</w:t>
      </w:r>
      <w:r w:rsidR="00F708D5" w:rsidRPr="00D967B1">
        <w:rPr>
          <w:sz w:val="20"/>
          <w:szCs w:val="20"/>
          <w:lang w:val="ru-RU"/>
        </w:rPr>
        <w:t>Имущество</w:t>
      </w:r>
      <w:r w:rsidRPr="00D967B1">
        <w:rPr>
          <w:sz w:val="20"/>
          <w:szCs w:val="20"/>
        </w:rPr>
        <w:t xml:space="preserve">»), а Покупатель обязуется принять и оплатить его стоимость в порядке и на условиях, </w:t>
      </w:r>
      <w:r w:rsidR="00F708D5" w:rsidRPr="00D967B1">
        <w:rPr>
          <w:sz w:val="20"/>
          <w:szCs w:val="20"/>
        </w:rPr>
        <w:t>предусмотренных Договором.</w:t>
      </w:r>
    </w:p>
    <w:p w14:paraId="62961625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bookmarkStart w:id="0" w:name="_Hlk58405789"/>
      <w:bookmarkStart w:id="1" w:name="_Hlk584057891"/>
      <w:bookmarkEnd w:id="0"/>
      <w:bookmarkEnd w:id="1"/>
      <w:r w:rsidRPr="00D967B1">
        <w:rPr>
          <w:sz w:val="20"/>
          <w:szCs w:val="20"/>
        </w:rPr>
        <w:t xml:space="preserve">1.2. На момент заключения настоящего Договора </w:t>
      </w:r>
      <w:r w:rsidR="00F708D5" w:rsidRPr="00D967B1">
        <w:rPr>
          <w:sz w:val="20"/>
          <w:szCs w:val="20"/>
          <w:lang w:val="ru-RU"/>
        </w:rPr>
        <w:t>Имущество</w:t>
      </w:r>
      <w:r w:rsidRPr="00D967B1">
        <w:rPr>
          <w:sz w:val="20"/>
          <w:szCs w:val="20"/>
        </w:rPr>
        <w:t xml:space="preserve"> принадлежат Продавцу на праве собственности. </w:t>
      </w:r>
    </w:p>
    <w:p w14:paraId="32DC7364" w14:textId="4FCE84A4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1.3. </w:t>
      </w:r>
      <w:r w:rsidR="00FC2C48" w:rsidRPr="00FC2C48">
        <w:rPr>
          <w:rFonts w:eastAsia="Times New Roman"/>
          <w:color w:val="auto"/>
          <w:sz w:val="20"/>
          <w:szCs w:val="20"/>
          <w:lang w:val="ru-RU" w:eastAsia="ar-SA" w:bidi="ar-SA"/>
        </w:rPr>
        <w:t xml:space="preserve">Продавец гарантирует, что на момент заключения настоящего Договора </w:t>
      </w:r>
      <w:r w:rsidR="00FC2C48">
        <w:rPr>
          <w:rFonts w:eastAsia="Times New Roman"/>
          <w:color w:val="auto"/>
          <w:sz w:val="20"/>
          <w:szCs w:val="20"/>
          <w:lang w:val="ru-RU" w:eastAsia="ar-SA" w:bidi="ar-SA"/>
        </w:rPr>
        <w:t>Имущество</w:t>
      </w:r>
      <w:r w:rsidR="00FC2C48" w:rsidRPr="00FC2C48">
        <w:rPr>
          <w:rFonts w:eastAsia="Times New Roman"/>
          <w:color w:val="auto"/>
          <w:sz w:val="20"/>
          <w:szCs w:val="20"/>
          <w:lang w:val="ru-RU" w:eastAsia="ar-SA" w:bidi="ar-SA"/>
        </w:rPr>
        <w:t xml:space="preserve"> свобод</w:t>
      </w:r>
      <w:r w:rsidR="00FC2C48">
        <w:rPr>
          <w:rFonts w:eastAsia="Times New Roman"/>
          <w:color w:val="auto"/>
          <w:sz w:val="20"/>
          <w:szCs w:val="20"/>
          <w:lang w:val="ru-RU" w:eastAsia="ar-SA" w:bidi="ar-SA"/>
        </w:rPr>
        <w:t>но</w:t>
      </w:r>
      <w:r w:rsidR="00FC2C48" w:rsidRPr="00FC2C48">
        <w:rPr>
          <w:rFonts w:eastAsia="Times New Roman"/>
          <w:color w:val="auto"/>
          <w:sz w:val="20"/>
          <w:szCs w:val="20"/>
          <w:lang w:val="ru-RU" w:eastAsia="ar-SA" w:bidi="ar-SA"/>
        </w:rPr>
        <w:t xml:space="preserve"> от какого-либо обременения, от притязаний третьих лиц, не находится под арестом, не заложен</w:t>
      </w:r>
      <w:r w:rsidR="00FC2C48">
        <w:rPr>
          <w:rFonts w:eastAsia="Times New Roman"/>
          <w:color w:val="auto"/>
          <w:sz w:val="20"/>
          <w:szCs w:val="20"/>
          <w:lang w:val="ru-RU" w:eastAsia="ar-SA" w:bidi="ar-SA"/>
        </w:rPr>
        <w:t>о</w:t>
      </w:r>
      <w:r w:rsidR="00FC2C48" w:rsidRPr="00FC2C48">
        <w:rPr>
          <w:rFonts w:eastAsia="Times New Roman"/>
          <w:color w:val="auto"/>
          <w:sz w:val="20"/>
          <w:szCs w:val="20"/>
          <w:lang w:val="ru-RU" w:eastAsia="ar-SA" w:bidi="ar-SA"/>
        </w:rPr>
        <w:t>, не подарен</w:t>
      </w:r>
      <w:r w:rsidR="00FC2C48">
        <w:rPr>
          <w:rFonts w:eastAsia="Times New Roman"/>
          <w:color w:val="auto"/>
          <w:sz w:val="20"/>
          <w:szCs w:val="20"/>
          <w:lang w:val="ru-RU" w:eastAsia="ar-SA" w:bidi="ar-SA"/>
        </w:rPr>
        <w:t>о</w:t>
      </w:r>
      <w:r w:rsidR="00FC2C48" w:rsidRPr="00FC2C48">
        <w:rPr>
          <w:rFonts w:eastAsia="Times New Roman"/>
          <w:color w:val="auto"/>
          <w:sz w:val="20"/>
          <w:szCs w:val="20"/>
          <w:lang w:val="ru-RU" w:eastAsia="ar-SA" w:bidi="ar-SA"/>
        </w:rPr>
        <w:t>, в отношении него не имеется никакого неисполненного, но подлежащего исполнению договора или обязательства о предоставлении или создании какого-либо обременения.</w:t>
      </w:r>
    </w:p>
    <w:p w14:paraId="4E439706" w14:textId="32FDD56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1.4. Покупателю известно, что он приобретает товар, бывший в употреблении.</w:t>
      </w:r>
      <w:r w:rsidR="00FC2C48" w:rsidRPr="00FC2C48">
        <w:rPr>
          <w:rFonts w:eastAsia="Times New Roman"/>
          <w:color w:val="auto"/>
          <w:sz w:val="20"/>
          <w:szCs w:val="20"/>
          <w:lang w:val="ru-RU" w:eastAsia="ru-RU" w:bidi="ar-SA"/>
        </w:rPr>
        <w:t xml:space="preserve"> Товар передается в том техническом состоянии как оно есть на момент заключения настоящего Договора, Покупатель осмотрел приобретаемый Товар и ознакомился с его техническим состоянием. Гарантийный срок на Товар не устанавливается.</w:t>
      </w:r>
    </w:p>
    <w:p w14:paraId="120596E7" w14:textId="77777777" w:rsidR="00091F90" w:rsidRPr="00D967B1" w:rsidRDefault="00091F90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</w:p>
    <w:p w14:paraId="7B7AC799" w14:textId="77777777" w:rsidR="00091F90" w:rsidRPr="00D967B1" w:rsidRDefault="009763A7" w:rsidP="006C3BEC">
      <w:pPr>
        <w:tabs>
          <w:tab w:val="left" w:pos="-350"/>
        </w:tabs>
        <w:spacing w:after="0" w:line="240" w:lineRule="auto"/>
        <w:ind w:left="-142"/>
        <w:jc w:val="center"/>
        <w:rPr>
          <w:sz w:val="20"/>
          <w:szCs w:val="20"/>
        </w:rPr>
      </w:pPr>
      <w:r w:rsidRPr="00D967B1">
        <w:rPr>
          <w:b/>
          <w:sz w:val="20"/>
          <w:szCs w:val="20"/>
        </w:rPr>
        <w:t>2. ЦЕНА И ПОРЯДОК РАСЧЕТОВ</w:t>
      </w:r>
    </w:p>
    <w:p w14:paraId="304834D0" w14:textId="77777777" w:rsidR="00091F90" w:rsidRPr="00D967B1" w:rsidRDefault="009763A7" w:rsidP="006C3BEC">
      <w:pPr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2.1. Стоимость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 xml:space="preserve"> составляет </w:t>
      </w:r>
      <w:r w:rsidR="00F708D5" w:rsidRPr="00D967B1">
        <w:rPr>
          <w:sz w:val="20"/>
          <w:szCs w:val="20"/>
          <w:lang w:val="ru-RU"/>
        </w:rPr>
        <w:t>_________</w:t>
      </w:r>
      <w:r w:rsidRPr="00D967B1">
        <w:rPr>
          <w:b/>
          <w:sz w:val="20"/>
          <w:szCs w:val="20"/>
        </w:rPr>
        <w:t xml:space="preserve"> (</w:t>
      </w:r>
      <w:r w:rsidR="00F708D5" w:rsidRPr="00D967B1">
        <w:rPr>
          <w:b/>
          <w:sz w:val="20"/>
          <w:szCs w:val="20"/>
          <w:lang w:val="ru-RU"/>
        </w:rPr>
        <w:t>________________________________________________</w:t>
      </w:r>
      <w:r w:rsidRPr="00D967B1">
        <w:rPr>
          <w:b/>
          <w:sz w:val="20"/>
          <w:szCs w:val="20"/>
        </w:rPr>
        <w:t>)</w:t>
      </w:r>
      <w:r w:rsidRPr="00D967B1">
        <w:rPr>
          <w:sz w:val="20"/>
          <w:szCs w:val="20"/>
        </w:rPr>
        <w:t xml:space="preserve"> рублей, без НДС. </w:t>
      </w:r>
    </w:p>
    <w:p w14:paraId="5D1EEFB2" w14:textId="0E8BF0AB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2.2. Оплата осуществляется Покупателем в рублях путём перечисления денежных средств на </w:t>
      </w:r>
      <w:r w:rsidR="00FC2C48">
        <w:rPr>
          <w:sz w:val="20"/>
          <w:szCs w:val="20"/>
          <w:lang w:val="ru-RU"/>
        </w:rPr>
        <w:t>расчетный</w:t>
      </w:r>
      <w:r w:rsidRPr="00D967B1">
        <w:rPr>
          <w:sz w:val="20"/>
          <w:szCs w:val="20"/>
        </w:rPr>
        <w:t xml:space="preserve"> счёт Продавца в течение 5-ти </w:t>
      </w:r>
      <w:r w:rsidR="00F708D5" w:rsidRPr="00D967B1">
        <w:rPr>
          <w:sz w:val="20"/>
          <w:szCs w:val="20"/>
          <w:lang w:val="ru-RU"/>
        </w:rPr>
        <w:t xml:space="preserve">рабочих </w:t>
      </w:r>
      <w:r w:rsidRPr="00D967B1">
        <w:rPr>
          <w:sz w:val="20"/>
          <w:szCs w:val="20"/>
        </w:rPr>
        <w:t>дней с момента подписания настоящего Договора.</w:t>
      </w:r>
    </w:p>
    <w:p w14:paraId="06DE5B3B" w14:textId="77777777" w:rsidR="00091F90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2.3. Днем оплаты считается день поступления денежных средств на расчетный счет Продавца.</w:t>
      </w:r>
    </w:p>
    <w:p w14:paraId="1B5E9890" w14:textId="5243BC75" w:rsidR="00663732" w:rsidRDefault="00663732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2.4. </w:t>
      </w:r>
      <w:r w:rsidRPr="00663732">
        <w:rPr>
          <w:sz w:val="20"/>
          <w:szCs w:val="20"/>
          <w:lang w:val="ru-RU"/>
        </w:rPr>
        <w:t>Задаток, внесенный Покупателем для участия в аукционе в размере ________________ (___________________________) рублей 00 копеек (</w:t>
      </w:r>
      <w:r>
        <w:rPr>
          <w:sz w:val="20"/>
          <w:szCs w:val="20"/>
          <w:lang w:val="ru-RU"/>
        </w:rPr>
        <w:t>без НДС</w:t>
      </w:r>
      <w:r w:rsidRPr="00663732">
        <w:rPr>
          <w:sz w:val="20"/>
          <w:szCs w:val="20"/>
          <w:lang w:val="ru-RU"/>
        </w:rPr>
        <w:t>), зас</w:t>
      </w:r>
      <w:r>
        <w:rPr>
          <w:sz w:val="20"/>
          <w:szCs w:val="20"/>
          <w:lang w:val="ru-RU"/>
        </w:rPr>
        <w:t xml:space="preserve">читывается в счет оплаты цены </w:t>
      </w:r>
      <w:r w:rsidR="00FC2C48">
        <w:rPr>
          <w:sz w:val="20"/>
          <w:szCs w:val="20"/>
          <w:lang w:val="ru-RU"/>
        </w:rPr>
        <w:t>И</w:t>
      </w:r>
      <w:r w:rsidRPr="00663732">
        <w:rPr>
          <w:sz w:val="20"/>
          <w:szCs w:val="20"/>
          <w:lang w:val="ru-RU"/>
        </w:rPr>
        <w:t>мущества.</w:t>
      </w:r>
    </w:p>
    <w:p w14:paraId="52F4EF49" w14:textId="42E2A07B" w:rsidR="00FC2C48" w:rsidRDefault="00FC2C48" w:rsidP="00FC2C48">
      <w:pPr>
        <w:widowControl/>
        <w:spacing w:after="0" w:line="240" w:lineRule="auto"/>
        <w:ind w:left="-142"/>
        <w:jc w:val="both"/>
        <w:textAlignment w:val="auto"/>
        <w:rPr>
          <w:rFonts w:eastAsia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/>
          <w:color w:val="auto"/>
          <w:sz w:val="20"/>
          <w:szCs w:val="20"/>
          <w:lang w:val="ru-RU" w:eastAsia="ru-RU" w:bidi="ar-SA"/>
        </w:rPr>
        <w:t xml:space="preserve">2.5. </w:t>
      </w:r>
      <w:r w:rsidRPr="00FC2C48">
        <w:rPr>
          <w:rFonts w:eastAsia="Times New Roman"/>
          <w:color w:val="auto"/>
          <w:sz w:val="20"/>
          <w:szCs w:val="20"/>
          <w:lang w:val="ru-RU" w:eastAsia="ru-RU" w:bidi="ar-SA"/>
        </w:rPr>
        <w:t xml:space="preserve">Оплата третьим лицом за Покупателя по настоящему Договору не допускается. </w:t>
      </w:r>
    </w:p>
    <w:p w14:paraId="23C81696" w14:textId="567EAA17" w:rsidR="00FC2C48" w:rsidRPr="00826D65" w:rsidRDefault="00FC2C48" w:rsidP="00FC2C48">
      <w:pPr>
        <w:widowControl/>
        <w:spacing w:after="0" w:line="240" w:lineRule="auto"/>
        <w:ind w:left="-142"/>
        <w:jc w:val="both"/>
        <w:textAlignment w:val="auto"/>
        <w:rPr>
          <w:rFonts w:eastAsia="Times New Roman"/>
          <w:color w:val="auto"/>
          <w:sz w:val="20"/>
          <w:szCs w:val="20"/>
          <w:lang w:val="ru-RU" w:eastAsia="ar-SA" w:bidi="ar-SA"/>
        </w:rPr>
      </w:pPr>
      <w:r>
        <w:rPr>
          <w:rFonts w:eastAsia="Times New Roman"/>
          <w:color w:val="auto"/>
          <w:kern w:val="1"/>
          <w:sz w:val="20"/>
          <w:szCs w:val="20"/>
          <w:lang w:val="ru-RU" w:eastAsia="ar-SA" w:bidi="ar-SA"/>
        </w:rPr>
        <w:t xml:space="preserve">2.6. </w:t>
      </w:r>
      <w:r w:rsidRPr="00FC2C48">
        <w:rPr>
          <w:rFonts w:eastAsia="Times New Roman"/>
          <w:color w:val="auto"/>
          <w:sz w:val="20"/>
          <w:szCs w:val="20"/>
          <w:lang w:val="ru-RU" w:eastAsia="ar-SA" w:bidi="ar-SA"/>
        </w:rPr>
        <w:t>В случае нарушения Покупателем условий и сроков оплаты, Продавец вправе отказаться от исполнения договора. Стороной ответственной за неисполнение договора в таком случае является Покупатель. Договор будет считаться расторгнутым с момента направления Продавцом в адрес Покупателя уведомления о расторжении договора в одностороннем внесудебном порядке.</w:t>
      </w:r>
      <w:r w:rsidR="00826D65" w:rsidRPr="00826D65">
        <w:rPr>
          <w:rFonts w:eastAsia="Times New Roman"/>
          <w:color w:val="auto"/>
          <w:sz w:val="20"/>
          <w:szCs w:val="20"/>
          <w:lang w:val="ru-RU" w:eastAsia="ar-SA" w:bidi="ar-SA"/>
        </w:rPr>
        <w:t xml:space="preserve"> </w:t>
      </w:r>
      <w:r w:rsidR="00826D65">
        <w:rPr>
          <w:rFonts w:eastAsia="Times New Roman"/>
          <w:color w:val="auto"/>
          <w:sz w:val="20"/>
          <w:szCs w:val="20"/>
          <w:lang w:val="ru-RU" w:eastAsia="ar-SA" w:bidi="ar-SA"/>
        </w:rPr>
        <w:t>Задаток, указанный в п.2.4 возврату не подлежит.</w:t>
      </w:r>
      <w:bookmarkStart w:id="2" w:name="_GoBack"/>
      <w:bookmarkEnd w:id="2"/>
    </w:p>
    <w:p w14:paraId="0B335CD6" w14:textId="77777777" w:rsidR="00FC2C48" w:rsidRPr="00FC2C48" w:rsidRDefault="00FC2C48" w:rsidP="00FC2C48">
      <w:pPr>
        <w:widowControl/>
        <w:spacing w:after="0" w:line="240" w:lineRule="auto"/>
        <w:ind w:left="-142"/>
        <w:jc w:val="both"/>
        <w:textAlignment w:val="auto"/>
        <w:rPr>
          <w:rFonts w:eastAsia="Times New Roman"/>
          <w:color w:val="auto"/>
          <w:sz w:val="20"/>
          <w:szCs w:val="20"/>
          <w:lang w:val="ru-RU" w:eastAsia="ar-SA" w:bidi="ar-SA"/>
        </w:rPr>
      </w:pPr>
    </w:p>
    <w:p w14:paraId="4B9FF7C8" w14:textId="77777777" w:rsidR="00091F90" w:rsidRPr="00D967B1" w:rsidRDefault="009763A7" w:rsidP="006C3BEC">
      <w:pPr>
        <w:tabs>
          <w:tab w:val="left" w:pos="-350"/>
          <w:tab w:val="left" w:pos="370"/>
        </w:tabs>
        <w:spacing w:after="0" w:line="240" w:lineRule="auto"/>
        <w:ind w:left="-142"/>
        <w:jc w:val="center"/>
        <w:rPr>
          <w:sz w:val="20"/>
          <w:szCs w:val="20"/>
        </w:rPr>
      </w:pPr>
      <w:r w:rsidRPr="00D967B1">
        <w:rPr>
          <w:b/>
          <w:sz w:val="20"/>
          <w:szCs w:val="20"/>
        </w:rPr>
        <w:t>3. СДАЧА-ПРИЕМКА И ПОРЯДОК ПЕРЕХОДА ПРАВА СОБСТВЕННОСТИ</w:t>
      </w:r>
    </w:p>
    <w:p w14:paraId="52F1A180" w14:textId="77777777" w:rsidR="00091F90" w:rsidRPr="00D967B1" w:rsidRDefault="009763A7" w:rsidP="006C3BEC">
      <w:pPr>
        <w:tabs>
          <w:tab w:val="left" w:pos="-350"/>
          <w:tab w:val="left" w:pos="370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3.1. Право собственности на </w:t>
      </w:r>
      <w:r w:rsidR="00F708D5" w:rsidRPr="00D967B1">
        <w:rPr>
          <w:sz w:val="20"/>
          <w:szCs w:val="20"/>
          <w:lang w:val="ru-RU"/>
        </w:rPr>
        <w:t>Имущество</w:t>
      </w:r>
      <w:r w:rsidRPr="00D967B1">
        <w:rPr>
          <w:sz w:val="20"/>
          <w:szCs w:val="20"/>
        </w:rPr>
        <w:t xml:space="preserve"> переходит от Продавца к Покупателю в момент подписания Сторонами акта приема</w:t>
      </w:r>
      <w:r w:rsidR="00F708D5" w:rsidRPr="00D967B1">
        <w:rPr>
          <w:sz w:val="20"/>
          <w:szCs w:val="20"/>
        </w:rPr>
        <w:t xml:space="preserve">-передачи </w:t>
      </w:r>
      <w:r w:rsidR="00F708D5" w:rsidRPr="00D967B1">
        <w:rPr>
          <w:sz w:val="20"/>
          <w:szCs w:val="20"/>
          <w:lang w:val="ru-RU"/>
        </w:rPr>
        <w:t>Имущества</w:t>
      </w:r>
      <w:r w:rsidR="00F708D5" w:rsidRPr="00D967B1">
        <w:rPr>
          <w:sz w:val="20"/>
          <w:szCs w:val="20"/>
        </w:rPr>
        <w:t xml:space="preserve"> (далее – «Акт приема-</w:t>
      </w:r>
      <w:r w:rsidRPr="00D967B1">
        <w:rPr>
          <w:sz w:val="20"/>
          <w:szCs w:val="20"/>
        </w:rPr>
        <w:t xml:space="preserve">передачи»). При этом Акт приема-передачи является документом, подписание которого Сторонами означает исполнение соответствующих обязательств по передаче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 xml:space="preserve"> Покупателю, проверку количества, качества, технического </w:t>
      </w:r>
      <w:r w:rsidR="00F708D5" w:rsidRPr="00D967B1">
        <w:rPr>
          <w:sz w:val="20"/>
          <w:szCs w:val="20"/>
        </w:rPr>
        <w:t xml:space="preserve">состояния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>, совершение иных действий, необходимых для установления соответствия при</w:t>
      </w:r>
      <w:r w:rsidR="00F708D5" w:rsidRPr="00D967B1">
        <w:rPr>
          <w:sz w:val="20"/>
          <w:szCs w:val="20"/>
        </w:rPr>
        <w:t xml:space="preserve">нимаемого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 xml:space="preserve"> его целевому назначению и требованиям Покупателя, а также отсутствие у Покупателя претензий по поводу качества и комплектности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>, если иное не предусмотрено настоящим Договором, соглашением Сторон либо прямо не указано в Акте приема-передачи.</w:t>
      </w:r>
    </w:p>
    <w:p w14:paraId="1ACD9048" w14:textId="1AEE13D4" w:rsidR="00091F90" w:rsidRPr="00D967B1" w:rsidRDefault="009763A7" w:rsidP="006C3BEC">
      <w:pPr>
        <w:tabs>
          <w:tab w:val="left" w:pos="-350"/>
          <w:tab w:val="left" w:pos="370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3.2. Сдач</w:t>
      </w:r>
      <w:r w:rsidR="00F708D5" w:rsidRPr="00D967B1">
        <w:rPr>
          <w:sz w:val="20"/>
          <w:szCs w:val="20"/>
        </w:rPr>
        <w:t xml:space="preserve">а-приемка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 xml:space="preserve"> (подписание Акта приема-передачи) осуществляется по ме</w:t>
      </w:r>
      <w:r w:rsidR="00F708D5" w:rsidRPr="00D967B1">
        <w:rPr>
          <w:sz w:val="20"/>
          <w:szCs w:val="20"/>
        </w:rPr>
        <w:t xml:space="preserve">сту его нахождения не позднее </w:t>
      </w:r>
      <w:r w:rsidR="00FC2C48">
        <w:rPr>
          <w:sz w:val="20"/>
          <w:szCs w:val="20"/>
          <w:lang w:val="ru-RU"/>
        </w:rPr>
        <w:t>5 (П</w:t>
      </w:r>
      <w:r w:rsidR="00F708D5" w:rsidRPr="00D967B1">
        <w:rPr>
          <w:sz w:val="20"/>
          <w:szCs w:val="20"/>
          <w:lang w:val="ru-RU"/>
        </w:rPr>
        <w:t>яти</w:t>
      </w:r>
      <w:r w:rsidR="00FC2C48">
        <w:rPr>
          <w:sz w:val="20"/>
          <w:szCs w:val="20"/>
          <w:lang w:val="ru-RU"/>
        </w:rPr>
        <w:t>)</w:t>
      </w:r>
      <w:r w:rsidR="00F708D5" w:rsidRPr="00D967B1">
        <w:rPr>
          <w:sz w:val="20"/>
          <w:szCs w:val="20"/>
          <w:lang w:val="ru-RU"/>
        </w:rPr>
        <w:t xml:space="preserve"> рабочих дней</w:t>
      </w:r>
      <w:r w:rsidR="00F708D5" w:rsidRPr="00D967B1">
        <w:rPr>
          <w:sz w:val="20"/>
          <w:szCs w:val="20"/>
        </w:rPr>
        <w:t xml:space="preserve"> с момента оплаты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>.</w:t>
      </w:r>
    </w:p>
    <w:p w14:paraId="5B24D965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3.3. Риск случайной гибели, случайной порчи и утраты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>, переходит к Покупателю с момента его получения по Акту приема-передачи, если между Сторонами при этом не возникли обязательства, которые предусматривают иное.</w:t>
      </w:r>
    </w:p>
    <w:p w14:paraId="2FB4DD38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3.4. Акт приема-передачи должен содержать:</w:t>
      </w:r>
    </w:p>
    <w:p w14:paraId="48978BE7" w14:textId="77777777" w:rsidR="00091F90" w:rsidRPr="00D967B1" w:rsidRDefault="009763A7" w:rsidP="006C3BEC">
      <w:pPr>
        <w:tabs>
          <w:tab w:val="left" w:pos="-350"/>
          <w:tab w:val="left" w:pos="730"/>
        </w:tabs>
        <w:spacing w:after="0" w:line="240" w:lineRule="auto"/>
        <w:ind w:left="-142"/>
        <w:rPr>
          <w:sz w:val="20"/>
          <w:szCs w:val="20"/>
        </w:rPr>
      </w:pPr>
      <w:r w:rsidRPr="00D967B1">
        <w:rPr>
          <w:sz w:val="20"/>
          <w:szCs w:val="20"/>
        </w:rPr>
        <w:t>- наименование Продавца и Покупателя;</w:t>
      </w:r>
    </w:p>
    <w:p w14:paraId="78DEFF98" w14:textId="77777777" w:rsidR="00091F90" w:rsidRPr="00D967B1" w:rsidRDefault="009763A7" w:rsidP="006C3BEC">
      <w:pPr>
        <w:tabs>
          <w:tab w:val="left" w:pos="-350"/>
          <w:tab w:val="left" w:pos="730"/>
        </w:tabs>
        <w:spacing w:after="0" w:line="240" w:lineRule="auto"/>
        <w:ind w:left="-142"/>
        <w:rPr>
          <w:sz w:val="20"/>
          <w:szCs w:val="20"/>
        </w:rPr>
      </w:pPr>
      <w:r w:rsidRPr="00D967B1">
        <w:rPr>
          <w:sz w:val="20"/>
          <w:szCs w:val="20"/>
        </w:rPr>
        <w:t>- номер договора, дату его заключения;</w:t>
      </w:r>
    </w:p>
    <w:p w14:paraId="1E0072E4" w14:textId="77777777" w:rsidR="004901A4" w:rsidRPr="00D967B1" w:rsidRDefault="009763A7" w:rsidP="006C3BEC">
      <w:pPr>
        <w:tabs>
          <w:tab w:val="left" w:pos="-350"/>
          <w:tab w:val="left" w:pos="730"/>
        </w:tabs>
        <w:spacing w:after="0" w:line="240" w:lineRule="auto"/>
        <w:ind w:left="-142"/>
        <w:rPr>
          <w:sz w:val="20"/>
          <w:szCs w:val="20"/>
        </w:rPr>
      </w:pPr>
      <w:r w:rsidRPr="00D967B1">
        <w:rPr>
          <w:sz w:val="20"/>
          <w:szCs w:val="20"/>
        </w:rPr>
        <w:t xml:space="preserve">- количество и идентификационные признаки (характеристики)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>;</w:t>
      </w:r>
    </w:p>
    <w:p w14:paraId="1244544C" w14:textId="77777777" w:rsidR="00091F90" w:rsidRPr="00D967B1" w:rsidRDefault="009763A7" w:rsidP="006C3BEC">
      <w:pPr>
        <w:tabs>
          <w:tab w:val="left" w:pos="-350"/>
          <w:tab w:val="left" w:pos="730"/>
        </w:tabs>
        <w:spacing w:after="0" w:line="240" w:lineRule="auto"/>
        <w:ind w:left="-142"/>
        <w:rPr>
          <w:sz w:val="20"/>
          <w:szCs w:val="20"/>
        </w:rPr>
      </w:pPr>
      <w:r w:rsidRPr="00D967B1">
        <w:rPr>
          <w:sz w:val="20"/>
          <w:szCs w:val="20"/>
        </w:rPr>
        <w:t xml:space="preserve">- стоимость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>;</w:t>
      </w:r>
    </w:p>
    <w:p w14:paraId="62629550" w14:textId="77777777" w:rsidR="00091F90" w:rsidRPr="00D967B1" w:rsidRDefault="009763A7" w:rsidP="006C3BEC">
      <w:pPr>
        <w:tabs>
          <w:tab w:val="left" w:pos="-350"/>
          <w:tab w:val="left" w:pos="730"/>
        </w:tabs>
        <w:spacing w:after="0" w:line="240" w:lineRule="auto"/>
        <w:ind w:left="-142"/>
        <w:rPr>
          <w:sz w:val="20"/>
          <w:szCs w:val="20"/>
        </w:rPr>
      </w:pPr>
      <w:r w:rsidRPr="00D967B1">
        <w:rPr>
          <w:sz w:val="20"/>
          <w:szCs w:val="20"/>
        </w:rPr>
        <w:t>- подписи руководителей (иных уполномоченных лиц);</w:t>
      </w:r>
    </w:p>
    <w:p w14:paraId="7B07169E" w14:textId="77777777" w:rsidR="00091F90" w:rsidRPr="00D967B1" w:rsidRDefault="009763A7" w:rsidP="006C3BEC">
      <w:pPr>
        <w:tabs>
          <w:tab w:val="left" w:pos="-350"/>
          <w:tab w:val="left" w:pos="730"/>
        </w:tabs>
        <w:spacing w:after="0" w:line="240" w:lineRule="auto"/>
        <w:ind w:left="-142"/>
        <w:rPr>
          <w:sz w:val="20"/>
          <w:szCs w:val="20"/>
        </w:rPr>
      </w:pPr>
      <w:r w:rsidRPr="00D967B1">
        <w:rPr>
          <w:sz w:val="20"/>
          <w:szCs w:val="20"/>
        </w:rPr>
        <w:t>- расшифровку фамилий и должностей лиц, подписавших Акт приема-передачи.</w:t>
      </w:r>
    </w:p>
    <w:p w14:paraId="59FBB591" w14:textId="77777777" w:rsidR="00091F90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  <w:lang w:val="ru-RU"/>
        </w:rPr>
      </w:pPr>
      <w:r w:rsidRPr="00D967B1">
        <w:rPr>
          <w:sz w:val="20"/>
          <w:szCs w:val="20"/>
        </w:rPr>
        <w:t>3.5. Акт приема-передачи оформляется в 2 (Двух) одинаковых экземплярах, по одному для каждой из Сторон и подписывается уполномоченными представителями Сторон.</w:t>
      </w:r>
      <w:r w:rsidR="00497506" w:rsidRPr="00D967B1">
        <w:rPr>
          <w:sz w:val="20"/>
          <w:szCs w:val="20"/>
          <w:lang w:val="ru-RU"/>
        </w:rPr>
        <w:t xml:space="preserve"> В случае, если Имущество</w:t>
      </w:r>
      <w:r w:rsidR="00F708D5" w:rsidRPr="00D967B1">
        <w:rPr>
          <w:sz w:val="20"/>
          <w:szCs w:val="20"/>
          <w:lang w:val="ru-RU"/>
        </w:rPr>
        <w:t xml:space="preserve"> является транспортным средство или самоходной машиной, и переход права собственности требу</w:t>
      </w:r>
      <w:r w:rsidR="00497506" w:rsidRPr="00D967B1">
        <w:rPr>
          <w:sz w:val="20"/>
          <w:szCs w:val="20"/>
          <w:lang w:val="ru-RU"/>
        </w:rPr>
        <w:t>ет государственной регистрации, составляется третий экземпляр Акта приема-передачи, который предоставляется в регистрирующий орган</w:t>
      </w:r>
      <w:r w:rsidR="00F708D5" w:rsidRPr="00D967B1">
        <w:rPr>
          <w:sz w:val="20"/>
          <w:szCs w:val="20"/>
          <w:lang w:val="ru-RU"/>
        </w:rPr>
        <w:t>.</w:t>
      </w:r>
    </w:p>
    <w:p w14:paraId="2871536B" w14:textId="77777777" w:rsidR="00F708D5" w:rsidRDefault="004C29C1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3.6. </w:t>
      </w:r>
      <w:r w:rsidRPr="004C29C1">
        <w:rPr>
          <w:sz w:val="20"/>
          <w:szCs w:val="20"/>
          <w:lang w:val="ru-RU"/>
        </w:rPr>
        <w:t>Имущество передается Покупателю на условиях самовыв</w:t>
      </w:r>
      <w:r>
        <w:rPr>
          <w:sz w:val="20"/>
          <w:szCs w:val="20"/>
          <w:lang w:val="ru-RU"/>
        </w:rPr>
        <w:t>оза силами и за счет Покупателя, по адресу Нижегородская область</w:t>
      </w:r>
      <w:r w:rsidRPr="004C29C1">
        <w:rPr>
          <w:sz w:val="20"/>
          <w:szCs w:val="20"/>
          <w:lang w:val="ru-RU"/>
        </w:rPr>
        <w:t>, с Гагино, ул Интернациональная, д. 13</w:t>
      </w:r>
      <w:r>
        <w:rPr>
          <w:sz w:val="20"/>
          <w:szCs w:val="20"/>
          <w:lang w:val="ru-RU"/>
        </w:rPr>
        <w:t>.</w:t>
      </w:r>
    </w:p>
    <w:p w14:paraId="1E99FE40" w14:textId="77777777" w:rsidR="004C29C1" w:rsidRPr="00D967B1" w:rsidRDefault="004C29C1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  <w:lang w:val="ru-RU"/>
        </w:rPr>
      </w:pPr>
    </w:p>
    <w:p w14:paraId="14BB9094" w14:textId="77777777" w:rsidR="00091F90" w:rsidRPr="00D967B1" w:rsidRDefault="009763A7" w:rsidP="006C3BEC">
      <w:pPr>
        <w:tabs>
          <w:tab w:val="left" w:pos="-350"/>
        </w:tabs>
        <w:spacing w:after="0" w:line="240" w:lineRule="auto"/>
        <w:ind w:left="-142"/>
        <w:jc w:val="center"/>
        <w:rPr>
          <w:sz w:val="20"/>
          <w:szCs w:val="20"/>
        </w:rPr>
      </w:pPr>
      <w:r w:rsidRPr="00D967B1">
        <w:rPr>
          <w:b/>
          <w:bCs/>
          <w:sz w:val="20"/>
          <w:szCs w:val="20"/>
        </w:rPr>
        <w:t>4. КАЧЕСТВО, КОМПЛЕКТНОСТЬ</w:t>
      </w:r>
    </w:p>
    <w:p w14:paraId="7AA6417F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4.1. Количество, качество и комплектность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 xml:space="preserve"> должны соответствовать Договору.</w:t>
      </w:r>
    </w:p>
    <w:p w14:paraId="572BAD21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4.2. Проверка количества, комплектности и качества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 xml:space="preserve"> производится при передаче его Покупателю.</w:t>
      </w:r>
    </w:p>
    <w:p w14:paraId="419DBEE7" w14:textId="3A7B70F3" w:rsidR="00091F90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color w:val="000000"/>
          <w:sz w:val="20"/>
          <w:szCs w:val="20"/>
        </w:rPr>
        <w:t xml:space="preserve">4.3. </w:t>
      </w:r>
      <w:r w:rsidRPr="00D967B1">
        <w:rPr>
          <w:sz w:val="20"/>
          <w:szCs w:val="20"/>
        </w:rPr>
        <w:t xml:space="preserve">Покупатель детально ознакомлен с техническим состоянием, качеством и комплектностью </w:t>
      </w:r>
      <w:r w:rsidR="00F708D5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 xml:space="preserve">, и готов приобрести </w:t>
      </w:r>
      <w:r w:rsidR="00F708D5" w:rsidRPr="00D967B1">
        <w:rPr>
          <w:sz w:val="20"/>
          <w:szCs w:val="20"/>
          <w:lang w:val="ru-RU"/>
        </w:rPr>
        <w:t>Имущество</w:t>
      </w:r>
      <w:r w:rsidRPr="00D967B1">
        <w:rPr>
          <w:sz w:val="20"/>
          <w:szCs w:val="20"/>
        </w:rPr>
        <w:t xml:space="preserve"> в том состоянии, в котором оно находится в момент передачи по Акту приема-передачи без </w:t>
      </w:r>
      <w:r w:rsidRPr="00D967B1">
        <w:rPr>
          <w:sz w:val="20"/>
          <w:szCs w:val="20"/>
        </w:rPr>
        <w:lastRenderedPageBreak/>
        <w:t>осуществления Продавцом предпродажной подготовки.</w:t>
      </w:r>
    </w:p>
    <w:p w14:paraId="5BB17DAE" w14:textId="77777777" w:rsidR="00DC06C4" w:rsidRPr="00DC06C4" w:rsidRDefault="00DC06C4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4.</w:t>
      </w:r>
      <w:r>
        <w:rPr>
          <w:sz w:val="20"/>
          <w:szCs w:val="20"/>
          <w:lang w:val="ru-RU"/>
        </w:rPr>
        <w:t>4. Продавец обязуется о</w:t>
      </w:r>
      <w:r w:rsidRPr="00DC06C4">
        <w:rPr>
          <w:sz w:val="20"/>
          <w:szCs w:val="20"/>
          <w:lang w:val="ru-RU"/>
        </w:rPr>
        <w:t>дновременно с передачей Имущества передать Покупателю имеющиеся принадлежности и документы</w:t>
      </w:r>
      <w:r>
        <w:rPr>
          <w:sz w:val="20"/>
          <w:szCs w:val="20"/>
          <w:lang w:val="ru-RU"/>
        </w:rPr>
        <w:t>.</w:t>
      </w:r>
    </w:p>
    <w:p w14:paraId="432F6D47" w14:textId="77777777" w:rsidR="00091F90" w:rsidRPr="00D967B1" w:rsidRDefault="00091F90" w:rsidP="006C3BEC">
      <w:pPr>
        <w:tabs>
          <w:tab w:val="left" w:pos="-350"/>
          <w:tab w:val="left" w:pos="370"/>
        </w:tabs>
        <w:spacing w:after="0" w:line="240" w:lineRule="auto"/>
        <w:ind w:left="-142"/>
        <w:jc w:val="center"/>
        <w:rPr>
          <w:sz w:val="20"/>
          <w:szCs w:val="20"/>
        </w:rPr>
      </w:pPr>
    </w:p>
    <w:p w14:paraId="0D801A4F" w14:textId="77777777" w:rsidR="00091F90" w:rsidRPr="00D967B1" w:rsidRDefault="009763A7" w:rsidP="006C3BEC">
      <w:pPr>
        <w:tabs>
          <w:tab w:val="left" w:pos="-350"/>
        </w:tabs>
        <w:spacing w:after="0" w:line="240" w:lineRule="auto"/>
        <w:ind w:left="-142"/>
        <w:jc w:val="center"/>
        <w:rPr>
          <w:sz w:val="20"/>
          <w:szCs w:val="20"/>
        </w:rPr>
      </w:pPr>
      <w:r w:rsidRPr="00D967B1">
        <w:rPr>
          <w:b/>
          <w:sz w:val="20"/>
          <w:szCs w:val="20"/>
        </w:rPr>
        <w:t>5. РАСТОРЖЕНИЕ ДОГОВОРА</w:t>
      </w:r>
    </w:p>
    <w:p w14:paraId="067DF031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5.1. В том случае, если одна из Сторон допустила существенное нарушение настоящего Договора, другая Сторона в любой момент вправе переслать нарушающей Стороне замечание о нарушении. Если нарушающая Сторона не устранит нарушение в течение 5 (Пяти) </w:t>
      </w:r>
      <w:r w:rsidR="00497506" w:rsidRPr="00D967B1">
        <w:rPr>
          <w:sz w:val="20"/>
          <w:szCs w:val="20"/>
          <w:lang w:val="ru-RU"/>
        </w:rPr>
        <w:t xml:space="preserve">рабочих </w:t>
      </w:r>
      <w:r w:rsidRPr="00D967B1">
        <w:rPr>
          <w:sz w:val="20"/>
          <w:szCs w:val="20"/>
        </w:rPr>
        <w:t>дней со дня поступления к ней такого замечания, то другая Сторона вправе в одностороннем порядке отказаться от исполнения Договора полностью или частично.</w:t>
      </w:r>
    </w:p>
    <w:p w14:paraId="287430B7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5.2. Нарушение Договора Продавцом предполагается существенным в случаях:</w:t>
      </w:r>
    </w:p>
    <w:p w14:paraId="0C7D96B4" w14:textId="77777777" w:rsidR="00091F90" w:rsidRPr="00D967B1" w:rsidRDefault="009763A7" w:rsidP="006C3BEC">
      <w:pPr>
        <w:tabs>
          <w:tab w:val="left" w:pos="-350"/>
          <w:tab w:val="left" w:pos="730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- более чем на 30 (Тридцать) дней нарушения сроков передачи </w:t>
      </w:r>
      <w:r w:rsidR="00497506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>.</w:t>
      </w:r>
    </w:p>
    <w:p w14:paraId="490B3009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5.3. Нарушение Договора Покупателем предполагается существенным в случаях:</w:t>
      </w:r>
    </w:p>
    <w:p w14:paraId="4D3EAF65" w14:textId="77777777" w:rsidR="00091F90" w:rsidRPr="00D967B1" w:rsidRDefault="009763A7" w:rsidP="006C3BEC">
      <w:pPr>
        <w:tabs>
          <w:tab w:val="left" w:pos="-350"/>
          <w:tab w:val="left" w:pos="730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- нарушения сроков оплаты </w:t>
      </w:r>
      <w:r w:rsidR="00497506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 xml:space="preserve"> более чем на </w:t>
      </w:r>
      <w:r w:rsidR="00497506" w:rsidRPr="00D967B1">
        <w:rPr>
          <w:sz w:val="20"/>
          <w:szCs w:val="20"/>
          <w:lang w:val="ru-RU"/>
        </w:rPr>
        <w:t>5</w:t>
      </w:r>
      <w:r w:rsidRPr="00D967B1">
        <w:rPr>
          <w:sz w:val="20"/>
          <w:szCs w:val="20"/>
        </w:rPr>
        <w:t xml:space="preserve"> (</w:t>
      </w:r>
      <w:r w:rsidR="00497506" w:rsidRPr="00D967B1">
        <w:rPr>
          <w:sz w:val="20"/>
          <w:szCs w:val="20"/>
          <w:lang w:val="ru-RU"/>
        </w:rPr>
        <w:t>Пять</w:t>
      </w:r>
      <w:r w:rsidRPr="00D967B1">
        <w:rPr>
          <w:sz w:val="20"/>
          <w:szCs w:val="20"/>
        </w:rPr>
        <w:t xml:space="preserve">) </w:t>
      </w:r>
      <w:r w:rsidR="00497506" w:rsidRPr="00D967B1">
        <w:rPr>
          <w:sz w:val="20"/>
          <w:szCs w:val="20"/>
          <w:lang w:val="ru-RU"/>
        </w:rPr>
        <w:t xml:space="preserve">рабочих </w:t>
      </w:r>
      <w:r w:rsidRPr="00D967B1">
        <w:rPr>
          <w:sz w:val="20"/>
          <w:szCs w:val="20"/>
        </w:rPr>
        <w:t>дней;</w:t>
      </w:r>
    </w:p>
    <w:p w14:paraId="78DBA5A2" w14:textId="77777777" w:rsidR="00091F90" w:rsidRPr="00D967B1" w:rsidRDefault="009763A7" w:rsidP="006C3BEC">
      <w:pPr>
        <w:tabs>
          <w:tab w:val="left" w:pos="-350"/>
          <w:tab w:val="left" w:pos="730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- необоснованного отказа от приёмки </w:t>
      </w:r>
      <w:r w:rsidR="00497506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>.</w:t>
      </w:r>
    </w:p>
    <w:p w14:paraId="1D6E1FEE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5.4. Договор считается расторгнутым или измененным с момента получения одной Стороной уведомления другой Стороны об одностороннем отказе от исполнения Договора соответственно полностью или частично.</w:t>
      </w:r>
    </w:p>
    <w:p w14:paraId="24CBAC7A" w14:textId="77777777" w:rsidR="00091F90" w:rsidRPr="00D967B1" w:rsidRDefault="00091F90" w:rsidP="006C3BEC">
      <w:pPr>
        <w:tabs>
          <w:tab w:val="left" w:pos="-350"/>
        </w:tabs>
        <w:spacing w:after="0" w:line="240" w:lineRule="auto"/>
        <w:ind w:left="-142"/>
        <w:jc w:val="center"/>
        <w:rPr>
          <w:sz w:val="20"/>
          <w:szCs w:val="20"/>
        </w:rPr>
      </w:pPr>
    </w:p>
    <w:p w14:paraId="34A494F2" w14:textId="77777777" w:rsidR="00091F90" w:rsidRPr="00D967B1" w:rsidRDefault="009763A7" w:rsidP="006C3BEC">
      <w:pPr>
        <w:spacing w:after="0" w:line="240" w:lineRule="auto"/>
        <w:ind w:left="2160" w:right="-1192" w:firstLine="720"/>
        <w:rPr>
          <w:sz w:val="20"/>
          <w:szCs w:val="20"/>
        </w:rPr>
      </w:pPr>
      <w:r w:rsidRPr="00D967B1">
        <w:rPr>
          <w:b/>
          <w:color w:val="000000"/>
          <w:sz w:val="20"/>
          <w:szCs w:val="20"/>
        </w:rPr>
        <w:t>6.  ПОРЯДОК РАССМОТРЕНИЯ СПОРОВ.</w:t>
      </w:r>
    </w:p>
    <w:p w14:paraId="28F2CC7A" w14:textId="77777777" w:rsidR="00091F90" w:rsidRPr="00D967B1" w:rsidRDefault="009763A7" w:rsidP="00DC06C4">
      <w:pPr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color w:val="000000"/>
          <w:sz w:val="20"/>
          <w:szCs w:val="20"/>
        </w:rPr>
        <w:t xml:space="preserve">6.1. </w:t>
      </w:r>
      <w:r w:rsidRPr="00D967B1">
        <w:rPr>
          <w:sz w:val="20"/>
          <w:szCs w:val="20"/>
        </w:rPr>
        <w:t xml:space="preserve">Все споры и разногласия, которые могут возникнуть из настоящего Договора или в связи с ним, Стороны будут регулировать путем переговоров. Соблюдение претензионного порядка урегулирования споров обязательно для обеих Сторон. Срок рассмотрения претензии 10 (Десять) </w:t>
      </w:r>
      <w:r w:rsidR="00497506" w:rsidRPr="00D967B1">
        <w:rPr>
          <w:sz w:val="20"/>
          <w:szCs w:val="20"/>
          <w:lang w:val="ru-RU"/>
        </w:rPr>
        <w:t xml:space="preserve">рабочих </w:t>
      </w:r>
      <w:r w:rsidRPr="00D967B1">
        <w:rPr>
          <w:sz w:val="20"/>
          <w:szCs w:val="20"/>
        </w:rPr>
        <w:t>дней с момента ее получения.</w:t>
      </w:r>
    </w:p>
    <w:p w14:paraId="059B1F84" w14:textId="77777777" w:rsidR="00091F90" w:rsidRPr="00D967B1" w:rsidRDefault="009763A7" w:rsidP="00DC06C4">
      <w:pPr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color w:val="000000"/>
          <w:sz w:val="20"/>
          <w:szCs w:val="20"/>
        </w:rPr>
        <w:t>6.2. Все споры между сторонами, по которым не было достигнуто соглашение, разрешаются в соответствии с законодательством Российской Федерации в Арбитражном суде Нижегородской области.</w:t>
      </w:r>
    </w:p>
    <w:p w14:paraId="2B14D176" w14:textId="77777777" w:rsidR="00091F90" w:rsidRPr="004D2BE0" w:rsidRDefault="00091F90" w:rsidP="006C3BEC">
      <w:pPr>
        <w:tabs>
          <w:tab w:val="left" w:pos="-350"/>
        </w:tabs>
        <w:spacing w:after="0" w:line="240" w:lineRule="auto"/>
        <w:ind w:left="-142"/>
        <w:jc w:val="center"/>
        <w:rPr>
          <w:sz w:val="20"/>
          <w:szCs w:val="20"/>
          <w:lang w:val="ru-RU"/>
        </w:rPr>
      </w:pPr>
    </w:p>
    <w:p w14:paraId="58B472C8" w14:textId="77777777" w:rsidR="00091F90" w:rsidRPr="00D967B1" w:rsidRDefault="009763A7" w:rsidP="006C3BEC">
      <w:pPr>
        <w:tabs>
          <w:tab w:val="left" w:pos="-350"/>
        </w:tabs>
        <w:spacing w:after="0" w:line="240" w:lineRule="auto"/>
        <w:ind w:left="-142"/>
        <w:jc w:val="center"/>
        <w:rPr>
          <w:sz w:val="20"/>
          <w:szCs w:val="20"/>
        </w:rPr>
      </w:pPr>
      <w:r w:rsidRPr="00D967B1">
        <w:rPr>
          <w:b/>
          <w:sz w:val="20"/>
          <w:szCs w:val="20"/>
        </w:rPr>
        <w:t>7. ПРОЧИЕ УСЛОВИЯ</w:t>
      </w:r>
    </w:p>
    <w:p w14:paraId="1DA45779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7.1. 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14:paraId="44BC7740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7.2. Все приложения, спецификации и любые другие изменения к настоящему Договору являются его неотъемлемой частью и действительны лишь в том случае, если они совершены в письменной форме, имеют ссылку на настоящий Договор и подписаны полномочными представителями Сторон.</w:t>
      </w:r>
      <w:r w:rsidRPr="00D967B1">
        <w:rPr>
          <w:bCs/>
          <w:sz w:val="20"/>
          <w:szCs w:val="20"/>
        </w:rPr>
        <w:t xml:space="preserve"> Под письменной формой Стороны для целей настоящего Договора понимают как составление единого документа, так и обмен письмами, телеграммами, сообщениями с использованием средств факсимильной связи, позволяющими идентифицировать отправителя и дату отправления.</w:t>
      </w:r>
    </w:p>
    <w:p w14:paraId="0D37B83B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7.3. Настоящий Договор составлен в </w:t>
      </w:r>
      <w:r w:rsidR="00497506" w:rsidRPr="00D967B1">
        <w:rPr>
          <w:sz w:val="20"/>
          <w:szCs w:val="20"/>
          <w:lang w:val="ru-RU"/>
        </w:rPr>
        <w:t>двух</w:t>
      </w:r>
      <w:r w:rsidRPr="00D967B1">
        <w:rPr>
          <w:sz w:val="20"/>
          <w:szCs w:val="20"/>
        </w:rPr>
        <w:t xml:space="preserve"> одинаковых экземплярах</w:t>
      </w:r>
      <w:r w:rsidR="00497506" w:rsidRPr="00D967B1">
        <w:rPr>
          <w:sz w:val="20"/>
          <w:szCs w:val="20"/>
          <w:lang w:val="ru-RU"/>
        </w:rPr>
        <w:t>:</w:t>
      </w:r>
      <w:r w:rsidRPr="00D967B1">
        <w:rPr>
          <w:sz w:val="20"/>
          <w:szCs w:val="20"/>
        </w:rPr>
        <w:t xml:space="preserve"> по одному экземпляру для каждой Стороны</w:t>
      </w:r>
      <w:r w:rsidR="00497506" w:rsidRPr="00D967B1">
        <w:rPr>
          <w:sz w:val="20"/>
          <w:szCs w:val="20"/>
          <w:lang w:val="ru-RU"/>
        </w:rPr>
        <w:t>.</w:t>
      </w:r>
      <w:r w:rsidRPr="00D967B1">
        <w:rPr>
          <w:sz w:val="20"/>
          <w:szCs w:val="20"/>
        </w:rPr>
        <w:t xml:space="preserve"> </w:t>
      </w:r>
      <w:r w:rsidR="00497506" w:rsidRPr="00D967B1">
        <w:rPr>
          <w:sz w:val="20"/>
          <w:szCs w:val="20"/>
        </w:rPr>
        <w:t>В случае, если Имуществ</w:t>
      </w:r>
      <w:r w:rsidR="00497506" w:rsidRPr="00D967B1">
        <w:rPr>
          <w:sz w:val="20"/>
          <w:szCs w:val="20"/>
          <w:lang w:val="ru-RU"/>
        </w:rPr>
        <w:t>о</w:t>
      </w:r>
      <w:r w:rsidR="00497506" w:rsidRPr="00D967B1">
        <w:rPr>
          <w:sz w:val="20"/>
          <w:szCs w:val="20"/>
        </w:rPr>
        <w:t xml:space="preserve"> является транспортным средство или самоходной машиной, и переход права собственности требует государственной регистрации</w:t>
      </w:r>
      <w:r w:rsidR="00497506" w:rsidRPr="00D967B1">
        <w:rPr>
          <w:sz w:val="20"/>
          <w:szCs w:val="20"/>
          <w:lang w:val="ru-RU"/>
        </w:rPr>
        <w:t>, составляется третий экземпляр Договора, который предоставляется в регистрирующий орган</w:t>
      </w:r>
      <w:r w:rsidRPr="00D967B1">
        <w:rPr>
          <w:sz w:val="20"/>
          <w:szCs w:val="20"/>
        </w:rPr>
        <w:t>.</w:t>
      </w:r>
      <w:r w:rsidRPr="00D967B1">
        <w:rPr>
          <w:color w:val="3663F2"/>
          <w:sz w:val="20"/>
          <w:szCs w:val="20"/>
        </w:rPr>
        <w:t xml:space="preserve"> </w:t>
      </w:r>
      <w:r w:rsidRPr="00D967B1">
        <w:rPr>
          <w:sz w:val="20"/>
          <w:szCs w:val="20"/>
        </w:rPr>
        <w:t>Договор, а так же иные документы, касающиеся условий настоящего Договора, переданные посредством факсимильной, электронной связи, имеют юридическую силу до момента обмена Сторонами оригиналами Договора и иных документов.</w:t>
      </w:r>
    </w:p>
    <w:p w14:paraId="2DA36B14" w14:textId="77777777" w:rsidR="00091F90" w:rsidRPr="00D967B1" w:rsidRDefault="009763A7" w:rsidP="006C3BEC">
      <w:pPr>
        <w:tabs>
          <w:tab w:val="left" w:pos="82"/>
        </w:tabs>
        <w:spacing w:after="0" w:line="240" w:lineRule="auto"/>
        <w:ind w:left="-142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7.4. После подписания Сторонами настоящего Договора все предварительные переговоры, переписка, предварительные соглашения и протоколы о намерениях по вопросам, так или иначе касающимся настоящего Договора, теряют юридическую силу.</w:t>
      </w:r>
    </w:p>
    <w:p w14:paraId="714FA838" w14:textId="77777777" w:rsidR="00DC6954" w:rsidRDefault="00DC6954" w:rsidP="006C3BEC">
      <w:pPr>
        <w:tabs>
          <w:tab w:val="left" w:pos="-350"/>
        </w:tabs>
        <w:spacing w:after="0" w:line="240" w:lineRule="auto"/>
        <w:ind w:left="-142"/>
        <w:jc w:val="center"/>
        <w:rPr>
          <w:b/>
          <w:sz w:val="20"/>
          <w:szCs w:val="20"/>
        </w:rPr>
      </w:pPr>
    </w:p>
    <w:p w14:paraId="17F550E6" w14:textId="77777777" w:rsidR="00091F90" w:rsidRPr="00D967B1" w:rsidRDefault="009763A7" w:rsidP="006C3BEC">
      <w:pPr>
        <w:tabs>
          <w:tab w:val="left" w:pos="-350"/>
        </w:tabs>
        <w:spacing w:after="0" w:line="240" w:lineRule="auto"/>
        <w:ind w:left="-142"/>
        <w:jc w:val="center"/>
        <w:rPr>
          <w:b/>
          <w:sz w:val="20"/>
          <w:szCs w:val="20"/>
        </w:rPr>
      </w:pPr>
      <w:r w:rsidRPr="00D967B1">
        <w:rPr>
          <w:b/>
          <w:sz w:val="20"/>
          <w:szCs w:val="20"/>
        </w:rPr>
        <w:t>8. АДРЕСА, БАНКОВСКИЕ РЕКВИЗИТЫ И ПОДПИСИ СТОРОН</w:t>
      </w:r>
    </w:p>
    <w:p w14:paraId="392D5867" w14:textId="77777777" w:rsidR="004901A4" w:rsidRPr="00D967B1" w:rsidRDefault="004901A4" w:rsidP="006C3BEC">
      <w:pPr>
        <w:tabs>
          <w:tab w:val="left" w:pos="-350"/>
        </w:tabs>
        <w:spacing w:after="0" w:line="240" w:lineRule="auto"/>
        <w:ind w:left="-142"/>
        <w:jc w:val="center"/>
        <w:rPr>
          <w:b/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91"/>
        <w:gridCol w:w="5260"/>
      </w:tblGrid>
      <w:tr w:rsidR="004901A4" w:rsidRPr="00D967B1" w14:paraId="552CB114" w14:textId="77777777" w:rsidTr="004901A4">
        <w:tc>
          <w:tcPr>
            <w:tcW w:w="5388" w:type="dxa"/>
            <w:tcBorders>
              <w:bottom w:val="single" w:sz="4" w:space="0" w:color="auto"/>
            </w:tcBorders>
          </w:tcPr>
          <w:p w14:paraId="1BA540E3" w14:textId="77777777" w:rsidR="004901A4" w:rsidRPr="00D967B1" w:rsidRDefault="004901A4" w:rsidP="004901A4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967B1">
              <w:rPr>
                <w:b/>
                <w:bCs/>
                <w:sz w:val="20"/>
                <w:szCs w:val="20"/>
                <w:lang w:val="ru-RU"/>
              </w:rPr>
              <w:t>Продавец</w:t>
            </w:r>
          </w:p>
          <w:p w14:paraId="2DB6F34C" w14:textId="77777777" w:rsidR="004901A4" w:rsidRPr="00D967B1" w:rsidRDefault="004901A4" w:rsidP="004901A4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B1">
              <w:rPr>
                <w:b/>
                <w:bCs/>
                <w:sz w:val="20"/>
                <w:szCs w:val="20"/>
              </w:rPr>
              <w:t>ООО «Суворовское»</w:t>
            </w:r>
          </w:p>
          <w:p w14:paraId="5EA0723D" w14:textId="77777777" w:rsidR="00BB749D" w:rsidRPr="00D967B1" w:rsidRDefault="00BB749D" w:rsidP="00FC2C48">
            <w:pPr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607870, Нижегородская область, м.р-н Гагинский, с.п. Гагинский Сельсовет, с Гагино, ул Интернациональная, д. 13</w:t>
            </w:r>
          </w:p>
          <w:p w14:paraId="4C4B80E0" w14:textId="77777777" w:rsidR="004901A4" w:rsidRPr="00D967B1" w:rsidRDefault="004901A4" w:rsidP="00FC2C48">
            <w:pPr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ИНН 5204012902   /   КПП 520401001</w:t>
            </w:r>
          </w:p>
          <w:p w14:paraId="079BEEBD" w14:textId="77777777" w:rsidR="004901A4" w:rsidRPr="00D967B1" w:rsidRDefault="004901A4" w:rsidP="00FC2C48">
            <w:pPr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ОГРН</w:t>
            </w:r>
            <w:r w:rsidRPr="00D967B1">
              <w:rPr>
                <w:bCs/>
                <w:sz w:val="20"/>
                <w:szCs w:val="20"/>
              </w:rPr>
              <w:tab/>
              <w:t>1155222000130</w:t>
            </w:r>
          </w:p>
          <w:p w14:paraId="04228894" w14:textId="77777777" w:rsidR="004901A4" w:rsidRPr="00D967B1" w:rsidRDefault="004901A4" w:rsidP="00FC2C48">
            <w:pPr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Расчётный счет</w:t>
            </w:r>
            <w:r w:rsidRPr="00D967B1">
              <w:rPr>
                <w:bCs/>
                <w:sz w:val="20"/>
                <w:szCs w:val="20"/>
              </w:rPr>
              <w:tab/>
              <w:t>40702810203600000039</w:t>
            </w:r>
          </w:p>
          <w:p w14:paraId="3BDE46EB" w14:textId="77777777" w:rsidR="004901A4" w:rsidRPr="00D967B1" w:rsidRDefault="004901A4" w:rsidP="00FC2C48">
            <w:pPr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Корреспондентский счет 30101810122020000717</w:t>
            </w:r>
          </w:p>
          <w:p w14:paraId="59538534" w14:textId="77777777" w:rsidR="004901A4" w:rsidRPr="00D967B1" w:rsidRDefault="004901A4" w:rsidP="00FC2C48">
            <w:pPr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БИК банка</w:t>
            </w:r>
            <w:r w:rsidRPr="00D967B1">
              <w:rPr>
                <w:bCs/>
                <w:sz w:val="20"/>
                <w:szCs w:val="20"/>
              </w:rPr>
              <w:tab/>
              <w:t>042202717</w:t>
            </w:r>
          </w:p>
          <w:p w14:paraId="742A01F1" w14:textId="77777777" w:rsidR="004901A4" w:rsidRPr="00D967B1" w:rsidRDefault="004901A4" w:rsidP="00FC2C48">
            <w:pPr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Банк</w:t>
            </w:r>
            <w:r w:rsidRPr="00D967B1">
              <w:rPr>
                <w:bCs/>
                <w:sz w:val="20"/>
                <w:szCs w:val="20"/>
              </w:rPr>
              <w:tab/>
              <w:t>ФИЛИАЛ №10 ПАО КБ «ЦЕНТР-ИНВЕСТ» г. Нижний Новгород</w:t>
            </w:r>
          </w:p>
          <w:p w14:paraId="0A996387" w14:textId="77777777" w:rsidR="004901A4" w:rsidRPr="00D967B1" w:rsidRDefault="004901A4" w:rsidP="004901A4">
            <w:pPr>
              <w:jc w:val="center"/>
              <w:rPr>
                <w:bCs/>
                <w:sz w:val="20"/>
                <w:szCs w:val="20"/>
              </w:rPr>
            </w:pPr>
          </w:p>
          <w:p w14:paraId="398BF7F4" w14:textId="77777777" w:rsidR="004901A4" w:rsidRPr="00D967B1" w:rsidRDefault="004901A4" w:rsidP="006C3BEC">
            <w:pPr>
              <w:tabs>
                <w:tab w:val="left" w:pos="-3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89" w:type="dxa"/>
            <w:tcBorders>
              <w:bottom w:val="single" w:sz="4" w:space="0" w:color="auto"/>
            </w:tcBorders>
          </w:tcPr>
          <w:p w14:paraId="49B4112C" w14:textId="77777777" w:rsidR="004901A4" w:rsidRPr="00D967B1" w:rsidRDefault="004901A4" w:rsidP="004901A4">
            <w:pPr>
              <w:pStyle w:val="af1"/>
              <w:jc w:val="center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D967B1">
              <w:rPr>
                <w:b/>
                <w:bCs/>
                <w:iCs/>
                <w:sz w:val="20"/>
                <w:szCs w:val="20"/>
                <w:lang w:val="ru-RU" w:eastAsia="ru-RU"/>
              </w:rPr>
              <w:t>Покупатель</w:t>
            </w:r>
          </w:p>
          <w:p w14:paraId="1C03B468" w14:textId="77777777" w:rsidR="004901A4" w:rsidRPr="00D967B1" w:rsidRDefault="004901A4" w:rsidP="00BB749D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4901A4" w:rsidRPr="00D967B1" w14:paraId="7502283A" w14:textId="77777777" w:rsidTr="004901A4">
        <w:tc>
          <w:tcPr>
            <w:tcW w:w="5388" w:type="dxa"/>
            <w:tcBorders>
              <w:top w:val="single" w:sz="4" w:space="0" w:color="auto"/>
            </w:tcBorders>
          </w:tcPr>
          <w:p w14:paraId="2E92280E" w14:textId="77777777" w:rsidR="004901A4" w:rsidRPr="00D967B1" w:rsidRDefault="004901A4" w:rsidP="006C3BEC">
            <w:pPr>
              <w:tabs>
                <w:tab w:val="left" w:pos="-350"/>
              </w:tabs>
              <w:jc w:val="center"/>
              <w:rPr>
                <w:sz w:val="20"/>
                <w:szCs w:val="20"/>
              </w:rPr>
            </w:pPr>
            <w:r w:rsidRPr="00D967B1">
              <w:rPr>
                <w:b/>
                <w:bCs/>
                <w:sz w:val="20"/>
                <w:szCs w:val="20"/>
              </w:rPr>
              <w:t>Генеральный директор Кузнецов Н.В.</w:t>
            </w:r>
          </w:p>
        </w:tc>
        <w:tc>
          <w:tcPr>
            <w:tcW w:w="5389" w:type="dxa"/>
            <w:tcBorders>
              <w:top w:val="single" w:sz="4" w:space="0" w:color="auto"/>
            </w:tcBorders>
          </w:tcPr>
          <w:p w14:paraId="3817681E" w14:textId="77777777" w:rsidR="004901A4" w:rsidRPr="00D967B1" w:rsidRDefault="004901A4" w:rsidP="006C3BEC">
            <w:pPr>
              <w:tabs>
                <w:tab w:val="left" w:pos="-35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Ind w:w="-37" w:type="dxa"/>
        <w:tblCellMar>
          <w:left w:w="170" w:type="dxa"/>
          <w:right w:w="113" w:type="dxa"/>
        </w:tblCellMar>
        <w:tblLook w:val="04A0" w:firstRow="1" w:lastRow="0" w:firstColumn="1" w:lastColumn="0" w:noHBand="0" w:noVBand="1"/>
      </w:tblPr>
      <w:tblGrid>
        <w:gridCol w:w="10598"/>
      </w:tblGrid>
      <w:tr w:rsidR="006C3BEC" w:rsidRPr="00D967B1" w14:paraId="46811F9F" w14:textId="77777777" w:rsidTr="004901A4">
        <w:tc>
          <w:tcPr>
            <w:tcW w:w="10881" w:type="dxa"/>
            <w:shd w:val="clear" w:color="auto" w:fill="FFFFFF"/>
          </w:tcPr>
          <w:tbl>
            <w:tblPr>
              <w:tblW w:w="10258" w:type="dxa"/>
              <w:tblInd w:w="340" w:type="dxa"/>
              <w:tblCellMar>
                <w:left w:w="170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10258"/>
            </w:tblGrid>
            <w:tr w:rsidR="006C3BEC" w:rsidRPr="00D967B1" w14:paraId="16E94486" w14:textId="77777777" w:rsidTr="004901A4">
              <w:trPr>
                <w:trHeight w:hRule="exact" w:val="1"/>
              </w:trPr>
              <w:tc>
                <w:tcPr>
                  <w:tcW w:w="10258" w:type="dxa"/>
                  <w:shd w:val="clear" w:color="auto" w:fill="FFFFFF"/>
                </w:tcPr>
                <w:p w14:paraId="6ECE3766" w14:textId="77777777" w:rsidR="006C3BEC" w:rsidRPr="00D967B1" w:rsidRDefault="006C3BEC" w:rsidP="006C3BE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967B1">
                    <w:rPr>
                      <w:rFonts w:eastAsia="Arial Unicode MS"/>
                      <w:b/>
                      <w:sz w:val="20"/>
                      <w:szCs w:val="20"/>
                    </w:rPr>
                    <w:t>Продавец</w:t>
                  </w:r>
                </w:p>
                <w:p w14:paraId="7830277B" w14:textId="77777777" w:rsidR="006C3BEC" w:rsidRPr="00D967B1" w:rsidRDefault="006C3BEC" w:rsidP="006C3BE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967B1">
                    <w:rPr>
                      <w:rFonts w:eastAsia="Arial Unicode MS"/>
                      <w:b/>
                      <w:sz w:val="20"/>
                      <w:szCs w:val="20"/>
                    </w:rPr>
                    <w:t>ООО «Суворовское»</w:t>
                  </w:r>
                </w:p>
                <w:p w14:paraId="6A679B62" w14:textId="77777777" w:rsidR="006C3BEC" w:rsidRPr="00D967B1" w:rsidRDefault="006C3BEC" w:rsidP="006C3BE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23C0E8A1" w14:textId="77777777" w:rsidR="006C3BEC" w:rsidRPr="00D967B1" w:rsidRDefault="006C3BEC" w:rsidP="006C3BEC">
                  <w:pPr>
                    <w:suppressAutoHyphens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967B1">
                    <w:rPr>
                      <w:color w:val="0D0D0D"/>
                      <w:sz w:val="20"/>
                      <w:szCs w:val="20"/>
                      <w:lang w:eastAsia="zh-CN"/>
                    </w:rPr>
                    <w:t xml:space="preserve">606366, Нижегородская область, </w:t>
                  </w:r>
                </w:p>
                <w:p w14:paraId="3AA91CCA" w14:textId="77777777" w:rsidR="006C3BEC" w:rsidRPr="00D967B1" w:rsidRDefault="006C3BEC" w:rsidP="006C3BEC">
                  <w:pPr>
                    <w:suppressAutoHyphens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967B1">
                    <w:rPr>
                      <w:color w:val="0D0D0D"/>
                      <w:sz w:val="20"/>
                      <w:szCs w:val="20"/>
                      <w:lang w:eastAsia="zh-CN"/>
                    </w:rPr>
                    <w:t xml:space="preserve">Большемурашкинский район, село Ивановское, </w:t>
                  </w:r>
                </w:p>
                <w:p w14:paraId="04C242FC" w14:textId="77777777" w:rsidR="006C3BEC" w:rsidRPr="00D967B1" w:rsidRDefault="006C3BEC" w:rsidP="006C3BEC">
                  <w:pPr>
                    <w:suppressAutoHyphens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967B1">
                    <w:rPr>
                      <w:color w:val="0D0D0D"/>
                      <w:sz w:val="20"/>
                      <w:szCs w:val="20"/>
                      <w:lang w:eastAsia="zh-CN"/>
                    </w:rPr>
                    <w:t>ул. Молодежная, д.26</w:t>
                  </w:r>
                </w:p>
                <w:p w14:paraId="2B90699B" w14:textId="77777777" w:rsidR="006C3BEC" w:rsidRPr="00D967B1" w:rsidRDefault="006C3BEC" w:rsidP="006C3BEC">
                  <w:pPr>
                    <w:suppressAutoHyphens w:val="0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967B1">
                    <w:rPr>
                      <w:color w:val="0D0D0D"/>
                      <w:sz w:val="20"/>
                      <w:szCs w:val="20"/>
                      <w:lang w:eastAsia="zh-CN"/>
                    </w:rPr>
                    <w:t xml:space="preserve">ИНН 5204012902 КПП </w:t>
                  </w:r>
                  <w:r w:rsidRPr="00D967B1">
                    <w:rPr>
                      <w:color w:val="0D0D0D"/>
                      <w:sz w:val="20"/>
                      <w:szCs w:val="20"/>
                      <w:lang w:val="ru-RU" w:eastAsia="zh-CN"/>
                    </w:rPr>
                    <w:t>520401001                                                                                                                                                                         ОГРН</w:t>
                  </w:r>
                  <w:r w:rsidRPr="00D967B1">
                    <w:rPr>
                      <w:color w:val="0D0D0D"/>
                      <w:sz w:val="20"/>
                      <w:szCs w:val="20"/>
                      <w:lang w:eastAsia="zh-CN"/>
                    </w:rPr>
                    <w:t xml:space="preserve"> 1155222000130</w:t>
                  </w:r>
                  <w:r w:rsidRPr="00D967B1">
                    <w:rPr>
                      <w:sz w:val="20"/>
                      <w:szCs w:val="20"/>
                      <w:lang w:eastAsia="zh-CN"/>
                    </w:rPr>
                    <w:t>р/с 40702810203600000039</w:t>
                  </w:r>
                  <w:r w:rsidRPr="00D967B1">
                    <w:rPr>
                      <w:rFonts w:eastAsia="Lucida Sans Unicode"/>
                      <w:sz w:val="20"/>
                      <w:szCs w:val="20"/>
                      <w:lang w:eastAsia="ja-JP"/>
                    </w:rPr>
                    <w:t>ФИЛИАЛ №10 ПАО КБ «ЦЕНТР-ИНВЕСТ»</w:t>
                  </w:r>
                </w:p>
                <w:p w14:paraId="5E3031A7" w14:textId="77777777" w:rsidR="006C3BEC" w:rsidRPr="00D967B1" w:rsidRDefault="006C3BEC" w:rsidP="006C3BEC">
                  <w:pPr>
                    <w:suppressLineNumbers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967B1">
                    <w:rPr>
                      <w:rFonts w:eastAsia="Lucida Sans Unicode"/>
                      <w:sz w:val="20"/>
                      <w:szCs w:val="20"/>
                      <w:lang w:eastAsia="ja-JP"/>
                    </w:rPr>
                    <w:t xml:space="preserve">г. Нижний Новгород </w:t>
                  </w:r>
                </w:p>
                <w:p w14:paraId="79EDC568" w14:textId="77777777" w:rsidR="006C3BEC" w:rsidRPr="00D967B1" w:rsidRDefault="006C3BEC" w:rsidP="006C3BEC">
                  <w:pPr>
                    <w:suppressLineNumbers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967B1">
                    <w:rPr>
                      <w:rFonts w:eastAsia="Lucida Sans Unicode"/>
                      <w:sz w:val="20"/>
                      <w:szCs w:val="20"/>
                    </w:rPr>
                    <w:t>к/с 30101810122020000717 БИК 042202717</w:t>
                  </w:r>
                </w:p>
                <w:p w14:paraId="31BB1CA5" w14:textId="77777777" w:rsidR="006C3BEC" w:rsidRPr="00D967B1" w:rsidRDefault="006C3BEC" w:rsidP="006C3BE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14:paraId="7246B523" w14:textId="77777777" w:rsidR="006C3BEC" w:rsidRPr="00D967B1" w:rsidRDefault="006C3BEC" w:rsidP="006C3BE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967B1">
                    <w:rPr>
                      <w:rFonts w:eastAsia="Lucida Sans Unicode"/>
                      <w:b/>
                      <w:color w:val="000000"/>
                      <w:sz w:val="20"/>
                      <w:szCs w:val="20"/>
                      <w:lang w:eastAsia="en-US" w:bidi="en-US"/>
                    </w:rPr>
                    <w:t>Генеральный директор</w:t>
                  </w:r>
                </w:p>
                <w:p w14:paraId="1D9FFFB2" w14:textId="77777777" w:rsidR="006C3BEC" w:rsidRPr="00D967B1" w:rsidRDefault="006C3BEC" w:rsidP="006C3BE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967B1">
                    <w:rPr>
                      <w:rFonts w:eastAsia="Lucida Sans Unicode"/>
                      <w:b/>
                      <w:color w:val="000000"/>
                      <w:sz w:val="20"/>
                      <w:szCs w:val="20"/>
                      <w:lang w:eastAsia="en-US" w:bidi="en-US"/>
                    </w:rPr>
                    <w:t xml:space="preserve"> </w:t>
                  </w:r>
                </w:p>
                <w:p w14:paraId="1E210C6F" w14:textId="77777777" w:rsidR="006C3BEC" w:rsidRPr="00D967B1" w:rsidRDefault="006C3BEC" w:rsidP="006C3BE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967B1">
                    <w:rPr>
                      <w:rFonts w:eastAsia="Lucida Sans Unicode"/>
                      <w:b/>
                      <w:color w:val="000000"/>
                      <w:sz w:val="20"/>
                      <w:szCs w:val="20"/>
                      <w:lang w:eastAsia="en-US" w:bidi="en-US"/>
                    </w:rPr>
                    <w:t>________________________ Кузнецов Н.В.</w:t>
                  </w:r>
                </w:p>
                <w:p w14:paraId="74E6BDB6" w14:textId="77777777" w:rsidR="006C3BEC" w:rsidRPr="00D967B1" w:rsidRDefault="006C3BEC" w:rsidP="006C3BEC">
                  <w:pPr>
                    <w:suppressLineNumbers/>
                    <w:tabs>
                      <w:tab w:val="left" w:pos="6330"/>
                    </w:tabs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D967B1">
                    <w:rPr>
                      <w:rFonts w:eastAsia="Lucida Sans Unicode"/>
                      <w:b/>
                      <w:color w:val="000000"/>
                      <w:sz w:val="20"/>
                      <w:szCs w:val="20"/>
                      <w:lang w:eastAsia="en-US" w:bidi="en-US"/>
                    </w:rPr>
                    <w:t>М.П.</w:t>
                  </w:r>
                </w:p>
                <w:p w14:paraId="5308E295" w14:textId="77777777" w:rsidR="006C3BEC" w:rsidRPr="00D967B1" w:rsidRDefault="006C3BEC" w:rsidP="006C3BEC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DF68CB8" w14:textId="77777777" w:rsidR="006C3BEC" w:rsidRPr="00D967B1" w:rsidRDefault="006C3BEC" w:rsidP="006C3BEC">
            <w:pPr>
              <w:spacing w:after="0" w:line="240" w:lineRule="auto"/>
              <w:rPr>
                <w:sz w:val="20"/>
                <w:szCs w:val="20"/>
              </w:rPr>
            </w:pPr>
            <w:bookmarkStart w:id="3" w:name="_Hlk58405712"/>
            <w:bookmarkEnd w:id="3"/>
          </w:p>
        </w:tc>
      </w:tr>
      <w:tr w:rsidR="006C3BEC" w:rsidRPr="00D967B1" w14:paraId="3AD62532" w14:textId="77777777" w:rsidTr="004901A4">
        <w:tc>
          <w:tcPr>
            <w:tcW w:w="10881" w:type="dxa"/>
            <w:shd w:val="clear" w:color="auto" w:fill="FFFFFF"/>
          </w:tcPr>
          <w:p w14:paraId="62A6FA1D" w14:textId="77777777" w:rsidR="006C3BEC" w:rsidRPr="00D967B1" w:rsidRDefault="006C3BEC" w:rsidP="006C3BE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445DAFE7" w14:textId="77777777" w:rsidR="006C3BEC" w:rsidRPr="00D967B1" w:rsidRDefault="006C3BEC" w:rsidP="006C3BEC">
      <w:pPr>
        <w:spacing w:after="0" w:line="240" w:lineRule="auto"/>
        <w:rPr>
          <w:sz w:val="20"/>
          <w:szCs w:val="20"/>
        </w:rPr>
      </w:pPr>
      <w:bookmarkStart w:id="4" w:name="_Hlk584057121"/>
      <w:bookmarkEnd w:id="4"/>
    </w:p>
    <w:p w14:paraId="5932085C" w14:textId="77777777" w:rsidR="006C3BEC" w:rsidRPr="00D967B1" w:rsidRDefault="006C3BEC" w:rsidP="006C3BEC">
      <w:pPr>
        <w:widowControl/>
        <w:suppressAutoHyphens w:val="0"/>
        <w:spacing w:after="0" w:line="240" w:lineRule="auto"/>
        <w:textAlignment w:val="auto"/>
        <w:rPr>
          <w:sz w:val="20"/>
          <w:szCs w:val="20"/>
        </w:rPr>
      </w:pPr>
      <w:r w:rsidRPr="00D967B1">
        <w:rPr>
          <w:sz w:val="20"/>
          <w:szCs w:val="20"/>
        </w:rPr>
        <w:br w:type="page"/>
      </w:r>
    </w:p>
    <w:p w14:paraId="6F778A49" w14:textId="77777777" w:rsidR="00091F90" w:rsidRPr="00D967B1" w:rsidRDefault="00091F90" w:rsidP="006C3BEC">
      <w:pPr>
        <w:spacing w:after="0" w:line="240" w:lineRule="auto"/>
        <w:rPr>
          <w:sz w:val="20"/>
          <w:szCs w:val="20"/>
        </w:rPr>
      </w:pPr>
    </w:p>
    <w:p w14:paraId="5800FCB1" w14:textId="77777777" w:rsidR="00BB749D" w:rsidRPr="00D967B1" w:rsidRDefault="00BB749D" w:rsidP="006C3BEC">
      <w:pPr>
        <w:spacing w:after="0" w:line="240" w:lineRule="auto"/>
        <w:jc w:val="center"/>
        <w:rPr>
          <w:b/>
          <w:sz w:val="20"/>
          <w:szCs w:val="20"/>
          <w:u w:val="single"/>
          <w:lang w:val="ru-RU"/>
        </w:rPr>
      </w:pPr>
      <w:r w:rsidRPr="00D967B1">
        <w:rPr>
          <w:b/>
          <w:sz w:val="20"/>
          <w:szCs w:val="20"/>
          <w:u w:val="single"/>
          <w:lang w:val="ru-RU"/>
        </w:rPr>
        <w:t>ФОРМА</w:t>
      </w:r>
    </w:p>
    <w:p w14:paraId="38EAFAFA" w14:textId="77777777" w:rsidR="00091F90" w:rsidRPr="00D967B1" w:rsidRDefault="009763A7" w:rsidP="006C3BEC">
      <w:pPr>
        <w:spacing w:after="0" w:line="240" w:lineRule="auto"/>
        <w:jc w:val="center"/>
        <w:rPr>
          <w:sz w:val="20"/>
          <w:szCs w:val="20"/>
        </w:rPr>
      </w:pPr>
      <w:r w:rsidRPr="00D967B1">
        <w:rPr>
          <w:b/>
          <w:sz w:val="20"/>
          <w:szCs w:val="20"/>
        </w:rPr>
        <w:t>АКТ ПРИЕМА-ПЕРЕДАЧИ</w:t>
      </w:r>
    </w:p>
    <w:p w14:paraId="29AB1925" w14:textId="77777777" w:rsidR="00091F90" w:rsidRPr="00D967B1" w:rsidRDefault="00BB749D" w:rsidP="006C3BEC">
      <w:pPr>
        <w:spacing w:after="0" w:line="240" w:lineRule="auto"/>
        <w:jc w:val="center"/>
        <w:rPr>
          <w:sz w:val="20"/>
          <w:szCs w:val="20"/>
        </w:rPr>
      </w:pPr>
      <w:r w:rsidRPr="00D967B1">
        <w:rPr>
          <w:b/>
          <w:sz w:val="20"/>
          <w:szCs w:val="20"/>
          <w:lang w:val="ru-RU"/>
        </w:rPr>
        <w:t xml:space="preserve">к </w:t>
      </w:r>
      <w:r w:rsidRPr="00D967B1">
        <w:rPr>
          <w:b/>
          <w:sz w:val="20"/>
          <w:szCs w:val="20"/>
        </w:rPr>
        <w:t xml:space="preserve">Договору </w:t>
      </w:r>
      <w:r w:rsidRPr="00D967B1">
        <w:rPr>
          <w:b/>
          <w:sz w:val="20"/>
          <w:szCs w:val="20"/>
          <w:lang w:val="ru-RU"/>
        </w:rPr>
        <w:t>___________</w:t>
      </w:r>
      <w:r w:rsidR="009763A7" w:rsidRPr="00D967B1">
        <w:rPr>
          <w:b/>
          <w:sz w:val="20"/>
          <w:szCs w:val="20"/>
        </w:rPr>
        <w:t xml:space="preserve"> купли-продажи </w:t>
      </w:r>
      <w:r w:rsidRPr="00D967B1">
        <w:rPr>
          <w:b/>
          <w:sz w:val="20"/>
          <w:szCs w:val="20"/>
          <w:lang w:val="ru-RU"/>
        </w:rPr>
        <w:t>движимого имущества от</w:t>
      </w:r>
      <w:r w:rsidR="009763A7" w:rsidRPr="00D967B1">
        <w:rPr>
          <w:b/>
          <w:sz w:val="20"/>
          <w:szCs w:val="20"/>
        </w:rPr>
        <w:t xml:space="preserve"> «</w:t>
      </w:r>
      <w:r w:rsidRPr="00D967B1">
        <w:rPr>
          <w:b/>
          <w:sz w:val="20"/>
          <w:szCs w:val="20"/>
          <w:lang w:val="ru-RU"/>
        </w:rPr>
        <w:t>___</w:t>
      </w:r>
      <w:r w:rsidR="009763A7" w:rsidRPr="00D967B1">
        <w:rPr>
          <w:b/>
          <w:sz w:val="20"/>
          <w:szCs w:val="20"/>
        </w:rPr>
        <w:t xml:space="preserve">» </w:t>
      </w:r>
      <w:r w:rsidRPr="00D967B1">
        <w:rPr>
          <w:b/>
          <w:sz w:val="20"/>
          <w:szCs w:val="20"/>
          <w:lang w:val="ru-RU"/>
        </w:rPr>
        <w:t>______________</w:t>
      </w:r>
      <w:r w:rsidRPr="00D967B1">
        <w:rPr>
          <w:b/>
          <w:sz w:val="20"/>
          <w:szCs w:val="20"/>
        </w:rPr>
        <w:t xml:space="preserve"> 2023</w:t>
      </w:r>
      <w:r w:rsidR="009763A7" w:rsidRPr="00D967B1">
        <w:rPr>
          <w:b/>
          <w:sz w:val="20"/>
          <w:szCs w:val="20"/>
        </w:rPr>
        <w:t xml:space="preserve">г.  </w:t>
      </w:r>
    </w:p>
    <w:p w14:paraId="23F06F7E" w14:textId="77777777" w:rsidR="00091F90" w:rsidRPr="00D967B1" w:rsidRDefault="009763A7" w:rsidP="006C3BEC">
      <w:pPr>
        <w:spacing w:after="0" w:line="240" w:lineRule="auto"/>
        <w:jc w:val="center"/>
        <w:rPr>
          <w:sz w:val="20"/>
          <w:szCs w:val="20"/>
        </w:rPr>
      </w:pPr>
      <w:r w:rsidRPr="00D967B1">
        <w:rPr>
          <w:sz w:val="20"/>
          <w:szCs w:val="20"/>
        </w:rPr>
        <w:t xml:space="preserve"> (далее – «Договор»)</w:t>
      </w:r>
    </w:p>
    <w:p w14:paraId="59F20073" w14:textId="77777777" w:rsidR="00BB749D" w:rsidRPr="00D967B1" w:rsidRDefault="00BB749D" w:rsidP="00BB749D">
      <w:pPr>
        <w:pStyle w:val="ConsPlusNonformat"/>
        <w:spacing w:after="0" w:line="240" w:lineRule="auto"/>
        <w:rPr>
          <w:rFonts w:ascii="Times New Roman" w:hAnsi="Times New Roman"/>
        </w:rPr>
      </w:pPr>
      <w:r w:rsidRPr="00D967B1">
        <w:rPr>
          <w:rFonts w:ascii="Times New Roman" w:hAnsi="Times New Roman"/>
        </w:rPr>
        <w:t xml:space="preserve">Нижегородская область, </w:t>
      </w:r>
      <w:r w:rsidRPr="00D967B1">
        <w:rPr>
          <w:rFonts w:ascii="Times New Roman" w:hAnsi="Times New Roman"/>
          <w:lang w:val="ru-RU"/>
        </w:rPr>
        <w:t>Гагинский</w:t>
      </w:r>
      <w:r w:rsidRPr="00D967B1">
        <w:rPr>
          <w:rFonts w:ascii="Times New Roman" w:hAnsi="Times New Roman"/>
        </w:rPr>
        <w:t xml:space="preserve"> р-он, </w:t>
      </w:r>
    </w:p>
    <w:p w14:paraId="34082727" w14:textId="6C6AEA77" w:rsidR="00091F90" w:rsidRPr="00D967B1" w:rsidRDefault="00BB749D" w:rsidP="00BB749D">
      <w:pPr>
        <w:pStyle w:val="ConsPlusNonformat"/>
        <w:spacing w:after="0" w:line="240" w:lineRule="auto"/>
        <w:rPr>
          <w:rFonts w:ascii="Times New Roman" w:hAnsi="Times New Roman"/>
        </w:rPr>
      </w:pPr>
      <w:r w:rsidRPr="00D967B1">
        <w:rPr>
          <w:rFonts w:ascii="Times New Roman" w:hAnsi="Times New Roman"/>
        </w:rPr>
        <w:t xml:space="preserve">с. </w:t>
      </w:r>
      <w:r w:rsidRPr="00D967B1">
        <w:rPr>
          <w:rFonts w:ascii="Times New Roman" w:hAnsi="Times New Roman"/>
          <w:lang w:val="ru-RU"/>
        </w:rPr>
        <w:t>Гагино</w:t>
      </w:r>
      <w:r w:rsidRPr="00D967B1">
        <w:rPr>
          <w:rFonts w:ascii="Times New Roman" w:hAnsi="Times New Roman"/>
        </w:rPr>
        <w:t xml:space="preserve">       </w:t>
      </w:r>
      <w:r w:rsidR="009763A7" w:rsidRPr="00D967B1">
        <w:rPr>
          <w:rFonts w:ascii="Times New Roman" w:hAnsi="Times New Roman"/>
        </w:rPr>
        <w:t xml:space="preserve">                                                                          </w:t>
      </w:r>
      <w:r w:rsidR="006C3BEC" w:rsidRPr="00D967B1">
        <w:rPr>
          <w:rFonts w:ascii="Times New Roman" w:hAnsi="Times New Roman"/>
        </w:rPr>
        <w:t xml:space="preserve">                     </w:t>
      </w:r>
      <w:r w:rsidR="009763A7" w:rsidRPr="00D967B1">
        <w:rPr>
          <w:rFonts w:ascii="Times New Roman" w:hAnsi="Times New Roman"/>
        </w:rPr>
        <w:t xml:space="preserve">                       </w:t>
      </w:r>
      <w:r w:rsidRPr="00D967B1">
        <w:rPr>
          <w:rFonts w:ascii="Times New Roman" w:hAnsi="Times New Roman"/>
          <w:lang w:val="ru-RU"/>
        </w:rPr>
        <w:t xml:space="preserve">         </w:t>
      </w:r>
      <w:r w:rsidR="00B17982">
        <w:rPr>
          <w:rFonts w:ascii="Times New Roman" w:hAnsi="Times New Roman"/>
          <w:lang w:val="ru-RU"/>
        </w:rPr>
        <w:t xml:space="preserve">       </w:t>
      </w:r>
      <w:r w:rsidR="009763A7" w:rsidRPr="00D967B1">
        <w:rPr>
          <w:rFonts w:ascii="Times New Roman" w:hAnsi="Times New Roman"/>
        </w:rPr>
        <w:t xml:space="preserve"> «_</w:t>
      </w:r>
      <w:r w:rsidR="006C3BEC" w:rsidRPr="00D967B1">
        <w:rPr>
          <w:rFonts w:ascii="Times New Roman" w:hAnsi="Times New Roman"/>
          <w:lang w:val="ru-RU"/>
        </w:rPr>
        <w:t>_</w:t>
      </w:r>
      <w:r w:rsidR="009763A7" w:rsidRPr="00D967B1">
        <w:rPr>
          <w:rFonts w:ascii="Times New Roman" w:hAnsi="Times New Roman"/>
        </w:rPr>
        <w:t xml:space="preserve">_» </w:t>
      </w:r>
      <w:r w:rsidR="006C3BEC" w:rsidRPr="00D967B1">
        <w:rPr>
          <w:rFonts w:ascii="Times New Roman" w:hAnsi="Times New Roman"/>
          <w:lang w:val="ru-RU"/>
        </w:rPr>
        <w:t>___________</w:t>
      </w:r>
      <w:r w:rsidRPr="00D967B1">
        <w:rPr>
          <w:rFonts w:ascii="Times New Roman" w:hAnsi="Times New Roman"/>
        </w:rPr>
        <w:t xml:space="preserve"> 2023</w:t>
      </w:r>
      <w:r w:rsidR="009763A7" w:rsidRPr="00D967B1">
        <w:rPr>
          <w:rFonts w:ascii="Times New Roman" w:hAnsi="Times New Roman"/>
        </w:rPr>
        <w:t xml:space="preserve"> г.                                                                                                                </w:t>
      </w:r>
    </w:p>
    <w:p w14:paraId="37D2C1CF" w14:textId="77777777" w:rsidR="00091F90" w:rsidRPr="00D967B1" w:rsidRDefault="00091F90" w:rsidP="006C3BEC">
      <w:pPr>
        <w:spacing w:after="0" w:line="240" w:lineRule="auto"/>
        <w:jc w:val="center"/>
        <w:rPr>
          <w:sz w:val="20"/>
          <w:szCs w:val="20"/>
        </w:rPr>
      </w:pPr>
    </w:p>
    <w:p w14:paraId="2B61F658" w14:textId="77777777" w:rsidR="00BB749D" w:rsidRPr="00D967B1" w:rsidRDefault="00BB749D" w:rsidP="00BB749D">
      <w:pPr>
        <w:pStyle w:val="af1"/>
        <w:spacing w:after="0" w:line="240" w:lineRule="auto"/>
        <w:ind w:firstLine="567"/>
        <w:jc w:val="both"/>
        <w:rPr>
          <w:sz w:val="20"/>
          <w:szCs w:val="20"/>
        </w:rPr>
      </w:pPr>
      <w:r w:rsidRPr="00D967B1">
        <w:rPr>
          <w:b/>
          <w:bCs/>
          <w:iCs/>
          <w:sz w:val="20"/>
          <w:szCs w:val="20"/>
          <w:lang w:val="ru-RU"/>
        </w:rPr>
        <w:t xml:space="preserve">Общество с ограниченной ответственностью  «Суворовское», </w:t>
      </w:r>
      <w:r w:rsidRPr="00D967B1">
        <w:rPr>
          <w:bCs/>
          <w:iCs/>
          <w:sz w:val="20"/>
          <w:szCs w:val="20"/>
          <w:lang w:val="ru-RU"/>
        </w:rPr>
        <w:t xml:space="preserve">именуемое  в дальнейшем «Продавец», в лице Генерального директора  Кузнецова Николая Валентиновича, действующего  на основании Устава, с одной стороны, и _____________________________________________________, </w:t>
      </w:r>
      <w:r w:rsidRPr="00D967B1">
        <w:rPr>
          <w:sz w:val="20"/>
          <w:szCs w:val="20"/>
        </w:rPr>
        <w:t>именуем</w:t>
      </w:r>
      <w:r w:rsidRPr="00D967B1">
        <w:rPr>
          <w:sz w:val="20"/>
          <w:szCs w:val="20"/>
          <w:lang w:val="ru-RU"/>
        </w:rPr>
        <w:t>ое</w:t>
      </w:r>
      <w:r w:rsidRPr="00D967B1">
        <w:rPr>
          <w:sz w:val="20"/>
          <w:szCs w:val="20"/>
        </w:rPr>
        <w:t xml:space="preserve"> в дальнейшем</w:t>
      </w:r>
      <w:r w:rsidRPr="00D967B1">
        <w:rPr>
          <w:b/>
          <w:sz w:val="20"/>
          <w:szCs w:val="20"/>
        </w:rPr>
        <w:t xml:space="preserve"> </w:t>
      </w:r>
      <w:r w:rsidRPr="00D967B1">
        <w:rPr>
          <w:bCs/>
          <w:sz w:val="20"/>
          <w:szCs w:val="20"/>
        </w:rPr>
        <w:t>«</w:t>
      </w:r>
      <w:r w:rsidRPr="00D967B1">
        <w:rPr>
          <w:bCs/>
          <w:sz w:val="20"/>
          <w:szCs w:val="20"/>
          <w:lang w:val="ru-RU"/>
        </w:rPr>
        <w:t>Покупатель</w:t>
      </w:r>
      <w:r w:rsidRPr="00D967B1">
        <w:rPr>
          <w:bCs/>
          <w:sz w:val="20"/>
          <w:szCs w:val="20"/>
        </w:rPr>
        <w:t>»</w:t>
      </w:r>
      <w:r w:rsidRPr="00D967B1">
        <w:rPr>
          <w:sz w:val="20"/>
          <w:szCs w:val="20"/>
          <w:lang w:val="ru-RU"/>
        </w:rPr>
        <w:t>,</w:t>
      </w:r>
      <w:r w:rsidRPr="00D967B1">
        <w:rPr>
          <w:sz w:val="20"/>
          <w:szCs w:val="20"/>
        </w:rPr>
        <w:t xml:space="preserve">  с </w:t>
      </w:r>
      <w:r w:rsidRPr="00D967B1">
        <w:rPr>
          <w:sz w:val="20"/>
          <w:szCs w:val="20"/>
          <w:lang w:val="ru-RU"/>
        </w:rPr>
        <w:t>другой</w:t>
      </w:r>
      <w:r w:rsidRPr="00D967B1">
        <w:rPr>
          <w:sz w:val="20"/>
          <w:szCs w:val="20"/>
        </w:rPr>
        <w:t xml:space="preserve"> стороны, </w:t>
      </w:r>
      <w:r w:rsidRPr="00D967B1">
        <w:rPr>
          <w:sz w:val="20"/>
          <w:szCs w:val="20"/>
          <w:shd w:val="clear" w:color="auto" w:fill="FFFFFF"/>
          <w:lang w:val="ru-RU"/>
        </w:rPr>
        <w:t>вместе именуемые «Стороны», составили настоящий Акт приема-передачи о том, что:</w:t>
      </w:r>
    </w:p>
    <w:p w14:paraId="68346722" w14:textId="77777777" w:rsidR="00091F90" w:rsidRPr="00D967B1" w:rsidRDefault="00091F90" w:rsidP="006C3BEC">
      <w:pPr>
        <w:spacing w:after="0" w:line="240" w:lineRule="auto"/>
        <w:jc w:val="both"/>
        <w:rPr>
          <w:sz w:val="20"/>
          <w:szCs w:val="20"/>
        </w:rPr>
      </w:pPr>
    </w:p>
    <w:p w14:paraId="3D656309" w14:textId="77777777" w:rsidR="00091F90" w:rsidRPr="00D967B1" w:rsidRDefault="009763A7" w:rsidP="006C3BEC">
      <w:pPr>
        <w:spacing w:after="0" w:line="240" w:lineRule="auto"/>
        <w:jc w:val="both"/>
        <w:rPr>
          <w:sz w:val="20"/>
          <w:szCs w:val="20"/>
        </w:rPr>
      </w:pPr>
      <w:r w:rsidRPr="00D967B1">
        <w:rPr>
          <w:sz w:val="20"/>
          <w:szCs w:val="20"/>
        </w:rPr>
        <w:t xml:space="preserve">1. Продавец передал, а Покупатель принял следующее </w:t>
      </w:r>
      <w:r w:rsidR="00BB749D" w:rsidRPr="00D967B1">
        <w:rPr>
          <w:sz w:val="20"/>
          <w:szCs w:val="20"/>
          <w:lang w:val="ru-RU"/>
        </w:rPr>
        <w:t>движимое имущество</w:t>
      </w:r>
      <w:r w:rsidR="00BB749D" w:rsidRPr="00D967B1">
        <w:rPr>
          <w:sz w:val="20"/>
          <w:szCs w:val="20"/>
        </w:rPr>
        <w:t xml:space="preserve"> (далее – «</w:t>
      </w:r>
      <w:r w:rsidR="00BB749D" w:rsidRPr="00D967B1">
        <w:rPr>
          <w:sz w:val="20"/>
          <w:szCs w:val="20"/>
          <w:lang w:val="ru-RU"/>
        </w:rPr>
        <w:t>Имущество</w:t>
      </w:r>
      <w:r w:rsidRPr="00D967B1">
        <w:rPr>
          <w:sz w:val="20"/>
          <w:szCs w:val="20"/>
        </w:rPr>
        <w:t xml:space="preserve">»): </w:t>
      </w:r>
    </w:p>
    <w:p w14:paraId="75952862" w14:textId="77777777" w:rsidR="00BB749D" w:rsidRPr="00D967B1" w:rsidRDefault="00BB749D" w:rsidP="006C3BEC">
      <w:pPr>
        <w:spacing w:after="0" w:line="240" w:lineRule="auto"/>
        <w:jc w:val="both"/>
        <w:rPr>
          <w:sz w:val="20"/>
          <w:szCs w:val="20"/>
        </w:rPr>
      </w:pPr>
    </w:p>
    <w:p w14:paraId="763B28D1" w14:textId="77777777" w:rsidR="00BB749D" w:rsidRPr="00D967B1" w:rsidRDefault="00BB749D" w:rsidP="006C3BEC">
      <w:pPr>
        <w:spacing w:after="0" w:line="240" w:lineRule="auto"/>
        <w:jc w:val="both"/>
        <w:rPr>
          <w:sz w:val="20"/>
          <w:szCs w:val="20"/>
        </w:rPr>
      </w:pPr>
    </w:p>
    <w:p w14:paraId="5699C572" w14:textId="77777777" w:rsidR="00091F90" w:rsidRPr="00D967B1" w:rsidRDefault="00BB749D" w:rsidP="006C3BEC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sz w:val="20"/>
          <w:szCs w:val="20"/>
        </w:rPr>
      </w:pPr>
      <w:r w:rsidRPr="00D967B1">
        <w:rPr>
          <w:sz w:val="20"/>
          <w:szCs w:val="20"/>
          <w:lang w:val="ru-RU"/>
        </w:rPr>
        <w:t>2</w:t>
      </w:r>
      <w:r w:rsidR="009763A7" w:rsidRPr="00D967B1">
        <w:rPr>
          <w:sz w:val="20"/>
          <w:szCs w:val="20"/>
        </w:rPr>
        <w:t>. На момент подписания настоящего Акта</w:t>
      </w:r>
      <w:r w:rsidRPr="00D967B1">
        <w:rPr>
          <w:sz w:val="20"/>
          <w:szCs w:val="20"/>
          <w:lang w:val="ru-RU"/>
        </w:rPr>
        <w:t xml:space="preserve"> приема-передачи</w:t>
      </w:r>
      <w:r w:rsidR="009763A7" w:rsidRPr="00D967B1">
        <w:rPr>
          <w:sz w:val="20"/>
          <w:szCs w:val="20"/>
        </w:rPr>
        <w:t xml:space="preserve"> </w:t>
      </w:r>
      <w:r w:rsidRPr="00D967B1">
        <w:rPr>
          <w:sz w:val="20"/>
          <w:szCs w:val="20"/>
          <w:lang w:val="ru-RU"/>
        </w:rPr>
        <w:t>Имущество</w:t>
      </w:r>
      <w:r w:rsidR="009763A7" w:rsidRPr="00D967B1">
        <w:rPr>
          <w:sz w:val="20"/>
          <w:szCs w:val="20"/>
        </w:rPr>
        <w:t xml:space="preserve"> соответствует условиям Договора и удовлетворяет требованиям Покупателя.</w:t>
      </w:r>
    </w:p>
    <w:p w14:paraId="6438996D" w14:textId="77777777" w:rsidR="00091F90" w:rsidRPr="00D967B1" w:rsidRDefault="009763A7" w:rsidP="006C3BEC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4. На момент подписания настоящего Акта</w:t>
      </w:r>
      <w:r w:rsidR="00BB749D" w:rsidRPr="00D967B1">
        <w:rPr>
          <w:sz w:val="20"/>
          <w:szCs w:val="20"/>
          <w:lang w:val="ru-RU"/>
        </w:rPr>
        <w:t xml:space="preserve"> приема-передачи </w:t>
      </w:r>
      <w:r w:rsidRPr="00D967B1">
        <w:rPr>
          <w:sz w:val="20"/>
          <w:szCs w:val="20"/>
        </w:rPr>
        <w:t>у Покупателя не имеется каких-либо претензий к Продавцу по качеству, комплектности и иных</w:t>
      </w:r>
      <w:r w:rsidR="00BB749D" w:rsidRPr="00D967B1">
        <w:rPr>
          <w:sz w:val="20"/>
          <w:szCs w:val="20"/>
        </w:rPr>
        <w:t xml:space="preserve"> составляющих переданного </w:t>
      </w:r>
      <w:r w:rsidR="00BB749D" w:rsidRPr="00D967B1">
        <w:rPr>
          <w:sz w:val="20"/>
          <w:szCs w:val="20"/>
          <w:lang w:val="ru-RU"/>
        </w:rPr>
        <w:t>Имущества</w:t>
      </w:r>
      <w:r w:rsidRPr="00D967B1">
        <w:rPr>
          <w:sz w:val="20"/>
          <w:szCs w:val="20"/>
        </w:rPr>
        <w:t>.</w:t>
      </w:r>
    </w:p>
    <w:p w14:paraId="6A62E3D4" w14:textId="77777777" w:rsidR="00091F90" w:rsidRPr="00D967B1" w:rsidRDefault="009763A7" w:rsidP="006C3BEC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sz w:val="20"/>
          <w:szCs w:val="20"/>
        </w:rPr>
      </w:pPr>
      <w:r w:rsidRPr="00D967B1">
        <w:rPr>
          <w:sz w:val="20"/>
          <w:szCs w:val="20"/>
        </w:rPr>
        <w:t>5. Адреса и реквизиты Сторон:</w:t>
      </w:r>
    </w:p>
    <w:p w14:paraId="6ECB382B" w14:textId="77777777" w:rsidR="004901A4" w:rsidRPr="00D967B1" w:rsidRDefault="004901A4" w:rsidP="006C3BEC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sz w:val="20"/>
          <w:szCs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77"/>
        <w:gridCol w:w="5274"/>
      </w:tblGrid>
      <w:tr w:rsidR="00BB749D" w:rsidRPr="00D967B1" w14:paraId="6E0BBF34" w14:textId="77777777" w:rsidTr="00BB749D">
        <w:tc>
          <w:tcPr>
            <w:tcW w:w="5277" w:type="dxa"/>
            <w:tcBorders>
              <w:bottom w:val="single" w:sz="4" w:space="0" w:color="auto"/>
            </w:tcBorders>
          </w:tcPr>
          <w:p w14:paraId="0536C901" w14:textId="77777777" w:rsidR="00BB749D" w:rsidRPr="00D967B1" w:rsidRDefault="00BB749D" w:rsidP="00BB749D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D967B1">
              <w:rPr>
                <w:b/>
                <w:bCs/>
                <w:sz w:val="20"/>
                <w:szCs w:val="20"/>
                <w:lang w:val="ru-RU"/>
              </w:rPr>
              <w:t>Продавец</w:t>
            </w:r>
          </w:p>
          <w:p w14:paraId="21C9D6C0" w14:textId="77777777" w:rsidR="00BB749D" w:rsidRPr="00D967B1" w:rsidRDefault="00BB749D" w:rsidP="00BB749D">
            <w:pPr>
              <w:jc w:val="center"/>
              <w:rPr>
                <w:b/>
                <w:bCs/>
                <w:sz w:val="20"/>
                <w:szCs w:val="20"/>
              </w:rPr>
            </w:pPr>
            <w:r w:rsidRPr="00D967B1">
              <w:rPr>
                <w:b/>
                <w:bCs/>
                <w:sz w:val="20"/>
                <w:szCs w:val="20"/>
              </w:rPr>
              <w:t>ООО «Суворовское»</w:t>
            </w:r>
          </w:p>
          <w:p w14:paraId="57403DBE" w14:textId="77777777" w:rsidR="00BB749D" w:rsidRPr="00D967B1" w:rsidRDefault="00BB749D" w:rsidP="00BB749D">
            <w:pPr>
              <w:jc w:val="center"/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607870, Нижегородская область, м.р-н Гагинский, с.п. Гагинский Сельсовет, с Гагино, ул Интернациональная, д. 13</w:t>
            </w:r>
          </w:p>
          <w:p w14:paraId="568D927D" w14:textId="77777777" w:rsidR="00BB749D" w:rsidRPr="00D967B1" w:rsidRDefault="00BB749D" w:rsidP="00BB749D">
            <w:pPr>
              <w:jc w:val="center"/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ИНН 5204012902   /   КПП 520401001</w:t>
            </w:r>
          </w:p>
          <w:p w14:paraId="1039B7E7" w14:textId="77777777" w:rsidR="00BB749D" w:rsidRPr="00D967B1" w:rsidRDefault="00BB749D" w:rsidP="00BB749D">
            <w:pPr>
              <w:jc w:val="center"/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ОГРН</w:t>
            </w:r>
            <w:r w:rsidRPr="00D967B1">
              <w:rPr>
                <w:bCs/>
                <w:sz w:val="20"/>
                <w:szCs w:val="20"/>
              </w:rPr>
              <w:tab/>
              <w:t>1155222000130</w:t>
            </w:r>
          </w:p>
          <w:p w14:paraId="1150E160" w14:textId="77777777" w:rsidR="00BB749D" w:rsidRPr="00D967B1" w:rsidRDefault="00BB749D" w:rsidP="00BB749D">
            <w:pPr>
              <w:jc w:val="center"/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Расчётный счет</w:t>
            </w:r>
            <w:r w:rsidRPr="00D967B1">
              <w:rPr>
                <w:bCs/>
                <w:sz w:val="20"/>
                <w:szCs w:val="20"/>
              </w:rPr>
              <w:tab/>
              <w:t>40702810203600000039</w:t>
            </w:r>
          </w:p>
          <w:p w14:paraId="66E2EC26" w14:textId="77777777" w:rsidR="00BB749D" w:rsidRPr="00D967B1" w:rsidRDefault="00BB749D" w:rsidP="00BB749D">
            <w:pPr>
              <w:jc w:val="center"/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Корреспондентский счет 30101810122020000717</w:t>
            </w:r>
          </w:p>
          <w:p w14:paraId="2A8A6A90" w14:textId="77777777" w:rsidR="00BB749D" w:rsidRPr="00D967B1" w:rsidRDefault="00BB749D" w:rsidP="00BB749D">
            <w:pPr>
              <w:jc w:val="center"/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БИК банка</w:t>
            </w:r>
            <w:r w:rsidRPr="00D967B1">
              <w:rPr>
                <w:bCs/>
                <w:sz w:val="20"/>
                <w:szCs w:val="20"/>
              </w:rPr>
              <w:tab/>
              <w:t>042202717</w:t>
            </w:r>
          </w:p>
          <w:p w14:paraId="1B26DA5A" w14:textId="77777777" w:rsidR="00BB749D" w:rsidRPr="00D967B1" w:rsidRDefault="00BB749D" w:rsidP="00BB749D">
            <w:pPr>
              <w:jc w:val="center"/>
              <w:rPr>
                <w:bCs/>
                <w:sz w:val="20"/>
                <w:szCs w:val="20"/>
              </w:rPr>
            </w:pPr>
            <w:r w:rsidRPr="00D967B1">
              <w:rPr>
                <w:bCs/>
                <w:sz w:val="20"/>
                <w:szCs w:val="20"/>
              </w:rPr>
              <w:t>Банк</w:t>
            </w:r>
            <w:r w:rsidRPr="00D967B1">
              <w:rPr>
                <w:bCs/>
                <w:sz w:val="20"/>
                <w:szCs w:val="20"/>
              </w:rPr>
              <w:tab/>
              <w:t>ФИЛИАЛ №10 ПАО КБ «ЦЕНТР-ИНВЕСТ» г. Нижний Новгород</w:t>
            </w:r>
          </w:p>
          <w:p w14:paraId="3C935F79" w14:textId="77777777" w:rsidR="00BB749D" w:rsidRPr="00D967B1" w:rsidRDefault="00BB749D" w:rsidP="00BB749D">
            <w:pPr>
              <w:jc w:val="center"/>
              <w:rPr>
                <w:bCs/>
                <w:sz w:val="20"/>
                <w:szCs w:val="20"/>
              </w:rPr>
            </w:pPr>
          </w:p>
          <w:p w14:paraId="7CC2884F" w14:textId="77777777" w:rsidR="00BB749D" w:rsidRPr="00D967B1" w:rsidRDefault="00BB749D" w:rsidP="00BB749D">
            <w:pPr>
              <w:tabs>
                <w:tab w:val="left" w:pos="-3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14:paraId="4DF4395B" w14:textId="77777777" w:rsidR="00BB749D" w:rsidRPr="00D967B1" w:rsidRDefault="00BB749D" w:rsidP="00BB749D">
            <w:pPr>
              <w:pStyle w:val="af1"/>
              <w:jc w:val="center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D967B1">
              <w:rPr>
                <w:b/>
                <w:bCs/>
                <w:iCs/>
                <w:sz w:val="20"/>
                <w:szCs w:val="20"/>
                <w:lang w:val="ru-RU" w:eastAsia="ru-RU"/>
              </w:rPr>
              <w:t>Покупатель</w:t>
            </w:r>
          </w:p>
          <w:p w14:paraId="2D493F3C" w14:textId="77777777" w:rsidR="00BB749D" w:rsidRPr="00D967B1" w:rsidRDefault="00BB749D" w:rsidP="00BB749D">
            <w:pPr>
              <w:pStyle w:val="af1"/>
              <w:jc w:val="both"/>
              <w:rPr>
                <w:sz w:val="20"/>
                <w:szCs w:val="20"/>
              </w:rPr>
            </w:pPr>
          </w:p>
        </w:tc>
      </w:tr>
      <w:tr w:rsidR="00BB749D" w:rsidRPr="00D967B1" w14:paraId="67C23505" w14:textId="77777777" w:rsidTr="00BB749D">
        <w:tc>
          <w:tcPr>
            <w:tcW w:w="5277" w:type="dxa"/>
            <w:tcBorders>
              <w:top w:val="single" w:sz="4" w:space="0" w:color="auto"/>
            </w:tcBorders>
          </w:tcPr>
          <w:p w14:paraId="53B328FF" w14:textId="77777777" w:rsidR="00BB749D" w:rsidRPr="00D967B1" w:rsidRDefault="00BB749D" w:rsidP="00BB749D">
            <w:pPr>
              <w:tabs>
                <w:tab w:val="left" w:pos="-350"/>
              </w:tabs>
              <w:jc w:val="center"/>
              <w:rPr>
                <w:sz w:val="20"/>
                <w:szCs w:val="20"/>
              </w:rPr>
            </w:pPr>
            <w:r w:rsidRPr="00D967B1">
              <w:rPr>
                <w:b/>
                <w:bCs/>
                <w:sz w:val="20"/>
                <w:szCs w:val="20"/>
              </w:rPr>
              <w:t>Генеральный директор Кузнецов Н.В.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1B38A943" w14:textId="77777777" w:rsidR="00BB749D" w:rsidRPr="00D967B1" w:rsidRDefault="00BB749D" w:rsidP="00BB749D">
            <w:pPr>
              <w:tabs>
                <w:tab w:val="left" w:pos="-350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2078FE2C" w14:textId="77777777" w:rsidR="00091F90" w:rsidRPr="00D967B1" w:rsidRDefault="00091F90" w:rsidP="006C3BEC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sz w:val="20"/>
          <w:szCs w:val="20"/>
        </w:rPr>
      </w:pPr>
    </w:p>
    <w:tbl>
      <w:tblPr>
        <w:tblW w:w="0" w:type="auto"/>
        <w:tblInd w:w="-37" w:type="dxa"/>
        <w:tblCellMar>
          <w:left w:w="170" w:type="dxa"/>
          <w:right w:w="113" w:type="dxa"/>
        </w:tblCellMar>
        <w:tblLook w:val="04A0" w:firstRow="1" w:lastRow="0" w:firstColumn="1" w:lastColumn="0" w:noHBand="0" w:noVBand="1"/>
      </w:tblPr>
      <w:tblGrid>
        <w:gridCol w:w="5442"/>
        <w:gridCol w:w="5156"/>
      </w:tblGrid>
      <w:tr w:rsidR="00091F90" w:rsidRPr="00D967B1" w14:paraId="172140FF" w14:textId="77777777" w:rsidTr="004901A4">
        <w:tc>
          <w:tcPr>
            <w:tcW w:w="5588" w:type="dxa"/>
            <w:shd w:val="clear" w:color="auto" w:fill="FFFFFF"/>
          </w:tcPr>
          <w:p w14:paraId="5CBBB367" w14:textId="77777777" w:rsidR="00091F90" w:rsidRPr="00D967B1" w:rsidRDefault="00091F90" w:rsidP="004901A4">
            <w:pPr>
              <w:widowControl/>
              <w:suppressAutoHyphens w:val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293" w:type="dxa"/>
            <w:shd w:val="clear" w:color="auto" w:fill="FFFFFF"/>
          </w:tcPr>
          <w:p w14:paraId="27DE52F5" w14:textId="77777777" w:rsidR="00091F90" w:rsidRPr="00D967B1" w:rsidRDefault="00091F90" w:rsidP="006C3BEC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14:paraId="71C72EC1" w14:textId="77777777" w:rsidR="00091F90" w:rsidRPr="00D967B1" w:rsidRDefault="00091F90" w:rsidP="006C3BEC">
      <w:pPr>
        <w:spacing w:after="0" w:line="240" w:lineRule="auto"/>
        <w:jc w:val="center"/>
        <w:rPr>
          <w:sz w:val="20"/>
          <w:szCs w:val="20"/>
        </w:rPr>
      </w:pPr>
    </w:p>
    <w:sectPr w:rsidR="00091F90" w:rsidRPr="00D967B1">
      <w:pgSz w:w="11906" w:h="16838"/>
      <w:pgMar w:top="426" w:right="415" w:bottom="568" w:left="930" w:header="0" w:footer="22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EF85F" w14:textId="77777777" w:rsidR="00E42744" w:rsidRDefault="00E42744">
      <w:pPr>
        <w:spacing w:after="0" w:line="240" w:lineRule="auto"/>
      </w:pPr>
      <w:r>
        <w:separator/>
      </w:r>
    </w:p>
  </w:endnote>
  <w:endnote w:type="continuationSeparator" w:id="0">
    <w:p w14:paraId="5B6CE640" w14:textId="77777777" w:rsidR="00E42744" w:rsidRDefault="00E42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6E637" w14:textId="77777777" w:rsidR="00E42744" w:rsidRDefault="00E42744">
      <w:pPr>
        <w:spacing w:after="0" w:line="240" w:lineRule="auto"/>
      </w:pPr>
      <w:r>
        <w:separator/>
      </w:r>
    </w:p>
  </w:footnote>
  <w:footnote w:type="continuationSeparator" w:id="0">
    <w:p w14:paraId="264FC29C" w14:textId="77777777" w:rsidR="00E42744" w:rsidRDefault="00E42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90"/>
    <w:rsid w:val="00091F90"/>
    <w:rsid w:val="0030743D"/>
    <w:rsid w:val="003E3F9F"/>
    <w:rsid w:val="004901A4"/>
    <w:rsid w:val="00497506"/>
    <w:rsid w:val="004C29C1"/>
    <w:rsid w:val="004D2BE0"/>
    <w:rsid w:val="00663732"/>
    <w:rsid w:val="006C3BEC"/>
    <w:rsid w:val="00826D65"/>
    <w:rsid w:val="009763A7"/>
    <w:rsid w:val="00B17982"/>
    <w:rsid w:val="00BB749D"/>
    <w:rsid w:val="00D967B1"/>
    <w:rsid w:val="00DC06C4"/>
    <w:rsid w:val="00DC6954"/>
    <w:rsid w:val="00DE0D40"/>
    <w:rsid w:val="00E42744"/>
    <w:rsid w:val="00F708D5"/>
    <w:rsid w:val="00F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09F3A"/>
  <w15:docId w15:val="{AEB4A8E0-AE81-4C32-91C2-F4651758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textAlignment w:val="baseline"/>
    </w:pPr>
    <w:rPr>
      <w:rFonts w:ascii="Times New Roman" w:eastAsia="andale sans ui" w:hAnsi="Times New Roman" w:cs="Times New Roman"/>
      <w:color w:val="00000A"/>
      <w:sz w:val="24"/>
      <w:szCs w:val="24"/>
      <w:lang w:val="de-DE" w:eastAsia="fa-IR" w:bidi="fa-IR"/>
    </w:rPr>
  </w:style>
  <w:style w:type="paragraph" w:styleId="2">
    <w:name w:val="heading 2"/>
    <w:basedOn w:val="a"/>
    <w:pPr>
      <w:keepNext/>
      <w:ind w:left="7200" w:firstLine="720"/>
      <w:outlineLvl w:val="1"/>
    </w:pPr>
    <w:rPr>
      <w:b/>
      <w:i/>
      <w:sz w:val="20"/>
      <w:szCs w:val="20"/>
    </w:rPr>
  </w:style>
  <w:style w:type="paragraph" w:styleId="3">
    <w:name w:val="heading 3"/>
    <w:basedOn w:val="a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20">
    <w:name w:val="Основной шрифт абзаца2"/>
  </w:style>
  <w:style w:type="character" w:customStyle="1" w:styleId="1">
    <w:name w:val="Основной шрифт абзаца1"/>
  </w:style>
  <w:style w:type="character" w:customStyle="1" w:styleId="21">
    <w:name w:val="Заголовок 2 Знак"/>
    <w:rPr>
      <w:b/>
      <w:i/>
      <w:sz w:val="24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Знак"/>
    <w:rPr>
      <w:rFonts w:ascii="Arial" w:eastAsia="Arial Unicode MS" w:hAnsi="Arial"/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character" w:customStyle="1" w:styleId="5">
    <w:name w:val="Основной шрифт абзаца5"/>
  </w:style>
  <w:style w:type="character" w:styleId="a7">
    <w:name w:val="page number"/>
    <w:basedOn w:val="20"/>
  </w:style>
  <w:style w:type="character" w:customStyle="1" w:styleId="31">
    <w:name w:val="Заголовок 3 Знак"/>
    <w:rPr>
      <w:b/>
      <w:bCs/>
      <w:sz w:val="24"/>
      <w:szCs w:val="24"/>
      <w:lang w:eastAsia="ar-SA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  <w:rPr>
      <w:rFonts w:ascii="Arial" w:eastAsia="Arial Unicode MS" w:hAnsi="Arial"/>
      <w:sz w:val="20"/>
    </w:rPr>
  </w:style>
  <w:style w:type="paragraph" w:styleId="a9">
    <w:name w:val="List"/>
    <w:basedOn w:val="a8"/>
    <w:rPr>
      <w:rFonts w:cs="Tahoma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2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bodytext2">
    <w:name w:val="bodytext2"/>
    <w:basedOn w:val="a"/>
    <w:pPr>
      <w:spacing w:before="280" w:after="280"/>
    </w:pPr>
  </w:style>
  <w:style w:type="paragraph" w:styleId="ac">
    <w:name w:val="Normal (Web)"/>
    <w:basedOn w:val="a"/>
    <w:pPr>
      <w:spacing w:before="280" w:after="280"/>
    </w:p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Текст пар"/>
    <w:basedOn w:val="a8"/>
    <w:pPr>
      <w:widowControl/>
      <w:spacing w:after="0"/>
      <w:jc w:val="both"/>
    </w:pPr>
    <w:rPr>
      <w:rFonts w:eastAsia="Times New Roman" w:cs="Arial"/>
      <w:sz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 w:cs="Times New Roman"/>
      <w:color w:val="00000A"/>
      <w:sz w:val="20"/>
      <w:szCs w:val="20"/>
      <w:lang w:eastAsia="ar-SA"/>
    </w:rPr>
  </w:style>
  <w:style w:type="paragraph" w:customStyle="1" w:styleId="ConsPlusNonformat">
    <w:name w:val="ConsPlusNonformat"/>
    <w:basedOn w:val="a"/>
    <w:rPr>
      <w:rFonts w:ascii="Courier New" w:eastAsia="Courier New" w:hAnsi="Courier New"/>
      <w:sz w:val="20"/>
      <w:szCs w:val="20"/>
    </w:rPr>
  </w:style>
  <w:style w:type="paragraph" w:customStyle="1" w:styleId="ConsPlusTitle">
    <w:name w:val="ConsPlusTitle"/>
    <w:basedOn w:val="a"/>
    <w:rPr>
      <w:rFonts w:ascii="Arial" w:eastAsia="Arial" w:hAnsi="Arial"/>
      <w:b/>
      <w:bCs/>
      <w:sz w:val="20"/>
      <w:szCs w:val="20"/>
    </w:rPr>
  </w:style>
  <w:style w:type="paragraph" w:customStyle="1" w:styleId="ConsPlusCell">
    <w:name w:val="ConsPlusCell"/>
    <w:basedOn w:val="a"/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rPr>
      <w:rFonts w:ascii="Courier New" w:eastAsia="Courier New" w:hAnsi="Courier New"/>
      <w:sz w:val="20"/>
      <w:szCs w:val="20"/>
    </w:rPr>
  </w:style>
  <w:style w:type="paragraph" w:customStyle="1" w:styleId="af3">
    <w:name w:val="Содержимое врезки"/>
    <w:basedOn w:val="a8"/>
  </w:style>
  <w:style w:type="paragraph" w:customStyle="1" w:styleId="ConsNonformat">
    <w:name w:val="ConsNonformat"/>
    <w:pPr>
      <w:widowControl w:val="0"/>
      <w:suppressAutoHyphens/>
      <w:ind w:right="19772"/>
    </w:pPr>
    <w:rPr>
      <w:rFonts w:ascii="Courier New" w:eastAsia="Arial" w:hAnsi="Courier New" w:cs="Courier New"/>
      <w:color w:val="00000A"/>
      <w:sz w:val="20"/>
      <w:szCs w:val="20"/>
      <w:lang w:eastAsia="ar-SA"/>
    </w:rPr>
  </w:style>
  <w:style w:type="paragraph" w:styleId="af4">
    <w:name w:val="No Spacing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table" w:styleId="af5">
    <w:name w:val="Table Grid"/>
    <w:basedOn w:val="a1"/>
    <w:uiPriority w:val="39"/>
    <w:rsid w:val="0049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Grid Table Light"/>
    <w:basedOn w:val="a1"/>
    <w:uiPriority w:val="40"/>
    <w:rsid w:val="004901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1681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№ ___</vt:lpstr>
    </vt:vector>
  </TitlesOfParts>
  <Company/>
  <LinksUpToDate>false</LinksUpToDate>
  <CharactersWithSpaces>11243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№ ___</dc:title>
  <dc:creator>1</dc:creator>
  <cp:lastModifiedBy>firstun firstun</cp:lastModifiedBy>
  <cp:revision>12</cp:revision>
  <cp:lastPrinted>2020-12-09T11:57:00Z</cp:lastPrinted>
  <dcterms:created xsi:type="dcterms:W3CDTF">2023-04-02T16:18:00Z</dcterms:created>
  <dcterms:modified xsi:type="dcterms:W3CDTF">2023-04-04T11:54:00Z</dcterms:modified>
</cp:coreProperties>
</file>