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C26E289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77025">
        <w:rPr>
          <w:b/>
          <w:bCs/>
        </w:rPr>
        <w:t>зданий в Новосибирске,</w:t>
      </w:r>
    </w:p>
    <w:p w14:paraId="337D4A7B" w14:textId="56B8B09A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C77025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73F5FF5" w:rsidR="00B81009" w:rsidRPr="00D3330B" w:rsidRDefault="00C77025" w:rsidP="00362841">
      <w:pPr>
        <w:jc w:val="center"/>
        <w:outlineLvl w:val="0"/>
        <w:rPr>
          <w:bCs/>
        </w:rPr>
      </w:pPr>
      <w:r>
        <w:rPr>
          <w:b/>
          <w:bCs/>
        </w:rPr>
        <w:t>12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7F6212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77025">
        <w:rPr>
          <w:b/>
          <w:bCs/>
        </w:rPr>
        <w:t>10</w:t>
      </w:r>
      <w:r w:rsidRPr="00D3330B">
        <w:rPr>
          <w:b/>
          <w:bCs/>
        </w:rPr>
        <w:t>.</w:t>
      </w:r>
      <w:r w:rsidR="00C77025">
        <w:rPr>
          <w:b/>
          <w:bCs/>
        </w:rPr>
        <w:t>04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C77025">
        <w:rPr>
          <w:b/>
          <w:bCs/>
        </w:rPr>
        <w:t>10</w:t>
      </w:r>
      <w:r w:rsidRPr="00D3330B">
        <w:rPr>
          <w:b/>
          <w:bCs/>
        </w:rPr>
        <w:t>.</w:t>
      </w:r>
      <w:r w:rsidR="00C77025">
        <w:rPr>
          <w:b/>
          <w:bCs/>
        </w:rPr>
        <w:t>05</w:t>
      </w:r>
      <w:r w:rsidR="007322F9" w:rsidRPr="00D3330B">
        <w:rPr>
          <w:b/>
          <w:bCs/>
        </w:rPr>
        <w:t>.202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C77025">
        <w:rPr>
          <w:b/>
          <w:bCs/>
        </w:rPr>
        <w:t>23</w:t>
      </w:r>
      <w:r w:rsidRPr="00D3330B">
        <w:rPr>
          <w:b/>
          <w:bCs/>
        </w:rPr>
        <w:t>:</w:t>
      </w:r>
      <w:r w:rsidR="00C77025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510572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C77025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="00C77025">
        <w:rPr>
          <w:b/>
          <w:bCs/>
        </w:rPr>
        <w:t>05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A32688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C77025">
        <w:rPr>
          <w:b/>
          <w:bCs/>
        </w:rPr>
        <w:t>11</w:t>
      </w:r>
      <w:r w:rsidR="00CE0757">
        <w:rPr>
          <w:b/>
          <w:bCs/>
        </w:rPr>
        <w:t>.</w:t>
      </w:r>
      <w:r w:rsidR="00C77025">
        <w:rPr>
          <w:b/>
          <w:bCs/>
        </w:rPr>
        <w:t>05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72281AE" w14:textId="77777777" w:rsidR="00981B10" w:rsidRDefault="002B169B" w:rsidP="00981B10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981B10">
        <w:rPr>
          <w:b/>
          <w:bCs/>
          <w:sz w:val="23"/>
          <w:szCs w:val="23"/>
        </w:rPr>
        <w:t xml:space="preserve">Здание, </w:t>
      </w:r>
      <w:r w:rsidR="00981B10" w:rsidRPr="005C4EE7">
        <w:rPr>
          <w:sz w:val="23"/>
          <w:szCs w:val="23"/>
        </w:rPr>
        <w:t xml:space="preserve">назначение: нежилое, наименование: гараж, площадь: </w:t>
      </w:r>
      <w:r w:rsidR="00981B10" w:rsidRPr="005C4EE7">
        <w:rPr>
          <w:b/>
          <w:bCs/>
          <w:sz w:val="23"/>
          <w:szCs w:val="23"/>
        </w:rPr>
        <w:t>108,2 кв.</w:t>
      </w:r>
      <w:r w:rsidR="00981B10">
        <w:rPr>
          <w:b/>
          <w:bCs/>
          <w:sz w:val="23"/>
          <w:szCs w:val="23"/>
        </w:rPr>
        <w:t xml:space="preserve"> </w:t>
      </w:r>
      <w:r w:rsidR="00981B10" w:rsidRPr="005C4EE7">
        <w:rPr>
          <w:b/>
          <w:bCs/>
          <w:sz w:val="23"/>
          <w:szCs w:val="23"/>
        </w:rPr>
        <w:t>м.</w:t>
      </w:r>
      <w:r w:rsidR="00981B10" w:rsidRPr="005C4EE7">
        <w:rPr>
          <w:sz w:val="23"/>
          <w:szCs w:val="23"/>
        </w:rPr>
        <w:t>, количество этажей, в том числе подземных этажей: 1,</w:t>
      </w:r>
      <w:r w:rsidR="00981B10">
        <w:rPr>
          <w:sz w:val="23"/>
          <w:szCs w:val="23"/>
        </w:rPr>
        <w:t xml:space="preserve"> в том числе подземных 0,</w:t>
      </w:r>
      <w:r w:rsidR="00981B10" w:rsidRPr="005C4EE7">
        <w:rPr>
          <w:sz w:val="23"/>
          <w:szCs w:val="23"/>
        </w:rPr>
        <w:t xml:space="preserve"> кадастровый номер: </w:t>
      </w:r>
      <w:r w:rsidR="00981B10" w:rsidRPr="005C4EE7">
        <w:rPr>
          <w:b/>
          <w:bCs/>
          <w:sz w:val="23"/>
          <w:szCs w:val="23"/>
        </w:rPr>
        <w:t>54:35:083905:15</w:t>
      </w:r>
      <w:r w:rsidR="00981B10" w:rsidRPr="005C4EE7">
        <w:rPr>
          <w:sz w:val="23"/>
          <w:szCs w:val="23"/>
        </w:rPr>
        <w:t>, местоположение: Новосибирская область, г. Новосибирск, Первомайский, пер. Эстакадный, д. 48/1.</w:t>
      </w:r>
      <w:r w:rsidR="00981B10">
        <w:rPr>
          <w:sz w:val="23"/>
          <w:szCs w:val="23"/>
        </w:rPr>
        <w:t xml:space="preserve"> </w:t>
      </w:r>
      <w:r w:rsidR="00981B10"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p w14:paraId="7DC32E56" w14:textId="77777777" w:rsidR="00981B10" w:rsidRDefault="00981B10" w:rsidP="00981B10">
      <w:pPr>
        <w:ind w:right="-57"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5C4EE7">
        <w:rPr>
          <w:sz w:val="23"/>
          <w:szCs w:val="23"/>
        </w:rPr>
        <w:t xml:space="preserve">назначение: нежилое, наименование: </w:t>
      </w:r>
      <w:r>
        <w:rPr>
          <w:sz w:val="23"/>
          <w:szCs w:val="23"/>
        </w:rPr>
        <w:t>станция ПХС</w:t>
      </w:r>
      <w:r w:rsidRPr="005C4EE7">
        <w:rPr>
          <w:sz w:val="23"/>
          <w:szCs w:val="23"/>
        </w:rPr>
        <w:t xml:space="preserve">, площадь: </w:t>
      </w:r>
      <w:r>
        <w:rPr>
          <w:b/>
          <w:bCs/>
          <w:sz w:val="23"/>
          <w:szCs w:val="23"/>
        </w:rPr>
        <w:t>465</w:t>
      </w:r>
      <w:r w:rsidRPr="005C4EE7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5C4EE7">
        <w:rPr>
          <w:b/>
          <w:bCs/>
          <w:sz w:val="23"/>
          <w:szCs w:val="23"/>
        </w:rPr>
        <w:t xml:space="preserve"> кв.</w:t>
      </w:r>
      <w:r>
        <w:rPr>
          <w:b/>
          <w:bCs/>
          <w:sz w:val="23"/>
          <w:szCs w:val="23"/>
        </w:rPr>
        <w:t xml:space="preserve"> </w:t>
      </w:r>
      <w:r w:rsidRPr="005C4EE7">
        <w:rPr>
          <w:b/>
          <w:bCs/>
          <w:sz w:val="23"/>
          <w:szCs w:val="23"/>
        </w:rPr>
        <w:t>м.</w:t>
      </w:r>
      <w:r w:rsidRPr="005C4EE7">
        <w:rPr>
          <w:sz w:val="23"/>
          <w:szCs w:val="23"/>
        </w:rPr>
        <w:t xml:space="preserve">, количество этажей, в том числе подземных этажей: </w:t>
      </w:r>
      <w:r>
        <w:rPr>
          <w:sz w:val="23"/>
          <w:szCs w:val="23"/>
        </w:rPr>
        <w:t>2</w:t>
      </w:r>
      <w:r w:rsidRPr="005C4EE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в том числе подземных 0, </w:t>
      </w:r>
      <w:r w:rsidRPr="005C4EE7">
        <w:rPr>
          <w:sz w:val="23"/>
          <w:szCs w:val="23"/>
        </w:rPr>
        <w:t xml:space="preserve">кадастровый номер: </w:t>
      </w:r>
      <w:r w:rsidRPr="005C4EE7">
        <w:rPr>
          <w:b/>
          <w:bCs/>
          <w:sz w:val="23"/>
          <w:szCs w:val="23"/>
        </w:rPr>
        <w:t>54:35:083905:1</w:t>
      </w:r>
      <w:r>
        <w:rPr>
          <w:b/>
          <w:bCs/>
          <w:sz w:val="23"/>
          <w:szCs w:val="23"/>
        </w:rPr>
        <w:t>6</w:t>
      </w:r>
      <w:r w:rsidRPr="005C4EE7">
        <w:rPr>
          <w:sz w:val="23"/>
          <w:szCs w:val="23"/>
        </w:rPr>
        <w:t>, местоположение: Новосибирская область, г. Новосибирск, Первомайский, пер. Эстакадный, д. 48.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p w14:paraId="67804633" w14:textId="77777777" w:rsidR="00981B10" w:rsidRDefault="00981B10" w:rsidP="00981B10">
      <w:pPr>
        <w:ind w:right="-57"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5C4EE7">
        <w:rPr>
          <w:sz w:val="23"/>
          <w:szCs w:val="23"/>
        </w:rPr>
        <w:t xml:space="preserve">назначение: нежилое, наименование: </w:t>
      </w:r>
      <w:r>
        <w:rPr>
          <w:sz w:val="23"/>
          <w:szCs w:val="23"/>
        </w:rPr>
        <w:t>амбар для хранения МТЦ</w:t>
      </w:r>
      <w:r w:rsidRPr="005C4EE7">
        <w:rPr>
          <w:sz w:val="23"/>
          <w:szCs w:val="23"/>
        </w:rPr>
        <w:t xml:space="preserve">, площадь: </w:t>
      </w:r>
      <w:r>
        <w:rPr>
          <w:b/>
          <w:bCs/>
          <w:sz w:val="23"/>
          <w:szCs w:val="23"/>
        </w:rPr>
        <w:t>35</w:t>
      </w:r>
      <w:r w:rsidRPr="005C4EE7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5C4EE7">
        <w:rPr>
          <w:b/>
          <w:bCs/>
          <w:sz w:val="23"/>
          <w:szCs w:val="23"/>
        </w:rPr>
        <w:t xml:space="preserve"> кв.</w:t>
      </w:r>
      <w:r>
        <w:rPr>
          <w:b/>
          <w:bCs/>
          <w:sz w:val="23"/>
          <w:szCs w:val="23"/>
        </w:rPr>
        <w:t xml:space="preserve"> </w:t>
      </w:r>
      <w:r w:rsidRPr="005C4EE7">
        <w:rPr>
          <w:b/>
          <w:bCs/>
          <w:sz w:val="23"/>
          <w:szCs w:val="23"/>
        </w:rPr>
        <w:t>м.</w:t>
      </w:r>
      <w:r w:rsidRPr="005C4EE7">
        <w:rPr>
          <w:sz w:val="23"/>
          <w:szCs w:val="23"/>
        </w:rPr>
        <w:t xml:space="preserve">, количество этажей, в том числе подземных этажей: </w:t>
      </w:r>
      <w:r>
        <w:rPr>
          <w:sz w:val="23"/>
          <w:szCs w:val="23"/>
        </w:rPr>
        <w:t>1</w:t>
      </w:r>
      <w:r w:rsidRPr="005C4EE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в том числе подземных 0, </w:t>
      </w:r>
      <w:r w:rsidRPr="005C4EE7">
        <w:rPr>
          <w:sz w:val="23"/>
          <w:szCs w:val="23"/>
        </w:rPr>
        <w:t xml:space="preserve">кадастровый номер: </w:t>
      </w:r>
      <w:r w:rsidRPr="005C4EE7">
        <w:rPr>
          <w:b/>
          <w:bCs/>
          <w:sz w:val="23"/>
          <w:szCs w:val="23"/>
        </w:rPr>
        <w:t>54:35:083905:1</w:t>
      </w:r>
      <w:r>
        <w:rPr>
          <w:b/>
          <w:bCs/>
          <w:sz w:val="23"/>
          <w:szCs w:val="23"/>
        </w:rPr>
        <w:t>7</w:t>
      </w:r>
      <w:r w:rsidRPr="005C4EE7">
        <w:rPr>
          <w:sz w:val="23"/>
          <w:szCs w:val="23"/>
        </w:rPr>
        <w:t>, местоположение: Новосибирская область, г. Новосибирск, Первомайский, пер. Эстакадный, д. 48</w:t>
      </w:r>
      <w:r>
        <w:rPr>
          <w:sz w:val="23"/>
          <w:szCs w:val="23"/>
        </w:rPr>
        <w:t>/2</w:t>
      </w:r>
      <w:r w:rsidRPr="005C4EE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p w14:paraId="71FF2D6F" w14:textId="24604D96" w:rsidR="00981B10" w:rsidRDefault="00981B10" w:rsidP="00981B10">
      <w:pPr>
        <w:ind w:right="-57"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5C4EE7">
        <w:rPr>
          <w:sz w:val="23"/>
          <w:szCs w:val="23"/>
        </w:rPr>
        <w:t xml:space="preserve">назначение: нежилое, наименование: </w:t>
      </w:r>
      <w:r>
        <w:rPr>
          <w:sz w:val="23"/>
          <w:szCs w:val="23"/>
        </w:rPr>
        <w:t>бензохранилище</w:t>
      </w:r>
      <w:r w:rsidRPr="005C4EE7">
        <w:rPr>
          <w:sz w:val="23"/>
          <w:szCs w:val="23"/>
        </w:rPr>
        <w:t xml:space="preserve">, площадь: </w:t>
      </w:r>
      <w:r>
        <w:rPr>
          <w:b/>
          <w:bCs/>
          <w:sz w:val="23"/>
          <w:szCs w:val="23"/>
        </w:rPr>
        <w:t>49</w:t>
      </w:r>
      <w:r w:rsidRPr="005C4EE7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5C4EE7">
        <w:rPr>
          <w:b/>
          <w:bCs/>
          <w:sz w:val="23"/>
          <w:szCs w:val="23"/>
        </w:rPr>
        <w:t xml:space="preserve"> кв.</w:t>
      </w:r>
      <w:r>
        <w:rPr>
          <w:b/>
          <w:bCs/>
          <w:sz w:val="23"/>
          <w:szCs w:val="23"/>
        </w:rPr>
        <w:t xml:space="preserve"> </w:t>
      </w:r>
      <w:r w:rsidRPr="005C4EE7">
        <w:rPr>
          <w:b/>
          <w:bCs/>
          <w:sz w:val="23"/>
          <w:szCs w:val="23"/>
        </w:rPr>
        <w:t>м.</w:t>
      </w:r>
      <w:r w:rsidRPr="005C4EE7">
        <w:rPr>
          <w:sz w:val="23"/>
          <w:szCs w:val="23"/>
        </w:rPr>
        <w:t xml:space="preserve">, количество этажей, в том числе подземных этажей: </w:t>
      </w:r>
      <w:r>
        <w:rPr>
          <w:sz w:val="23"/>
          <w:szCs w:val="23"/>
        </w:rPr>
        <w:t>1</w:t>
      </w:r>
      <w:r w:rsidRPr="005C4EE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в том числе подземных 0, </w:t>
      </w:r>
      <w:r w:rsidRPr="005C4EE7">
        <w:rPr>
          <w:sz w:val="23"/>
          <w:szCs w:val="23"/>
        </w:rPr>
        <w:t xml:space="preserve">кадастровый номер: </w:t>
      </w:r>
      <w:r w:rsidRPr="005C4EE7">
        <w:rPr>
          <w:b/>
          <w:bCs/>
          <w:sz w:val="23"/>
          <w:szCs w:val="23"/>
        </w:rPr>
        <w:t>54:35:083905:1</w:t>
      </w:r>
      <w:r>
        <w:rPr>
          <w:b/>
          <w:bCs/>
          <w:sz w:val="23"/>
          <w:szCs w:val="23"/>
        </w:rPr>
        <w:t>9</w:t>
      </w:r>
      <w:r w:rsidRPr="005C4EE7">
        <w:rPr>
          <w:sz w:val="23"/>
          <w:szCs w:val="23"/>
        </w:rPr>
        <w:t xml:space="preserve">, местоположение: </w:t>
      </w:r>
      <w:r>
        <w:rPr>
          <w:sz w:val="23"/>
          <w:szCs w:val="23"/>
        </w:rPr>
        <w:t xml:space="preserve">Российская Федерация, </w:t>
      </w:r>
      <w:r w:rsidRPr="005C4EE7">
        <w:rPr>
          <w:sz w:val="23"/>
          <w:szCs w:val="23"/>
        </w:rPr>
        <w:t>Новосибирская область, г</w:t>
      </w:r>
      <w:r>
        <w:rPr>
          <w:sz w:val="23"/>
          <w:szCs w:val="23"/>
        </w:rPr>
        <w:t>ород</w:t>
      </w:r>
      <w:r w:rsidRPr="005C4EE7">
        <w:rPr>
          <w:sz w:val="23"/>
          <w:szCs w:val="23"/>
        </w:rPr>
        <w:t xml:space="preserve"> Новосибирск, Первомайский</w:t>
      </w:r>
      <w:r>
        <w:rPr>
          <w:sz w:val="23"/>
          <w:szCs w:val="23"/>
        </w:rPr>
        <w:t xml:space="preserve"> район</w:t>
      </w:r>
      <w:r w:rsidRPr="005C4EE7">
        <w:rPr>
          <w:sz w:val="23"/>
          <w:szCs w:val="23"/>
        </w:rPr>
        <w:t>, пер</w:t>
      </w:r>
      <w:r>
        <w:rPr>
          <w:sz w:val="23"/>
          <w:szCs w:val="23"/>
        </w:rPr>
        <w:t>еулок</w:t>
      </w:r>
      <w:r w:rsidRPr="005C4EE7">
        <w:rPr>
          <w:sz w:val="23"/>
          <w:szCs w:val="23"/>
        </w:rPr>
        <w:t xml:space="preserve"> Эстакадный, д. 48</w:t>
      </w:r>
      <w:r>
        <w:rPr>
          <w:sz w:val="23"/>
          <w:szCs w:val="23"/>
        </w:rPr>
        <w:t>/3</w:t>
      </w:r>
      <w:r w:rsidRPr="005C4EE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p w14:paraId="50EC3997" w14:textId="2018FD87" w:rsidR="00981B10" w:rsidRPr="00C02EB5" w:rsidRDefault="00981B10" w:rsidP="00981B10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Здания расположены в пределах земельного участка, категория земель: земли населённых пунктов, виды разрешенного использования: обслуживание автотранспорта (4.9); склады (6.9), площадь: 4046 кв. м., кадастровый номер: 54:35:000000:30602, адрес: Новосибирская область, г. Новосибирск, пер. Эстакадный. Правообладатель: Новосибирская область</w:t>
      </w:r>
      <w:r>
        <w:rPr>
          <w:sz w:val="23"/>
          <w:szCs w:val="23"/>
        </w:rPr>
        <w:t>.</w:t>
      </w:r>
    </w:p>
    <w:p w14:paraId="0115CB43" w14:textId="30923E66" w:rsidR="000D35BC" w:rsidRDefault="000D35BC" w:rsidP="00981B10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lastRenderedPageBreak/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57836A8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3B68">
        <w:rPr>
          <w:rFonts w:ascii="Times New Roman" w:hAnsi="Times New Roman"/>
          <w:b/>
          <w:bCs/>
          <w:sz w:val="24"/>
          <w:szCs w:val="24"/>
        </w:rPr>
        <w:t>28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793B68">
        <w:rPr>
          <w:rFonts w:ascii="Times New Roman" w:hAnsi="Times New Roman"/>
          <w:sz w:val="24"/>
          <w:szCs w:val="24"/>
        </w:rPr>
        <w:t>Двадцать восемь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E5D2D9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93B68">
        <w:rPr>
          <w:rFonts w:ascii="Times New Roman" w:hAnsi="Times New Roman"/>
          <w:b/>
          <w:sz w:val="24"/>
          <w:szCs w:val="24"/>
        </w:rPr>
        <w:t>50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793B68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E93BDF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57013340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793B68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238907F3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793B68">
        <w:rPr>
          <w:rFonts w:eastAsia="Times New Roman"/>
          <w:b/>
          <w:bCs/>
          <w:color w:val="222222"/>
        </w:rPr>
        <w:t>1</w:t>
      </w:r>
      <w:r w:rsidRPr="00A7217F">
        <w:rPr>
          <w:rFonts w:eastAsia="Times New Roman"/>
          <w:b/>
          <w:bCs/>
          <w:color w:val="222222"/>
        </w:rPr>
        <w:t>,</w:t>
      </w:r>
      <w:r w:rsidR="00793B68">
        <w:rPr>
          <w:rFonts w:eastAsia="Times New Roman"/>
          <w:b/>
          <w:bCs/>
          <w:color w:val="222222"/>
        </w:rPr>
        <w:t>5</w:t>
      </w:r>
      <w:r w:rsidRPr="00A7217F">
        <w:rPr>
          <w:rFonts w:eastAsia="Times New Roman"/>
          <w:b/>
          <w:bCs/>
          <w:color w:val="222222"/>
        </w:rPr>
        <w:t xml:space="preserve">  (</w:t>
      </w:r>
      <w:r w:rsidR="00793B68">
        <w:rPr>
          <w:rFonts w:eastAsia="Times New Roman"/>
          <w:b/>
          <w:bCs/>
          <w:color w:val="222222"/>
        </w:rPr>
        <w:t>одна</w:t>
      </w:r>
      <w:r w:rsidRPr="00A7217F">
        <w:rPr>
          <w:rFonts w:eastAsia="Times New Roman"/>
          <w:b/>
          <w:bCs/>
          <w:color w:val="222222"/>
        </w:rPr>
        <w:t xml:space="preserve"> цел</w:t>
      </w:r>
      <w:r w:rsidR="00793B68">
        <w:rPr>
          <w:rFonts w:eastAsia="Times New Roman"/>
          <w:b/>
          <w:bCs/>
          <w:color w:val="222222"/>
        </w:rPr>
        <w:t>ая</w:t>
      </w:r>
      <w:r w:rsidRPr="00A7217F">
        <w:rPr>
          <w:rFonts w:eastAsia="Times New Roman"/>
          <w:b/>
          <w:bCs/>
          <w:color w:val="222222"/>
        </w:rPr>
        <w:t xml:space="preserve"> пять </w:t>
      </w:r>
      <w:r w:rsidR="00793B68">
        <w:rPr>
          <w:rFonts w:eastAsia="Times New Roman"/>
          <w:b/>
          <w:bCs/>
          <w:color w:val="222222"/>
        </w:rPr>
        <w:t>десятых</w:t>
      </w:r>
      <w:r w:rsidRPr="00A7217F">
        <w:rPr>
          <w:rFonts w:eastAsia="Times New Roman"/>
          <w:b/>
          <w:bCs/>
          <w:color w:val="222222"/>
        </w:rPr>
        <w:t>)</w:t>
      </w:r>
      <w:r w:rsidR="00793B68" w:rsidRPr="00793B68">
        <w:rPr>
          <w:rFonts w:eastAsia="Times New Roman"/>
          <w:b/>
          <w:bCs/>
          <w:color w:val="222222"/>
        </w:rPr>
        <w:t xml:space="preserve"> </w:t>
      </w:r>
      <w:r w:rsidR="00793B68" w:rsidRPr="00A7217F">
        <w:rPr>
          <w:rFonts w:eastAsia="Times New Roman"/>
          <w:b/>
          <w:bCs/>
          <w:color w:val="222222"/>
        </w:rPr>
        <w:t>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6215199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793B68">
        <w:rPr>
          <w:rFonts w:eastAsia="Times New Roman"/>
          <w:b/>
          <w:bCs/>
          <w:color w:val="222222"/>
        </w:rPr>
        <w:t>1</w:t>
      </w:r>
      <w:r w:rsidR="00A7217F" w:rsidRPr="00A7217F">
        <w:rPr>
          <w:rFonts w:eastAsia="Times New Roman"/>
          <w:b/>
          <w:bCs/>
          <w:color w:val="222222"/>
        </w:rPr>
        <w:t>,5  (</w:t>
      </w:r>
      <w:r w:rsidR="00793B68">
        <w:rPr>
          <w:rFonts w:eastAsia="Times New Roman"/>
          <w:b/>
          <w:bCs/>
          <w:color w:val="222222"/>
        </w:rPr>
        <w:t>одна</w:t>
      </w:r>
      <w:r w:rsidR="00A7217F" w:rsidRPr="00A7217F">
        <w:rPr>
          <w:rFonts w:eastAsia="Times New Roman"/>
          <w:b/>
          <w:bCs/>
          <w:color w:val="222222"/>
        </w:rPr>
        <w:t xml:space="preserve"> цел</w:t>
      </w:r>
      <w:r w:rsidR="00793B68">
        <w:rPr>
          <w:rFonts w:eastAsia="Times New Roman"/>
          <w:b/>
          <w:bCs/>
          <w:color w:val="222222"/>
        </w:rPr>
        <w:t>ая</w:t>
      </w:r>
      <w:r w:rsidR="00A7217F" w:rsidRPr="00A7217F">
        <w:rPr>
          <w:rFonts w:eastAsia="Times New Roman"/>
          <w:b/>
          <w:bCs/>
          <w:color w:val="222222"/>
        </w:rPr>
        <w:t xml:space="preserve"> пять </w:t>
      </w:r>
      <w:r w:rsidR="00793B68">
        <w:rPr>
          <w:rFonts w:eastAsia="Times New Roman"/>
          <w:b/>
          <w:bCs/>
          <w:color w:val="222222"/>
        </w:rPr>
        <w:t>десятых</w:t>
      </w:r>
      <w:r w:rsidR="00A7217F" w:rsidRPr="00A7217F">
        <w:rPr>
          <w:rFonts w:eastAsia="Times New Roman"/>
          <w:b/>
          <w:bCs/>
          <w:color w:val="222222"/>
        </w:rPr>
        <w:t>)</w:t>
      </w:r>
      <w:r w:rsidRPr="00A7217F">
        <w:rPr>
          <w:rFonts w:eastAsia="Times New Roman"/>
          <w:b/>
          <w:bCs/>
          <w:color w:val="222222"/>
        </w:rPr>
        <w:t xml:space="preserve"> </w:t>
      </w:r>
      <w:r w:rsidR="00793B68" w:rsidRPr="00A7217F">
        <w:rPr>
          <w:rFonts w:eastAsia="Times New Roman"/>
          <w:b/>
          <w:bCs/>
          <w:color w:val="222222"/>
        </w:rPr>
        <w:t>%</w:t>
      </w:r>
      <w:r w:rsidR="00793B68">
        <w:rPr>
          <w:rFonts w:eastAsia="Times New Roman"/>
          <w:b/>
          <w:bCs/>
          <w:color w:val="222222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2F40" w14:textId="77777777" w:rsidR="003A1F0D" w:rsidRDefault="003A1F0D" w:rsidP="008C3E4E">
      <w:r>
        <w:separator/>
      </w:r>
    </w:p>
  </w:endnote>
  <w:endnote w:type="continuationSeparator" w:id="0">
    <w:p w14:paraId="64112EEC" w14:textId="77777777" w:rsidR="003A1F0D" w:rsidRDefault="003A1F0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5A96" w14:textId="77777777" w:rsidR="003A1F0D" w:rsidRDefault="003A1F0D" w:rsidP="008C3E4E">
      <w:r>
        <w:separator/>
      </w:r>
    </w:p>
  </w:footnote>
  <w:footnote w:type="continuationSeparator" w:id="0">
    <w:p w14:paraId="6BE54CC6" w14:textId="77777777" w:rsidR="003A1F0D" w:rsidRDefault="003A1F0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4B6B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0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B68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B10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025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19983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35</cp:revision>
  <cp:lastPrinted>2022-10-20T08:51:00Z</cp:lastPrinted>
  <dcterms:created xsi:type="dcterms:W3CDTF">2022-06-16T09:57:00Z</dcterms:created>
  <dcterms:modified xsi:type="dcterms:W3CDTF">2023-04-05T05:16:00Z</dcterms:modified>
</cp:coreProperties>
</file>