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61F9CB0" w14:textId="2D704CC5" w:rsidR="00A0415B" w:rsidRPr="00026D5C" w:rsidRDefault="00026D5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6D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26D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026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026D5C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4) </w:t>
      </w:r>
      <w:r w:rsidR="000D3BBC" w:rsidRPr="00026D5C">
        <w:rPr>
          <w:rFonts w:ascii="Times New Roman" w:hAnsi="Times New Roman" w:cs="Times New Roman"/>
          <w:sz w:val="24"/>
          <w:szCs w:val="24"/>
        </w:rPr>
        <w:t>(далее – КУ)</w:t>
      </w:r>
      <w:r w:rsidR="000D3BBC" w:rsidRPr="00026D5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026D5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026D5C">
        <w:rPr>
          <w:rFonts w:ascii="Times New Roman" w:hAnsi="Times New Roman" w:cs="Times New Roman"/>
          <w:sz w:val="24"/>
          <w:szCs w:val="24"/>
        </w:rPr>
        <w:t xml:space="preserve">в сообщение </w:t>
      </w:r>
      <w:r w:rsidRPr="00026D5C">
        <w:rPr>
          <w:rFonts w:ascii="Times New Roman" w:hAnsi="Times New Roman" w:cs="Times New Roman"/>
          <w:b/>
          <w:bCs/>
          <w:sz w:val="24"/>
          <w:szCs w:val="24"/>
        </w:rPr>
        <w:t>2030176441</w:t>
      </w:r>
      <w:r w:rsidRPr="00026D5C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026D5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026D5C">
        <w:rPr>
          <w:rFonts w:ascii="Times New Roman" w:hAnsi="Times New Roman" w:cs="Times New Roman"/>
          <w:sz w:val="24"/>
          <w:szCs w:val="24"/>
        </w:rPr>
        <w:t>№ 243(7446) от 29.12.2022 г.</w:t>
      </w:r>
    </w:p>
    <w:p w14:paraId="0D8C2ED4" w14:textId="11F1B791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750D747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 13, 14:</w:t>
      </w:r>
    </w:p>
    <w:p w14:paraId="035F8C7F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лота;</w:t>
      </w:r>
    </w:p>
    <w:p w14:paraId="039DA57A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92,00% от начальной цены продажи лота;</w:t>
      </w:r>
    </w:p>
    <w:p w14:paraId="51E1FBC8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84,00% от начальной цены продажи лота;</w:t>
      </w:r>
    </w:p>
    <w:p w14:paraId="658505EA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76,00% от начальной цены продажи лота;</w:t>
      </w:r>
    </w:p>
    <w:p w14:paraId="3B40CF2E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68,00% от начальной цены продажи лота;</w:t>
      </w:r>
    </w:p>
    <w:p w14:paraId="4058E423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60,00% от начальной цены продажи лота;</w:t>
      </w:r>
    </w:p>
    <w:p w14:paraId="2D34F70C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52,00% от начальной цены продажи лота;</w:t>
      </w:r>
    </w:p>
    <w:p w14:paraId="63F64326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44,00% от начальной цены продажи лота;</w:t>
      </w:r>
    </w:p>
    <w:p w14:paraId="797B070E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36,00% от начальной цены продажи лота;</w:t>
      </w:r>
    </w:p>
    <w:p w14:paraId="7FCAA6C2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28,00% от начальной цены продажи лота;</w:t>
      </w:r>
    </w:p>
    <w:p w14:paraId="1C6C584A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20,00% от начальной цены продажи лота;</w:t>
      </w:r>
    </w:p>
    <w:p w14:paraId="0383D372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13,00% от начальной цены продажи лота;</w:t>
      </w:r>
    </w:p>
    <w:p w14:paraId="7353779B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6,00% от начальной цены продажи лота;</w:t>
      </w:r>
    </w:p>
    <w:p w14:paraId="6420622D" w14:textId="247BE4D1" w:rsid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D5C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1,00% от начальной цены продажи лота.</w:t>
      </w:r>
    </w:p>
    <w:p w14:paraId="4005E8D6" w14:textId="3DC23B73" w:rsid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F7F38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BEDE0" w14:textId="77777777" w:rsidR="00026D5C" w:rsidRPr="00026D5C" w:rsidRDefault="00026D5C" w:rsidP="00026D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DFFD3" w14:textId="77777777" w:rsidR="00026D5C" w:rsidRPr="00026D5C" w:rsidRDefault="00026D5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26D5C" w:rsidRPr="000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26D5C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26</cp:revision>
  <cp:lastPrinted>2016-10-26T09:10:00Z</cp:lastPrinted>
  <dcterms:created xsi:type="dcterms:W3CDTF">2016-07-28T13:17:00Z</dcterms:created>
  <dcterms:modified xsi:type="dcterms:W3CDTF">2022-12-28T09:08:00Z</dcterms:modified>
</cp:coreProperties>
</file>