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480DE60F" w:rsidR="00E41D4C" w:rsidRPr="00B141BB" w:rsidRDefault="00F0278A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8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Публичным акционерным обществом «Агро-промышленный банк Екатерининский» (ПАО «Банк Екатерининский») (ОГРН 1022300000051, ИНН 2353002454, адрес регистрации: 115035, г. Москва, Кадашевская наб., д.32/2, стр. 1) (далее – финансовая организация), конкурсным управляющим (ликвидатором) которого на основании решения Арбитражного суда г. Москвы от 23 июня 2016 года по делу №А40-69103/16-103-76 является государственная корпорация «Агентство по страхованию вкладов» (109240, г. Москва, ул. Высоцкого, д. 4) </w:t>
      </w:r>
      <w:r w:rsidR="00E41D4C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E41D4C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583FAFAE" w:rsidR="00655998" w:rsidRPr="00F0278A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027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031B7FAC" w14:textId="308AFCC8" w:rsidR="00F0278A" w:rsidRDefault="00F0278A" w:rsidP="00F0278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278A"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F0278A">
        <w:rPr>
          <w:rFonts w:ascii="Times New Roman" w:hAnsi="Times New Roman" w:cs="Times New Roman"/>
          <w:color w:val="000000"/>
          <w:sz w:val="24"/>
          <w:szCs w:val="24"/>
        </w:rPr>
        <w:t>Права требования к 10 физическим лицам, г. Москва, процедура банкротства в отношении 2 должников, в отношении 4 должников истек срок на повторное предъявление исполнительного листа (30 080 954,24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0278A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278A">
        <w:rPr>
          <w:rFonts w:ascii="Times New Roman" w:hAnsi="Times New Roman" w:cs="Times New Roman"/>
          <w:color w:val="000000"/>
          <w:sz w:val="24"/>
          <w:szCs w:val="24"/>
        </w:rPr>
        <w:t>890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0278A">
        <w:rPr>
          <w:rFonts w:ascii="Times New Roman" w:hAnsi="Times New Roman" w:cs="Times New Roman"/>
          <w:color w:val="000000"/>
          <w:sz w:val="24"/>
          <w:szCs w:val="24"/>
        </w:rPr>
        <w:t>072,35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3A7A5BAB" w:rsidR="00555595" w:rsidRPr="00DD01CB" w:rsidRDefault="00555595" w:rsidP="00F0278A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68660934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F027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18 апреля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F027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03 августа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748A660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F02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278A" w:rsidRPr="00F027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 апреля</w:t>
      </w:r>
      <w:r w:rsidR="00F0278A" w:rsidRPr="00F027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F0278A" w:rsidRPr="00F0278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804F8" w:rsidRPr="00F0278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0278A" w:rsidRPr="00F0278A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9804F8" w:rsidRPr="00F0278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0278A">
        <w:rPr>
          <w:rFonts w:ascii="Times New Roman" w:hAnsi="Times New Roman" w:cs="Times New Roman"/>
          <w:color w:val="000000"/>
          <w:sz w:val="24"/>
          <w:szCs w:val="24"/>
        </w:rPr>
        <w:t xml:space="preserve"> ка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лендарных дн</w:t>
      </w:r>
      <w:r w:rsidR="00F02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EF6D6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1AAF43BF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F027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F027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72CAF9CC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F027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D003191" w14:textId="77777777" w:rsidR="00EF6D66" w:rsidRPr="00EF6D66" w:rsidRDefault="00EF6D66" w:rsidP="00EF6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D66">
        <w:rPr>
          <w:rFonts w:ascii="Times New Roman" w:hAnsi="Times New Roman" w:cs="Times New Roman"/>
          <w:color w:val="000000"/>
          <w:sz w:val="24"/>
          <w:szCs w:val="24"/>
        </w:rPr>
        <w:t>с 18 апреля 2023 г. по 30 мая 2023 г. - в размере начальной цены продажи лота;</w:t>
      </w:r>
    </w:p>
    <w:p w14:paraId="2B7A366F" w14:textId="42CCA04D" w:rsidR="00EF6D66" w:rsidRPr="00EF6D66" w:rsidRDefault="00EF6D66" w:rsidP="00EF6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D66">
        <w:rPr>
          <w:rFonts w:ascii="Times New Roman" w:hAnsi="Times New Roman" w:cs="Times New Roman"/>
          <w:color w:val="000000"/>
          <w:sz w:val="24"/>
          <w:szCs w:val="24"/>
        </w:rPr>
        <w:t>с 31 мая 2023 г. по 04 июня 2023 г. - в размере 92,20% от начальной цены продажи лота;</w:t>
      </w:r>
    </w:p>
    <w:p w14:paraId="0A8700FE" w14:textId="78EAB88E" w:rsidR="00EF6D66" w:rsidRPr="00EF6D66" w:rsidRDefault="00EF6D66" w:rsidP="00EF6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D66">
        <w:rPr>
          <w:rFonts w:ascii="Times New Roman" w:hAnsi="Times New Roman" w:cs="Times New Roman"/>
          <w:color w:val="000000"/>
          <w:sz w:val="24"/>
          <w:szCs w:val="24"/>
        </w:rPr>
        <w:t>с 05 июня 2023 г. по 09 июня 2023 г. - в размере 84,40% от начальной цены продажи лота;</w:t>
      </w:r>
    </w:p>
    <w:p w14:paraId="783DBA61" w14:textId="0F4B5A22" w:rsidR="00EF6D66" w:rsidRPr="00EF6D66" w:rsidRDefault="00EF6D66" w:rsidP="00EF6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D66">
        <w:rPr>
          <w:rFonts w:ascii="Times New Roman" w:hAnsi="Times New Roman" w:cs="Times New Roman"/>
          <w:color w:val="000000"/>
          <w:sz w:val="24"/>
          <w:szCs w:val="24"/>
        </w:rPr>
        <w:t>с 10 июня 2023 г. по 14 июня 2023 г. - в размере 76,60% от начальной цены продажи лота;</w:t>
      </w:r>
    </w:p>
    <w:p w14:paraId="73241E96" w14:textId="5F5B146F" w:rsidR="00EF6D66" w:rsidRPr="00EF6D66" w:rsidRDefault="00EF6D66" w:rsidP="00EF6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D66">
        <w:rPr>
          <w:rFonts w:ascii="Times New Roman" w:hAnsi="Times New Roman" w:cs="Times New Roman"/>
          <w:color w:val="000000"/>
          <w:sz w:val="24"/>
          <w:szCs w:val="24"/>
        </w:rPr>
        <w:t>с 15 июня 2023 г. по 19 июня 2023 г. - в размере 68,80% от начальной цены продажи лота;</w:t>
      </w:r>
    </w:p>
    <w:p w14:paraId="4BB64A5E" w14:textId="77777777" w:rsidR="00EF6D66" w:rsidRPr="00EF6D66" w:rsidRDefault="00EF6D66" w:rsidP="00EF6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D66">
        <w:rPr>
          <w:rFonts w:ascii="Times New Roman" w:hAnsi="Times New Roman" w:cs="Times New Roman"/>
          <w:color w:val="000000"/>
          <w:sz w:val="24"/>
          <w:szCs w:val="24"/>
        </w:rPr>
        <w:t>с 20 июня 2023 г. по 24 июня 2023 г. - в размере 61,00% от начальной цены продажи лота;</w:t>
      </w:r>
    </w:p>
    <w:p w14:paraId="2B4FC4F4" w14:textId="61299261" w:rsidR="00EF6D66" w:rsidRPr="00EF6D66" w:rsidRDefault="00EF6D66" w:rsidP="00EF6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D66">
        <w:rPr>
          <w:rFonts w:ascii="Times New Roman" w:hAnsi="Times New Roman" w:cs="Times New Roman"/>
          <w:color w:val="000000"/>
          <w:sz w:val="24"/>
          <w:szCs w:val="24"/>
        </w:rPr>
        <w:t>с 25 июня 2023 г. по 29 июня 2023 г. - в размере 53,20% от начальной цены продажи лота;</w:t>
      </w:r>
    </w:p>
    <w:p w14:paraId="2E437F16" w14:textId="70D9DF21" w:rsidR="00EF6D66" w:rsidRPr="00EF6D66" w:rsidRDefault="00EF6D66" w:rsidP="00EF6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D66">
        <w:rPr>
          <w:rFonts w:ascii="Times New Roman" w:hAnsi="Times New Roman" w:cs="Times New Roman"/>
          <w:color w:val="000000"/>
          <w:sz w:val="24"/>
          <w:szCs w:val="24"/>
        </w:rPr>
        <w:t>с 30 июня 2023 г. по 04 июля 2023 г. - в размере 45,40% от начальной цены продажи лота;</w:t>
      </w:r>
    </w:p>
    <w:p w14:paraId="6E6F3C8A" w14:textId="6CF3B01B" w:rsidR="00EF6D66" w:rsidRPr="00EF6D66" w:rsidRDefault="00EF6D66" w:rsidP="00EF6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D66">
        <w:rPr>
          <w:rFonts w:ascii="Times New Roman" w:hAnsi="Times New Roman" w:cs="Times New Roman"/>
          <w:color w:val="000000"/>
          <w:sz w:val="24"/>
          <w:szCs w:val="24"/>
        </w:rPr>
        <w:t>с 05 июля 2023 г. по 09 июля 2023 г. - в размере 37,60% от начальной цены продажи лота;</w:t>
      </w:r>
    </w:p>
    <w:p w14:paraId="3C727A43" w14:textId="37FC0280" w:rsidR="00EF6D66" w:rsidRPr="00EF6D66" w:rsidRDefault="00EF6D66" w:rsidP="00EF6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D66">
        <w:rPr>
          <w:rFonts w:ascii="Times New Roman" w:hAnsi="Times New Roman" w:cs="Times New Roman"/>
          <w:color w:val="000000"/>
          <w:sz w:val="24"/>
          <w:szCs w:val="24"/>
        </w:rPr>
        <w:t>с 10 июля 2023 г. по 14 июля 2023 г. - в размере 29,80% от начальной цены продажи лота;</w:t>
      </w:r>
    </w:p>
    <w:p w14:paraId="0EC92732" w14:textId="77777777" w:rsidR="00EF6D66" w:rsidRPr="00EF6D66" w:rsidRDefault="00EF6D66" w:rsidP="00EF6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D66">
        <w:rPr>
          <w:rFonts w:ascii="Times New Roman" w:hAnsi="Times New Roman" w:cs="Times New Roman"/>
          <w:color w:val="000000"/>
          <w:sz w:val="24"/>
          <w:szCs w:val="24"/>
        </w:rPr>
        <w:t>с 15 июля 2023 г. по 19 июля 2023 г. - в размере 22,00% от начальной цены продажи лота;</w:t>
      </w:r>
    </w:p>
    <w:p w14:paraId="55F16E3F" w14:textId="33EE9BB0" w:rsidR="00EF6D66" w:rsidRPr="00EF6D66" w:rsidRDefault="00EF6D66" w:rsidP="00EF6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D66">
        <w:rPr>
          <w:rFonts w:ascii="Times New Roman" w:hAnsi="Times New Roman" w:cs="Times New Roman"/>
          <w:color w:val="000000"/>
          <w:sz w:val="24"/>
          <w:szCs w:val="24"/>
        </w:rPr>
        <w:t>с 20 июля 2023 г. по 24 июля 2023 г. - в размере 14,20% от начальной цены продажи лота;</w:t>
      </w:r>
    </w:p>
    <w:p w14:paraId="2A1F52DC" w14:textId="532DE0E9" w:rsidR="00EF6D66" w:rsidRPr="00EF6D66" w:rsidRDefault="00EF6D66" w:rsidP="00EF6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D66">
        <w:rPr>
          <w:rFonts w:ascii="Times New Roman" w:hAnsi="Times New Roman" w:cs="Times New Roman"/>
          <w:color w:val="000000"/>
          <w:sz w:val="24"/>
          <w:szCs w:val="24"/>
        </w:rPr>
        <w:t>с 25 июля 2023 г. по 29 июля 2023 г. - в размере 6,40% от начальной цены продажи лота;</w:t>
      </w:r>
    </w:p>
    <w:p w14:paraId="4C2F5EA0" w14:textId="59A6E3DF" w:rsidR="00C56153" w:rsidRDefault="00EF6D66" w:rsidP="00EF6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D66">
        <w:rPr>
          <w:rFonts w:ascii="Times New Roman" w:hAnsi="Times New Roman" w:cs="Times New Roman"/>
          <w:color w:val="000000"/>
          <w:sz w:val="24"/>
          <w:szCs w:val="24"/>
        </w:rPr>
        <w:t>с 30 июля 2023 г. по 03 августа 2023 г. - в размере 1,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F6D66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</w:t>
      </w:r>
      <w:r w:rsidRPr="00DD01CB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A115B3" w:rsidRDefault="000707F6" w:rsidP="001F105D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05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</w:t>
      </w:r>
      <w:r w:rsidR="00C56153" w:rsidRPr="001F105D">
        <w:rPr>
          <w:rFonts w:ascii="Times New Roman" w:hAnsi="Times New Roman" w:cs="Times New Roman"/>
          <w:color w:val="000000"/>
          <w:sz w:val="24"/>
          <w:szCs w:val="24"/>
        </w:rPr>
        <w:t>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25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32474378" w:rsidR="008F6C92" w:rsidRPr="005D05E7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5E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5D05E7" w:rsidRPr="005D05E7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5D05E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D05E7" w:rsidRPr="005D05E7">
        <w:rPr>
          <w:rFonts w:ascii="Times New Roman" w:hAnsi="Times New Roman" w:cs="Times New Roman"/>
          <w:color w:val="000000"/>
          <w:sz w:val="24"/>
          <w:szCs w:val="24"/>
        </w:rPr>
        <w:t>00 до 18</w:t>
      </w:r>
      <w:r w:rsidR="005D05E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D05E7" w:rsidRPr="005D05E7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5D05E7">
        <w:rPr>
          <w:rFonts w:ascii="Times New Roman" w:hAnsi="Times New Roman" w:cs="Times New Roman"/>
          <w:color w:val="000000"/>
          <w:sz w:val="24"/>
          <w:szCs w:val="24"/>
        </w:rPr>
        <w:t xml:space="preserve"> часов</w:t>
      </w:r>
      <w:r w:rsidR="005D05E7" w:rsidRPr="005D05E7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г. Москва, Павелецкая наб., д.8, тел. 8-800-505-80-32; у ОТ: Тел. 8 (499) 395</w:t>
      </w:r>
      <w:r w:rsidR="005D05E7" w:rsidRPr="005D0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-00-20 (с 9.00 до 18.00 по Московскому времени в рабочие дни), informmsk@auction-house.ru</w:t>
      </w:r>
      <w:r w:rsidR="005D05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4A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726D6"/>
    <w:rsid w:val="001F105D"/>
    <w:rsid w:val="00203862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D05E7"/>
    <w:rsid w:val="005F1F68"/>
    <w:rsid w:val="00621553"/>
    <w:rsid w:val="00655998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EF6D66"/>
    <w:rsid w:val="00F0278A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B958481-143A-411F-BC65-577DE717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39</cp:revision>
  <dcterms:created xsi:type="dcterms:W3CDTF">2019-07-23T07:53:00Z</dcterms:created>
  <dcterms:modified xsi:type="dcterms:W3CDTF">2023-04-07T11:10:00Z</dcterms:modified>
</cp:coreProperties>
</file>