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F4288C6" w:rsidR="00597133" w:rsidRDefault="002449B8" w:rsidP="00597133">
      <w:pPr>
        <w:ind w:firstLine="567"/>
        <w:jc w:val="both"/>
        <w:rPr>
          <w:color w:val="000000"/>
        </w:rPr>
      </w:pPr>
      <w:r w:rsidRPr="002449B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449B8">
        <w:rPr>
          <w:color w:val="000000"/>
        </w:rPr>
        <w:t>Гривцова</w:t>
      </w:r>
      <w:proofErr w:type="spellEnd"/>
      <w:r w:rsidRPr="002449B8">
        <w:rPr>
          <w:color w:val="000000"/>
        </w:rPr>
        <w:t xml:space="preserve">, д. 5, </w:t>
      </w:r>
      <w:proofErr w:type="spellStart"/>
      <w:r w:rsidRPr="002449B8">
        <w:rPr>
          <w:color w:val="000000"/>
        </w:rPr>
        <w:t>лит</w:t>
      </w:r>
      <w:proofErr w:type="gramStart"/>
      <w:r w:rsidRPr="002449B8">
        <w:rPr>
          <w:color w:val="000000"/>
        </w:rPr>
        <w:t>.В</w:t>
      </w:r>
      <w:proofErr w:type="spellEnd"/>
      <w:proofErr w:type="gramEnd"/>
      <w:r w:rsidRPr="002449B8">
        <w:rPr>
          <w:color w:val="000000"/>
        </w:rPr>
        <w:t>, (812) 334-26-04, 8(800) 777-57-57, oleynik@auction-house.ru) (далее - Организатор торгов), действующее на основании договора с Закрытым акционерным обществом «Акционерный Тюменский коммерческий Агропромышленный банк» (ЗАО «ТЮМЕНЬАГРОПРОМБАНК»), (адрес регистрации: 625002, г. Тюмень, ул. Комсомольская, д. 60, ИНН 7202026861, ОГРН 1027200000080) (далее – финансовая ор</w:t>
      </w:r>
      <w:bookmarkStart w:id="0" w:name="_GoBack"/>
      <w:bookmarkEnd w:id="0"/>
      <w:r w:rsidRPr="002449B8">
        <w:rPr>
          <w:color w:val="000000"/>
        </w:rPr>
        <w:t xml:space="preserve">ганизация), конкурсным </w:t>
      </w:r>
      <w:proofErr w:type="gramStart"/>
      <w:r w:rsidRPr="002449B8">
        <w:rPr>
          <w:color w:val="000000"/>
        </w:rPr>
        <w:t xml:space="preserve">управляющим (ликвидатором) которого на основании решения Арбитражного суда Тюменской области от 18 февраля 2015 г. по делу № А70-346/2015 является государственная корпорация «Агентство по страхованию вкладов» (109240, г. Москва, ул. Высоцкого, д. 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2449B8">
        <w:t>сообщение № 2030134472 в газете АО «Коммерсантъ» от 04.06.2022 №98(7299)</w:t>
      </w:r>
      <w:r w:rsidR="00B75BAD">
        <w:t>), на электронной площадке АО «Российский аукционный</w:t>
      </w:r>
      <w:proofErr w:type="gramEnd"/>
      <w:r w:rsidR="00B75BAD">
        <w:t xml:space="preserve"> дом»,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2449B8">
        <w:t>27.03.2023 г. по 05.04.2023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C7FFD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3519D0F" w:rsidR="00DC7FFD" w:rsidRPr="00DC7FFD" w:rsidRDefault="00DC7FF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F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6D02EBBD" w:rsidR="00DC7FFD" w:rsidRPr="00DC7FFD" w:rsidRDefault="00DC7FF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2023-3845/17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241AA0B5" w:rsidR="00DC7FFD" w:rsidRPr="00DC7FFD" w:rsidRDefault="00DC7FF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775FB99" w:rsidR="00DC7FFD" w:rsidRPr="00DC7FFD" w:rsidRDefault="00DC7FFD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F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43BF4613" w:rsidR="00DC7FFD" w:rsidRPr="00DC7FFD" w:rsidRDefault="00DC7FFD" w:rsidP="00B75BAD">
            <w:pPr>
              <w:rPr>
                <w:bCs/>
              </w:rPr>
            </w:pPr>
            <w:r w:rsidRPr="00DC7FFD">
              <w:rPr>
                <w:color w:val="000000"/>
              </w:rPr>
              <w:t>Стародубцева Мария Сергеевна</w:t>
            </w:r>
          </w:p>
        </w:tc>
      </w:tr>
    </w:tbl>
    <w:p w14:paraId="36F97370" w14:textId="77777777" w:rsidR="00D6354E" w:rsidRPr="001F7E4D" w:rsidRDefault="00D6354E" w:rsidP="00D6354E">
      <w:pPr>
        <w:jc w:val="both"/>
      </w:pPr>
    </w:p>
    <w:sectPr w:rsidR="00D6354E" w:rsidRPr="001F7E4D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1F7E4D"/>
    <w:rsid w:val="002048D6"/>
    <w:rsid w:val="00212BF2"/>
    <w:rsid w:val="00223965"/>
    <w:rsid w:val="00234AD0"/>
    <w:rsid w:val="002449B8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C7FFD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69</cp:revision>
  <cp:lastPrinted>2016-09-09T13:37:00Z</cp:lastPrinted>
  <dcterms:created xsi:type="dcterms:W3CDTF">2018-08-16T08:59:00Z</dcterms:created>
  <dcterms:modified xsi:type="dcterms:W3CDTF">2023-04-13T09:18:00Z</dcterms:modified>
</cp:coreProperties>
</file>