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3D1D" w14:textId="77777777" w:rsidR="00817156" w:rsidRPr="00224F8A" w:rsidRDefault="00817156" w:rsidP="00817156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352B4BA4" w14:textId="77777777" w:rsidR="00817156" w:rsidRPr="00224F8A" w:rsidRDefault="00817156" w:rsidP="00817156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9019EB4" w14:textId="77777777" w:rsidR="00817156" w:rsidRPr="00224F8A" w:rsidRDefault="00817156" w:rsidP="00817156">
      <w:pPr>
        <w:pStyle w:val="a3"/>
        <w:rPr>
          <w:rFonts w:ascii="Verdana" w:hAnsi="Verdana"/>
          <w:b/>
          <w:sz w:val="20"/>
        </w:rPr>
      </w:pPr>
    </w:p>
    <w:p w14:paraId="2E324E36" w14:textId="77777777" w:rsidR="00817156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20__г.</w:t>
      </w:r>
    </w:p>
    <w:p w14:paraId="5AEF39E5" w14:textId="77777777" w:rsidR="00817156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8CDC96" w14:textId="77777777" w:rsidR="00817156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 xml:space="preserve">», </w:t>
      </w:r>
      <w:r>
        <w:rPr>
          <w:rFonts w:ascii="Verdana" w:hAnsi="Verdana" w:cs="Verdana"/>
          <w:color w:val="000000"/>
          <w:sz w:val="20"/>
          <w:szCs w:val="20"/>
        </w:rPr>
        <w:t>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7444450A" w14:textId="5B93BA41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0C08E1ED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03C11EC2" w14:textId="5892F9A6" w:rsidR="00817156" w:rsidRPr="008509DF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274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______________________________</w:t>
      </w:r>
      <w:r w:rsidRPr="00F504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1CA9DEC3" w:rsidR="00171986" w:rsidRPr="008509DF" w:rsidRDefault="0081715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П</w:t>
      </w:r>
      <w:r w:rsidR="00171986" w:rsidRPr="008509DF">
        <w:rPr>
          <w:rFonts w:ascii="Verdana" w:hAnsi="Verdana"/>
          <w:b/>
          <w:color w:val="000000" w:themeColor="text1"/>
        </w:rPr>
        <w:t>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18613AE7" w:rsidR="00D911F0" w:rsidRPr="009D040E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  <w:r w:rsidRPr="009D040E">
        <w:rPr>
          <w:rFonts w:ascii="Verdana" w:hAnsi="Verdana" w:cs="Times New Roman"/>
        </w:rPr>
        <w:t xml:space="preserve">По </w:t>
      </w:r>
      <w:r w:rsidR="00CB783A" w:rsidRPr="009D040E">
        <w:rPr>
          <w:rFonts w:ascii="Verdana" w:hAnsi="Verdana" w:cs="Times New Roman"/>
        </w:rPr>
        <w:t>Договору</w:t>
      </w:r>
      <w:r w:rsidRPr="009D040E">
        <w:rPr>
          <w:rFonts w:ascii="Verdana" w:hAnsi="Verdana" w:cs="Times New Roman"/>
        </w:rPr>
        <w:t xml:space="preserve"> </w:t>
      </w:r>
      <w:r w:rsidR="00171986" w:rsidRPr="009D040E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9D040E">
        <w:rPr>
          <w:rFonts w:ascii="Verdana" w:hAnsi="Verdana" w:cs="Times New Roman"/>
        </w:rPr>
        <w:t>я</w:t>
      </w:r>
      <w:r w:rsidR="00171986" w:rsidRPr="009D040E">
        <w:rPr>
          <w:rFonts w:ascii="Verdana" w:hAnsi="Verdana" w:cs="Times New Roman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78D1F37D" w14:textId="434E8AF7" w:rsidR="00276E03" w:rsidRPr="009D040E" w:rsidRDefault="00276E03" w:rsidP="009936D7">
      <w:pPr>
        <w:pStyle w:val="a5"/>
        <w:tabs>
          <w:tab w:val="left" w:pos="462"/>
        </w:tabs>
        <w:autoSpaceDE/>
        <w:autoSpaceDN/>
        <w:spacing w:beforeLines="23" w:before="55" w:afterLines="23" w:after="55" w:line="276" w:lineRule="auto"/>
        <w:ind w:left="0"/>
        <w:jc w:val="both"/>
        <w:rPr>
          <w:rFonts w:ascii="Verdana" w:hAnsi="Verdana"/>
        </w:rPr>
      </w:pPr>
      <w:r w:rsidRPr="009D040E">
        <w:rPr>
          <w:rFonts w:ascii="Verdana" w:hAnsi="Verdana"/>
        </w:rPr>
        <w:t>Жилой дом, кадастровый номер: 36:34:0509057:44, этажность</w:t>
      </w:r>
      <w:r w:rsidR="009D040E" w:rsidRPr="009D040E">
        <w:rPr>
          <w:rFonts w:ascii="Verdana" w:hAnsi="Verdana"/>
        </w:rPr>
        <w:t xml:space="preserve"> 2</w:t>
      </w:r>
      <w:r w:rsidR="00652E19" w:rsidRPr="009D040E">
        <w:rPr>
          <w:rFonts w:ascii="Verdana" w:hAnsi="Verdana"/>
        </w:rPr>
        <w:t xml:space="preserve">, общей </w:t>
      </w:r>
      <w:r w:rsidRPr="009D040E">
        <w:rPr>
          <w:rFonts w:ascii="Verdana" w:hAnsi="Verdana"/>
        </w:rPr>
        <w:t xml:space="preserve">площадью 168,1 </w:t>
      </w:r>
      <w:proofErr w:type="spellStart"/>
      <w:r w:rsidRPr="009D040E">
        <w:rPr>
          <w:rFonts w:ascii="Verdana" w:hAnsi="Verdana"/>
        </w:rPr>
        <w:t>кв.м</w:t>
      </w:r>
      <w:proofErr w:type="spellEnd"/>
      <w:r w:rsidRPr="009D040E">
        <w:rPr>
          <w:rFonts w:ascii="Verdana" w:hAnsi="Verdana"/>
        </w:rPr>
        <w:t>., адрес</w:t>
      </w:r>
      <w:r w:rsidR="00652E19" w:rsidRPr="009D040E">
        <w:rPr>
          <w:rFonts w:ascii="Verdana" w:hAnsi="Verdana"/>
        </w:rPr>
        <w:t xml:space="preserve"> (местонахождение)</w:t>
      </w:r>
      <w:r w:rsidRPr="009D040E">
        <w:rPr>
          <w:rFonts w:ascii="Verdana" w:hAnsi="Verdana"/>
        </w:rPr>
        <w:t xml:space="preserve">: Воронежская область, г. Воронеж, ДНТ "Радуга", ул. Дружная, д.4, </w:t>
      </w:r>
    </w:p>
    <w:p w14:paraId="29770BFB" w14:textId="216F13F0" w:rsidR="00276E03" w:rsidRPr="009D040E" w:rsidRDefault="00652E19" w:rsidP="009936D7">
      <w:pPr>
        <w:pStyle w:val="a5"/>
        <w:tabs>
          <w:tab w:val="left" w:pos="462"/>
        </w:tabs>
        <w:autoSpaceDE/>
        <w:autoSpaceDN/>
        <w:spacing w:beforeLines="23" w:before="55" w:afterLines="23" w:after="55" w:line="276" w:lineRule="auto"/>
        <w:ind w:left="0"/>
        <w:jc w:val="both"/>
        <w:rPr>
          <w:rFonts w:ascii="Verdana" w:hAnsi="Verdana"/>
        </w:rPr>
      </w:pPr>
      <w:r w:rsidRPr="009D040E">
        <w:rPr>
          <w:rFonts w:ascii="Verdana" w:hAnsi="Verdana"/>
        </w:rPr>
        <w:t>С з</w:t>
      </w:r>
      <w:r w:rsidR="00276E03" w:rsidRPr="009D040E">
        <w:rPr>
          <w:rFonts w:ascii="Verdana" w:hAnsi="Verdana"/>
        </w:rPr>
        <w:t>емельны</w:t>
      </w:r>
      <w:r w:rsidRPr="009D040E">
        <w:rPr>
          <w:rFonts w:ascii="Verdana" w:hAnsi="Verdana"/>
        </w:rPr>
        <w:t>м</w:t>
      </w:r>
      <w:r w:rsidR="00276E03" w:rsidRPr="009D040E">
        <w:rPr>
          <w:rFonts w:ascii="Verdana" w:hAnsi="Verdana"/>
        </w:rPr>
        <w:t xml:space="preserve"> участ</w:t>
      </w:r>
      <w:r w:rsidRPr="009D040E">
        <w:rPr>
          <w:rFonts w:ascii="Verdana" w:hAnsi="Verdana"/>
        </w:rPr>
        <w:t xml:space="preserve">ком с кадастровым номером: 36:34:0509057:30, </w:t>
      </w:r>
      <w:r w:rsidR="00276E03" w:rsidRPr="009D040E">
        <w:rPr>
          <w:rFonts w:ascii="Verdana" w:hAnsi="Verdana"/>
        </w:rPr>
        <w:t xml:space="preserve">площадью 306+/-6 </w:t>
      </w:r>
      <w:proofErr w:type="spellStart"/>
      <w:r w:rsidR="00276E03" w:rsidRPr="009D040E">
        <w:rPr>
          <w:rFonts w:ascii="Verdana" w:hAnsi="Verdana"/>
        </w:rPr>
        <w:t>кв</w:t>
      </w:r>
      <w:proofErr w:type="gramStart"/>
      <w:r w:rsidR="00276E03" w:rsidRPr="009D040E">
        <w:rPr>
          <w:rFonts w:ascii="Verdana" w:hAnsi="Verdana"/>
        </w:rPr>
        <w:t>.м</w:t>
      </w:r>
      <w:proofErr w:type="spellEnd"/>
      <w:proofErr w:type="gramEnd"/>
      <w:r w:rsidRPr="009D040E">
        <w:rPr>
          <w:rFonts w:ascii="Verdana" w:hAnsi="Verdana"/>
        </w:rPr>
        <w:t>, категория земель</w:t>
      </w:r>
      <w:r w:rsidR="009D040E" w:rsidRPr="009D040E">
        <w:rPr>
          <w:rFonts w:ascii="Verdana" w:hAnsi="Verdana"/>
        </w:rPr>
        <w:t>: земли населенных пунктов</w:t>
      </w:r>
      <w:r w:rsidRPr="009D040E">
        <w:rPr>
          <w:rFonts w:ascii="Verdana" w:hAnsi="Verdana"/>
        </w:rPr>
        <w:t>, разрешенное использование</w:t>
      </w:r>
      <w:r w:rsidR="009D040E" w:rsidRPr="009D040E">
        <w:rPr>
          <w:rFonts w:ascii="Verdana" w:hAnsi="Verdana"/>
        </w:rPr>
        <w:t xml:space="preserve">: под </w:t>
      </w:r>
      <w:r w:rsidR="009D040E" w:rsidRPr="009D040E">
        <w:rPr>
          <w:rFonts w:ascii="Verdana" w:hAnsi="Verdana"/>
        </w:rPr>
        <w:lastRenderedPageBreak/>
        <w:t>дачное хозяйство</w:t>
      </w:r>
      <w:r w:rsidRPr="009D040E">
        <w:rPr>
          <w:rFonts w:ascii="Verdana" w:hAnsi="Verdana"/>
        </w:rPr>
        <w:t>,</w:t>
      </w:r>
      <w:r w:rsidR="00276E03" w:rsidRPr="009D040E">
        <w:rPr>
          <w:rFonts w:ascii="Verdana" w:hAnsi="Verdana"/>
        </w:rPr>
        <w:t xml:space="preserve"> адрес</w:t>
      </w:r>
      <w:r w:rsidR="009D040E" w:rsidRPr="009D040E">
        <w:rPr>
          <w:rFonts w:ascii="Verdana" w:hAnsi="Verdana"/>
        </w:rPr>
        <w:t xml:space="preserve"> (местонахождение)</w:t>
      </w:r>
      <w:r w:rsidR="00276E03" w:rsidRPr="009D040E">
        <w:rPr>
          <w:rFonts w:ascii="Verdana" w:hAnsi="Verdana"/>
        </w:rPr>
        <w:t xml:space="preserve">: Воронежская обл., </w:t>
      </w:r>
      <w:proofErr w:type="gramStart"/>
      <w:r w:rsidR="00276E03" w:rsidRPr="009D040E">
        <w:rPr>
          <w:rFonts w:ascii="Verdana" w:hAnsi="Verdana"/>
        </w:rPr>
        <w:t>г</w:t>
      </w:r>
      <w:proofErr w:type="gramEnd"/>
      <w:r w:rsidR="00276E03" w:rsidRPr="009D040E">
        <w:rPr>
          <w:rFonts w:ascii="Verdana" w:hAnsi="Verdana"/>
        </w:rPr>
        <w:t xml:space="preserve"> Воронеж, ДНТ "Радуга", ул. Дружная, уч.4</w:t>
      </w:r>
    </w:p>
    <w:p w14:paraId="1DB8377B" w14:textId="77777777" w:rsidR="00276E03" w:rsidRPr="009D040E" w:rsidRDefault="00276E03" w:rsidP="00817156">
      <w:pPr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D49707" w14:textId="6A79C960" w:rsidR="00171986" w:rsidRPr="00A16B40" w:rsidRDefault="0017198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8509DF">
        <w:rPr>
          <w:rFonts w:ascii="Verdana" w:hAnsi="Verdana" w:cs="Times New Roman"/>
        </w:rPr>
        <w:t xml:space="preserve">(далее </w:t>
      </w:r>
      <w:r w:rsidRPr="00A16B40">
        <w:rPr>
          <w:rFonts w:ascii="Verdana" w:eastAsiaTheme="minorHAnsi" w:hAnsi="Verdana" w:cstheme="minorBidi"/>
          <w:color w:val="000000" w:themeColor="text1"/>
          <w:lang w:eastAsia="en-US"/>
        </w:rPr>
        <w:t>именуемое – «недвижимое имущество»).</w:t>
      </w:r>
    </w:p>
    <w:p w14:paraId="403567A2" w14:textId="4F48B686" w:rsidR="000D7C3C" w:rsidRPr="000D7C3C" w:rsidRDefault="00817156" w:rsidP="000D7C3C">
      <w:pPr>
        <w:pStyle w:val="a5"/>
        <w:numPr>
          <w:ilvl w:val="1"/>
          <w:numId w:val="2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0D7C3C">
        <w:rPr>
          <w:rFonts w:ascii="Verdana" w:hAnsi="Verdana"/>
          <w:color w:val="000000" w:themeColor="text1"/>
        </w:rPr>
        <w:t>Недвижимое имущество</w:t>
      </w:r>
      <w:r w:rsidR="000D7C3C">
        <w:rPr>
          <w:rFonts w:ascii="Verdana" w:hAnsi="Verdana"/>
          <w:color w:val="000000" w:themeColor="text1"/>
        </w:rPr>
        <w:t xml:space="preserve"> (жилой дом)</w:t>
      </w:r>
      <w:r w:rsidRPr="000D7C3C">
        <w:rPr>
          <w:rFonts w:ascii="Verdana" w:hAnsi="Verdana"/>
          <w:color w:val="000000" w:themeColor="text1"/>
        </w:rPr>
        <w:t xml:space="preserve"> принадлежит Продавцу на праве собственности на </w:t>
      </w:r>
      <w:r w:rsidRPr="000D7C3C">
        <w:rPr>
          <w:rFonts w:ascii="Verdana" w:eastAsiaTheme="minorHAnsi" w:hAnsi="Verdana" w:cstheme="minorBidi"/>
          <w:color w:val="000000" w:themeColor="text1"/>
          <w:lang w:eastAsia="en-US"/>
        </w:rPr>
        <w:t>основании</w:t>
      </w:r>
      <w:r w:rsidR="000D7C3C" w:rsidRPr="000D7C3C">
        <w:rPr>
          <w:rFonts w:ascii="Verdana" w:eastAsiaTheme="minorHAnsi" w:hAnsi="Verdana" w:cstheme="minorBidi"/>
          <w:color w:val="000000" w:themeColor="text1"/>
          <w:lang w:eastAsia="en-US"/>
        </w:rPr>
        <w:t>:</w:t>
      </w:r>
    </w:p>
    <w:p w14:paraId="4885FF16" w14:textId="02C72764" w:rsidR="000D7C3C" w:rsidRPr="000D7C3C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</w:t>
      </w:r>
      <w:r w:rsidRPr="000D7C3C">
        <w:rPr>
          <w:rFonts w:ascii="Verdana" w:hAnsi="Verdana"/>
          <w:color w:val="000000" w:themeColor="text1"/>
          <w:sz w:val="20"/>
          <w:szCs w:val="20"/>
        </w:rPr>
        <w:t>Постановления о передаче нереализованного в принудительном порядке имущества должника взыскателю от 16.04.2016 г.;</w:t>
      </w:r>
    </w:p>
    <w:p w14:paraId="0F467547" w14:textId="77777777" w:rsidR="000D7C3C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0D7C3C">
        <w:rPr>
          <w:rFonts w:ascii="Verdana" w:hAnsi="Verdana"/>
          <w:color w:val="000000" w:themeColor="text1"/>
          <w:sz w:val="20"/>
          <w:szCs w:val="20"/>
        </w:rPr>
        <w:t>Акта о передаче нереализованного имущества должника взыскателю в счет погашения долга от 25.05.2016,</w:t>
      </w:r>
      <w:r w:rsidR="00817156" w:rsidRPr="000D7C3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51A664" w14:textId="78C9F8C7" w:rsidR="009D040E" w:rsidRPr="000D7C3C" w:rsidRDefault="00817156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7C3C">
        <w:rPr>
          <w:rFonts w:ascii="Verdana" w:hAnsi="Verdana"/>
          <w:color w:val="000000" w:themeColor="text1"/>
          <w:sz w:val="20"/>
          <w:szCs w:val="20"/>
        </w:rPr>
        <w:t>о чем в Едином государственном реестре недвижимости сделана запись о регистрации №</w:t>
      </w:r>
      <w:r w:rsidR="009D040E" w:rsidRPr="000D7C3C">
        <w:rPr>
          <w:rFonts w:ascii="Verdana" w:hAnsi="Verdana"/>
          <w:color w:val="000000" w:themeColor="text1"/>
          <w:sz w:val="20"/>
          <w:szCs w:val="20"/>
        </w:rPr>
        <w:t xml:space="preserve"> № 36:34:0509057:44-36/069/2019-4 от 27.11.2019</w:t>
      </w:r>
      <w:r w:rsidRPr="000D7C3C">
        <w:rPr>
          <w:rFonts w:ascii="Verdana" w:hAnsi="Verdana"/>
          <w:color w:val="000000" w:themeColor="text1"/>
          <w:sz w:val="20"/>
          <w:szCs w:val="20"/>
        </w:rPr>
        <w:t xml:space="preserve">, что подтверждается Выпиской из Единого государственного реестра недвижимости от </w:t>
      </w:r>
      <w:r w:rsidR="009D040E" w:rsidRPr="000D7C3C">
        <w:rPr>
          <w:rFonts w:ascii="Verdana" w:hAnsi="Verdana"/>
          <w:color w:val="000000" w:themeColor="text1"/>
          <w:sz w:val="20"/>
          <w:szCs w:val="20"/>
        </w:rPr>
        <w:t>25.10.2022 № 99/2022/501591554</w:t>
      </w:r>
      <w:r w:rsidR="000D7C3C">
        <w:rPr>
          <w:rFonts w:ascii="Verdana" w:hAnsi="Verdana"/>
          <w:color w:val="000000" w:themeColor="text1"/>
          <w:sz w:val="20"/>
          <w:szCs w:val="20"/>
        </w:rPr>
        <w:t>.</w:t>
      </w:r>
    </w:p>
    <w:p w14:paraId="52F49547" w14:textId="125BB66E" w:rsidR="000D7C3C" w:rsidRDefault="00817156" w:rsidP="000D7C3C">
      <w:pPr>
        <w:pStyle w:val="ConsNormal"/>
        <w:widowControl/>
        <w:tabs>
          <w:tab w:val="left" w:pos="709"/>
          <w:tab w:val="left" w:pos="1080"/>
        </w:tabs>
        <w:ind w:left="708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A16B40">
        <w:rPr>
          <w:rFonts w:ascii="Verdana" w:eastAsiaTheme="minorHAnsi" w:hAnsi="Verdana" w:cstheme="minorBidi"/>
          <w:color w:val="000000" w:themeColor="text1"/>
          <w:lang w:eastAsia="en-US"/>
        </w:rPr>
        <w:t>Земельный участок, на котором расположен</w:t>
      </w:r>
      <w:r w:rsidR="009D040E" w:rsidRPr="00A16B40">
        <w:rPr>
          <w:rFonts w:ascii="Verdana" w:eastAsiaTheme="minorHAnsi" w:hAnsi="Verdana" w:cstheme="minorBidi"/>
          <w:color w:val="000000" w:themeColor="text1"/>
          <w:lang w:eastAsia="en-US"/>
        </w:rPr>
        <w:t xml:space="preserve"> </w:t>
      </w:r>
      <w:r w:rsidRPr="00A16B40">
        <w:rPr>
          <w:rFonts w:ascii="Verdana" w:eastAsiaTheme="minorHAnsi" w:hAnsi="Verdana" w:cstheme="minorBidi"/>
          <w:color w:val="000000" w:themeColor="text1"/>
          <w:lang w:eastAsia="en-US"/>
        </w:rPr>
        <w:t>жилой дом, принадлежит Продавцу на праве собственности, на основании</w:t>
      </w:r>
      <w:r w:rsidR="000D7C3C">
        <w:rPr>
          <w:rFonts w:ascii="Verdana" w:eastAsiaTheme="minorHAnsi" w:hAnsi="Verdana" w:cstheme="minorBidi"/>
          <w:color w:val="000000" w:themeColor="text1"/>
          <w:lang w:eastAsia="en-US"/>
        </w:rPr>
        <w:t>:</w:t>
      </w:r>
    </w:p>
    <w:p w14:paraId="464A6D6B" w14:textId="77777777" w:rsidR="000D7C3C" w:rsidRPr="000D7C3C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</w:t>
      </w:r>
      <w:r w:rsidRPr="000D7C3C">
        <w:rPr>
          <w:rFonts w:ascii="Verdana" w:hAnsi="Verdana"/>
          <w:color w:val="000000" w:themeColor="text1"/>
          <w:sz w:val="20"/>
          <w:szCs w:val="20"/>
        </w:rPr>
        <w:t>Постановления о передаче нереализованного в принудительном порядке имущества должника взыскателю от 16.04.2016 г.;</w:t>
      </w:r>
    </w:p>
    <w:p w14:paraId="30F5D192" w14:textId="77777777" w:rsidR="000D7C3C" w:rsidRDefault="000D7C3C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0D7C3C">
        <w:rPr>
          <w:rFonts w:ascii="Verdana" w:hAnsi="Verdana"/>
          <w:color w:val="000000" w:themeColor="text1"/>
          <w:sz w:val="20"/>
          <w:szCs w:val="20"/>
        </w:rPr>
        <w:t>Акта о передаче нереализованного имущества должника взыскателю в счет погашения долга от 25.05.2016,</w:t>
      </w:r>
    </w:p>
    <w:p w14:paraId="4D4CFC69" w14:textId="51A13833" w:rsidR="00817156" w:rsidRPr="000D7C3C" w:rsidRDefault="00817156" w:rsidP="000D7C3C">
      <w:pPr>
        <w:ind w:left="71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40">
        <w:rPr>
          <w:rFonts w:ascii="Verdana" w:hAnsi="Verdana"/>
          <w:color w:val="000000" w:themeColor="text1"/>
          <w:sz w:val="20"/>
          <w:szCs w:val="20"/>
        </w:rPr>
        <w:t xml:space="preserve">о чем в Едином государственном реестре недвижимости сделана запись о регистрации </w:t>
      </w:r>
      <w:r w:rsidR="009D040E" w:rsidRPr="00A16B40">
        <w:rPr>
          <w:rFonts w:ascii="Verdana" w:hAnsi="Verdana"/>
          <w:color w:val="000000" w:themeColor="text1"/>
          <w:sz w:val="20"/>
          <w:szCs w:val="20"/>
        </w:rPr>
        <w:t>№ 36:34:0509057:30-36/069/2019-4 от 27.11.2019</w:t>
      </w:r>
      <w:r w:rsidRPr="00A16B40">
        <w:rPr>
          <w:rFonts w:ascii="Verdana" w:hAnsi="Verdana"/>
          <w:color w:val="000000" w:themeColor="text1"/>
          <w:sz w:val="20"/>
          <w:szCs w:val="20"/>
        </w:rPr>
        <w:t>, что подтверждается Выпиской из Единого государственного реестра недвижимости от</w:t>
      </w:r>
      <w:r w:rsidR="009D040E" w:rsidRPr="00A16B40">
        <w:rPr>
          <w:rFonts w:ascii="Verdana" w:hAnsi="Verdana"/>
          <w:color w:val="000000" w:themeColor="text1"/>
          <w:sz w:val="20"/>
          <w:szCs w:val="20"/>
        </w:rPr>
        <w:t xml:space="preserve"> 25.10.2022 № 99/2022/501591793</w:t>
      </w:r>
      <w:r w:rsidRPr="00A16B40">
        <w:rPr>
          <w:rFonts w:ascii="Verdana" w:hAnsi="Verdana"/>
          <w:color w:val="000000" w:themeColor="text1"/>
          <w:sz w:val="20"/>
          <w:szCs w:val="20"/>
        </w:rPr>
        <w:t>.</w:t>
      </w:r>
    </w:p>
    <w:p w14:paraId="30B28D9C" w14:textId="75515C40" w:rsidR="00D911F0" w:rsidRPr="008509DF" w:rsidRDefault="00817156" w:rsidP="0081715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1.2.1.Одновременно с переходом к Покупателю права собственности на недвижимое имущество в силу п. 2 статьи 552 Гражданского кодекса Российской Федерации</w:t>
      </w:r>
      <w:r w:rsidRPr="008509DF">
        <w:rPr>
          <w:rFonts w:ascii="Verdana" w:hAnsi="Verdana"/>
          <w:color w:val="000000" w:themeColor="text1"/>
        </w:rPr>
        <w:t xml:space="preserve"> Покупатель приобретает право собственности на земельный участок.</w:t>
      </w:r>
    </w:p>
    <w:p w14:paraId="6EA213C6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</w:t>
            </w:r>
            <w:r w:rsidR="00C44067" w:rsidRPr="00C44067">
              <w:rPr>
                <w:rFonts w:ascii="Verdana" w:hAnsi="Verdana"/>
                <w:bCs/>
              </w:rPr>
              <w:lastRenderedPageBreak/>
              <w:t>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188848" w14:textId="0F164074" w:rsidR="00B257EB" w:rsidRDefault="00817156" w:rsidP="00274AC6">
      <w:pPr>
        <w:pStyle w:val="ConsNormal"/>
        <w:widowControl/>
        <w:numPr>
          <w:ilvl w:val="1"/>
          <w:numId w:val="40"/>
        </w:numPr>
        <w:ind w:left="0" w:right="0" w:hanging="1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</w:t>
      </w:r>
      <w:r w:rsidR="00627387" w:rsidRPr="00627387"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 xml:space="preserve">права на </w:t>
      </w:r>
      <w:r w:rsidRPr="009D040E">
        <w:rPr>
          <w:rFonts w:ascii="Verdana" w:hAnsi="Verdana" w:cs="Times New Roman"/>
        </w:rPr>
        <w:t>недвижимое имущество не являются предметом судебного спора</w:t>
      </w:r>
      <w:r w:rsidR="005039E0" w:rsidRPr="005039E0">
        <w:rPr>
          <w:rFonts w:ascii="Verdana" w:hAnsi="Verdana"/>
        </w:rPr>
        <w:t xml:space="preserve"> </w:t>
      </w:r>
      <w:r w:rsidR="005039E0" w:rsidRPr="00224F8A">
        <w:rPr>
          <w:rFonts w:ascii="Verdana" w:hAnsi="Verdana"/>
        </w:rPr>
        <w:t>не обременено правами третьих лиц</w:t>
      </w:r>
      <w:r w:rsidR="005039E0">
        <w:rPr>
          <w:rFonts w:ascii="Verdana" w:hAnsi="Verdana" w:cs="Times New Roman"/>
        </w:rPr>
        <w:t>, за исключением тех, о которых сообщил Продавец:</w:t>
      </w:r>
    </w:p>
    <w:p w14:paraId="0872C242" w14:textId="0E1E35E7" w:rsidR="00113117" w:rsidRDefault="00274AC6" w:rsidP="00113117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274AC6">
        <w:rPr>
          <w:rFonts w:ascii="Verdana" w:hAnsi="Verdana"/>
          <w:bCs/>
        </w:rPr>
        <w:t>В отношении земельного участка зарегистрированы о</w:t>
      </w:r>
      <w:r w:rsidRPr="00113117">
        <w:rPr>
          <w:rFonts w:ascii="Verdana" w:hAnsi="Verdana"/>
          <w:bCs/>
        </w:rPr>
        <w:t>граничения прав, предусмотренные статьями 56, 56.1 Земельного кодекса Российской Федерации, Приказ № 2530з от 12.12.2019</w:t>
      </w:r>
      <w:r w:rsidR="00113117">
        <w:rPr>
          <w:rFonts w:ascii="Verdana" w:hAnsi="Verdana"/>
          <w:bCs/>
        </w:rPr>
        <w:t xml:space="preserve"> г.</w:t>
      </w:r>
      <w:r w:rsidRPr="00113117">
        <w:rPr>
          <w:rFonts w:ascii="Verdana" w:hAnsi="Verdana"/>
          <w:bCs/>
        </w:rPr>
        <w:t>,</w:t>
      </w:r>
      <w:r w:rsidR="00113117">
        <w:rPr>
          <w:rFonts w:ascii="Verdana" w:hAnsi="Verdana"/>
          <w:bCs/>
        </w:rPr>
        <w:t xml:space="preserve"> </w:t>
      </w:r>
      <w:r w:rsidRPr="00113117">
        <w:rPr>
          <w:rFonts w:ascii="Verdana" w:hAnsi="Verdana"/>
          <w:bCs/>
        </w:rPr>
        <w:t>срок действия: 14.08.2020</w:t>
      </w:r>
      <w:r w:rsidR="00113117">
        <w:rPr>
          <w:rFonts w:ascii="Verdana" w:hAnsi="Verdana"/>
          <w:bCs/>
        </w:rPr>
        <w:t xml:space="preserve"> г. В</w:t>
      </w:r>
      <w:r w:rsidR="00113117" w:rsidRPr="00113117">
        <w:rPr>
          <w:rFonts w:ascii="Verdana" w:hAnsi="Verdana"/>
          <w:bCs/>
        </w:rPr>
        <w:t xml:space="preserve"> пределах земельного участка расположены объекты недвижимости с кадастровыми номерами 36:34:0509057:44, 36:34:0509057:46</w:t>
      </w:r>
      <w:r w:rsidR="00113117">
        <w:rPr>
          <w:rFonts w:ascii="Verdana" w:hAnsi="Verdana"/>
          <w:bCs/>
        </w:rPr>
        <w:t>.</w:t>
      </w:r>
    </w:p>
    <w:p w14:paraId="2D254684" w14:textId="03540645" w:rsidR="00113117" w:rsidRPr="00274AC6" w:rsidRDefault="00113117" w:rsidP="00113117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Жилой дом расположен в пределах объектов недвижимости с кадастровыми номерами </w:t>
      </w:r>
      <w:r w:rsidRPr="009D040E">
        <w:rPr>
          <w:rFonts w:ascii="Verdana" w:hAnsi="Verdana" w:cs="Times New Roman"/>
        </w:rPr>
        <w:t>36:34:0509057:30, 36:34:0509057:31</w:t>
      </w:r>
      <w:r>
        <w:rPr>
          <w:rFonts w:ascii="Verdana" w:hAnsi="Verdana" w:cs="Times New Roman"/>
        </w:rPr>
        <w:t>.</w:t>
      </w:r>
    </w:p>
    <w:p w14:paraId="7F42BA2B" w14:textId="77777777" w:rsidR="008150DE" w:rsidRPr="008509DF" w:rsidRDefault="008150DE" w:rsidP="008150DE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</w:p>
    <w:p w14:paraId="2E699431" w14:textId="56D87C8A" w:rsidR="00B257EB" w:rsidRPr="009936D7" w:rsidRDefault="00B257EB" w:rsidP="000D7C3C">
      <w:pPr>
        <w:pStyle w:val="ConsNormal"/>
        <w:widowControl/>
        <w:numPr>
          <w:ilvl w:val="1"/>
          <w:numId w:val="40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D7C3C">
        <w:rPr>
          <w:rFonts w:ascii="Verdana" w:hAnsi="Verdana"/>
          <w:color w:val="000000" w:themeColor="text1"/>
        </w:rPr>
        <w:t>Покупатель после приобретения объекта самостоятельно решает вопросы</w:t>
      </w:r>
      <w:r w:rsidR="00D62EEC">
        <w:rPr>
          <w:rFonts w:ascii="Verdana" w:hAnsi="Verdana"/>
          <w:color w:val="000000" w:themeColor="text1"/>
        </w:rPr>
        <w:t>,</w:t>
      </w:r>
      <w:r w:rsidRPr="000D7C3C">
        <w:rPr>
          <w:rFonts w:ascii="Verdana" w:hAnsi="Verdana"/>
          <w:color w:val="000000" w:themeColor="text1"/>
        </w:rPr>
        <w:t xml:space="preserve"> связанные с получением актуальных сведений о проживании/регистрации третьих лиц в отношении отчуждаемого недвижимого имущества и снятию их с регистрационного учета и выселению</w:t>
      </w:r>
      <w:r w:rsidRPr="009936D7">
        <w:rPr>
          <w:rFonts w:ascii="Verdana" w:hAnsi="Verdana"/>
          <w:color w:val="000000" w:themeColor="text1"/>
        </w:rPr>
        <w:t>.</w:t>
      </w:r>
    </w:p>
    <w:p w14:paraId="715BC51A" w14:textId="77777777" w:rsidR="00B257EB" w:rsidRPr="009936D7" w:rsidRDefault="00B257EB" w:rsidP="00B257EB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</w:p>
    <w:p w14:paraId="36C21707" w14:textId="1D9D5A37" w:rsidR="00930C3B" w:rsidRDefault="008150DE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5271EF0F" w14:textId="77777777" w:rsidR="00CF1A05" w:rsidRPr="008509DF" w:rsidRDefault="00CF1A05" w:rsidP="009D040E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65CBDED3" w:rsidR="00E2774D" w:rsidRPr="00B257EB" w:rsidRDefault="00CF1A05" w:rsidP="00113117">
      <w:pPr>
        <w:pStyle w:val="a5"/>
        <w:widowControl w:val="0"/>
        <w:numPr>
          <w:ilvl w:val="1"/>
          <w:numId w:val="39"/>
        </w:numPr>
        <w:adjustRightInd w:val="0"/>
        <w:ind w:left="0" w:firstLine="0"/>
        <w:jc w:val="both"/>
        <w:rPr>
          <w:rFonts w:ascii="Verdana" w:hAnsi="Verdana"/>
        </w:rPr>
      </w:pPr>
      <w:r w:rsidRPr="00B257EB">
        <w:rPr>
          <w:rFonts w:ascii="Verdana" w:hAnsi="Verdana"/>
        </w:rPr>
        <w:t xml:space="preserve">Цена недвижимого имущества составляет </w:t>
      </w:r>
      <w:r w:rsidR="008150DE" w:rsidRPr="00B257EB">
        <w:rPr>
          <w:rFonts w:ascii="Verdana" w:hAnsi="Verdana"/>
          <w:i/>
          <w:color w:val="0070C0"/>
        </w:rPr>
        <w:t>______________________(__________________)</w:t>
      </w:r>
      <w:r w:rsidR="008150DE" w:rsidRPr="00B257EB">
        <w:rPr>
          <w:rFonts w:ascii="Verdana" w:hAnsi="Verdana"/>
        </w:rPr>
        <w:t xml:space="preserve"> рублей </w:t>
      </w:r>
      <w:r w:rsidR="008150DE" w:rsidRPr="00B257EB">
        <w:rPr>
          <w:rFonts w:ascii="Verdana" w:hAnsi="Verdana"/>
          <w:color w:val="4F81BD" w:themeColor="accent1"/>
        </w:rPr>
        <w:t>___</w:t>
      </w:r>
      <w:r w:rsidR="008150DE" w:rsidRPr="00B257EB">
        <w:rPr>
          <w:rFonts w:ascii="Verdana" w:hAnsi="Verdana"/>
        </w:rPr>
        <w:t xml:space="preserve"> копеек, НДС не облагается, в том числе:</w:t>
      </w:r>
    </w:p>
    <w:p w14:paraId="59D936C4" w14:textId="1A986FD8" w:rsidR="008150DE" w:rsidRPr="00736644" w:rsidRDefault="008150DE" w:rsidP="00113117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>–жилой дом</w:t>
      </w:r>
      <w:proofErr w:type="gramStart"/>
      <w:r>
        <w:rPr>
          <w:rFonts w:ascii="Verdana" w:hAnsi="Verdana" w:cs="Verdana"/>
          <w:color w:val="000000"/>
        </w:rPr>
        <w:t xml:space="preserve"> - ___________(___________) </w:t>
      </w:r>
      <w:proofErr w:type="gramEnd"/>
      <w:r>
        <w:rPr>
          <w:rFonts w:ascii="Verdana" w:hAnsi="Verdana" w:cs="Verdana"/>
          <w:color w:val="000000"/>
        </w:rPr>
        <w:t>рублей __ копеек (НДС</w:t>
      </w:r>
      <w:r w:rsidR="00390D6C">
        <w:rPr>
          <w:rFonts w:ascii="Verdana" w:hAnsi="Verdana" w:cs="Verdana"/>
          <w:color w:val="000000"/>
        </w:rPr>
        <w:t xml:space="preserve"> не облагается</w:t>
      </w:r>
      <w:r w:rsidR="00113117" w:rsidRPr="00113117">
        <w:t xml:space="preserve"> </w:t>
      </w:r>
      <w:r w:rsidR="00113117" w:rsidRPr="00113117">
        <w:rPr>
          <w:rFonts w:ascii="Verdana" w:hAnsi="Verdana" w:cs="Verdana"/>
          <w:color w:val="000000"/>
        </w:rPr>
        <w:t>на основании пп.22 п.3 ст.149 Налогового кодекса Российской Федерации</w:t>
      </w:r>
      <w:r w:rsidR="00390D6C">
        <w:rPr>
          <w:rFonts w:ascii="Verdana" w:hAnsi="Verdana" w:cs="Verdana"/>
          <w:color w:val="000000"/>
        </w:rPr>
        <w:t>);</w:t>
      </w:r>
    </w:p>
    <w:p w14:paraId="0BD0870A" w14:textId="7A81EE8E" w:rsidR="008150DE" w:rsidRPr="00390D6C" w:rsidRDefault="008150DE" w:rsidP="00113117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– земельный участок</w:t>
      </w:r>
      <w:proofErr w:type="gramStart"/>
      <w:r>
        <w:rPr>
          <w:rFonts w:ascii="Verdana" w:hAnsi="Verdana"/>
        </w:rPr>
        <w:t xml:space="preserve"> - </w:t>
      </w:r>
      <w:r>
        <w:rPr>
          <w:rFonts w:ascii="Verdana" w:hAnsi="Verdana" w:cs="Verdana"/>
          <w:color w:val="000000"/>
        </w:rPr>
        <w:t xml:space="preserve">___________(___________) </w:t>
      </w:r>
      <w:proofErr w:type="gramEnd"/>
      <w:r>
        <w:rPr>
          <w:rFonts w:ascii="Verdana" w:hAnsi="Verdana" w:cs="Verdana"/>
          <w:color w:val="000000"/>
        </w:rPr>
        <w:t>рублей___ копеек (НДС не облагается</w:t>
      </w:r>
      <w:r w:rsidR="00113117" w:rsidRPr="00113117">
        <w:t xml:space="preserve"> </w:t>
      </w:r>
      <w:r w:rsidR="00113117" w:rsidRPr="00113117">
        <w:rPr>
          <w:rFonts w:ascii="Verdana" w:hAnsi="Verdana" w:cs="Verdana"/>
          <w:color w:val="000000"/>
        </w:rPr>
        <w:t>на основании пп.6 п.2 ст.146 Налогового кодекса Российской Федерации</w:t>
      </w:r>
      <w:r>
        <w:rPr>
          <w:rFonts w:ascii="Verdana" w:hAnsi="Verdana" w:cs="Verdana"/>
          <w:color w:val="000000"/>
        </w:rPr>
        <w:t>).</w:t>
      </w:r>
    </w:p>
    <w:p w14:paraId="3F480EC2" w14:textId="77777777" w:rsidR="008150DE" w:rsidRPr="008509DF" w:rsidRDefault="008150DE" w:rsidP="008150DE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391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03EEB986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59384AE2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5039E0"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4E65970" w14:textId="77777777" w:rsidR="000E6B2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277199BB" w:rsidR="005039E0" w:rsidRPr="007051FF" w:rsidRDefault="005039E0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39E0">
              <w:rPr>
                <w:rFonts w:ascii="Verdana" w:hAnsi="Verdana" w:cs="Arial"/>
                <w:sz w:val="20"/>
                <w:szCs w:val="20"/>
              </w:rPr>
              <w:lastRenderedPageBreak/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2EC54FAF" w14:textId="58B90C3F" w:rsidR="00B64B5C" w:rsidRPr="005039E0" w:rsidRDefault="005039E0" w:rsidP="005039E0">
      <w:pPr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2.2. </w:t>
      </w:r>
      <w:r w:rsidR="00B64B5C" w:rsidRPr="005039E0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080708F4" w:rsidR="00AB5223" w:rsidRPr="008509DF" w:rsidRDefault="001D3F7D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4413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2.2.1. (Б) в течение 5 (пяти) рабочих дней с даты подписания Договора путем перечисления Покупателем на счет Продавца, указанный в разделе ___ Договора, цены недвижимого имущества в размере</w:t>
            </w:r>
            <w:proofErr w:type="gramStart"/>
            <w:r w:rsidRPr="00E4413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__________ (_____________) </w:t>
            </w:r>
            <w:proofErr w:type="gramEnd"/>
            <w:r w:rsidRPr="00E4413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рублей ___ копеек (НДС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не облагается</w:t>
            </w:r>
            <w:r w:rsidRPr="001D3F7D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)</w:t>
            </w:r>
            <w:r w:rsidR="00BF736E" w:rsidRPr="001D3F7D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5E7DEEF9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039E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5039E0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1519DD9" w14:textId="77777777" w:rsidR="001D3F7D" w:rsidRPr="001D3F7D" w:rsidRDefault="001D3F7D" w:rsidP="001D3F7D">
            <w:pPr>
              <w:widowControl w:val="0"/>
              <w:adjustRightInd w:val="0"/>
              <w:spacing w:after="0" w:line="240" w:lineRule="auto"/>
              <w:ind w:right="-57" w:firstLine="184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1D3F7D"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2.2.1. </w:t>
            </w:r>
          </w:p>
          <w:p w14:paraId="4559E56B" w14:textId="2613B15C" w:rsidR="001E5436" w:rsidRPr="008076AD" w:rsidRDefault="001D3F7D" w:rsidP="001D3F7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D3F7D"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>(Б</w:t>
            </w:r>
            <w:bookmarkStart w:id="0" w:name="_GoBack"/>
            <w:bookmarkEnd w:id="0"/>
            <w:r w:rsidRPr="001D3F7D"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>) в течение 5 (пяти) рабочих дней с даты подписания Договора Покупатель открывает аккредитив на условиях, изложенных в Приложении №2  к Договору, на цену недвижимого имущества в размере</w:t>
            </w:r>
            <w:proofErr w:type="gramStart"/>
            <w:r w:rsidRPr="001D3F7D"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___________ (_____________) </w:t>
            </w:r>
            <w:proofErr w:type="gramEnd"/>
            <w:r w:rsidRPr="001D3F7D"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>рублей ___ копеек (НДС не облагается)</w:t>
            </w:r>
            <w:r>
              <w:rPr>
                <w:rFonts w:ascii="Verdana" w:eastAsia="Times New Roman" w:hAnsi="Verdana" w:cs="Verdana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393CBB76" w14:textId="6471325C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361089" w14:textId="1FDB5541" w:rsidR="006710CA" w:rsidRPr="005E1B2C" w:rsidRDefault="006710CA" w:rsidP="006710CA">
      <w:pPr>
        <w:pStyle w:val="a5"/>
        <w:ind w:left="114"/>
        <w:jc w:val="both"/>
        <w:rPr>
          <w:rFonts w:ascii="Verdana" w:hAnsi="Verdana"/>
        </w:rPr>
      </w:pPr>
      <w:r w:rsidRPr="005E1B2C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610874">
        <w:rPr>
          <w:rFonts w:ascii="Verdana" w:hAnsi="Verdana"/>
        </w:rPr>
        <w:t>441 000</w:t>
      </w:r>
      <w:r w:rsidRPr="00BA07C1">
        <w:rPr>
          <w:rFonts w:ascii="Verdana" w:hAnsi="Verdana"/>
        </w:rPr>
        <w:t xml:space="preserve"> (</w:t>
      </w:r>
      <w:r w:rsidR="00610874">
        <w:rPr>
          <w:rFonts w:ascii="Verdana" w:hAnsi="Verdana"/>
        </w:rPr>
        <w:t>Четыреста сорок одна</w:t>
      </w:r>
      <w:r w:rsidRPr="00BA07C1">
        <w:rPr>
          <w:rFonts w:ascii="Verdana" w:hAnsi="Verdana"/>
        </w:rPr>
        <w:t xml:space="preserve"> тысяч</w:t>
      </w:r>
      <w:r w:rsidR="00610874">
        <w:rPr>
          <w:rFonts w:ascii="Verdana" w:hAnsi="Verdana"/>
        </w:rPr>
        <w:t>а</w:t>
      </w:r>
      <w:r w:rsidRPr="00BA07C1">
        <w:rPr>
          <w:rFonts w:ascii="Verdana" w:hAnsi="Verdana"/>
        </w:rPr>
        <w:t>) рублей (</w:t>
      </w:r>
      <w:r w:rsidR="00D62EEC">
        <w:rPr>
          <w:rFonts w:ascii="Verdana" w:hAnsi="Verdana"/>
        </w:rPr>
        <w:t>НДС не облагается</w:t>
      </w:r>
      <w:r w:rsidRPr="00BA07C1">
        <w:rPr>
          <w:rFonts w:ascii="Verdana" w:hAnsi="Verdana"/>
        </w:rPr>
        <w:t xml:space="preserve">), </w:t>
      </w:r>
      <w:r w:rsidRPr="005E1B2C">
        <w:rPr>
          <w:rFonts w:ascii="Verdana" w:hAnsi="Verdana"/>
        </w:rPr>
        <w:t>засчитывается</w:t>
      </w:r>
      <w:r w:rsidRPr="00EA717D">
        <w:rPr>
          <w:rFonts w:ascii="Verdana" w:hAnsi="Verdana"/>
        </w:rPr>
        <w:t xml:space="preserve"> </w:t>
      </w:r>
      <w:r w:rsidRPr="005E1B2C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56250447" w14:textId="77777777" w:rsidR="006710CA" w:rsidRPr="005E1B2C" w:rsidRDefault="006710CA" w:rsidP="006710CA">
      <w:pPr>
        <w:pStyle w:val="a5"/>
        <w:ind w:left="114"/>
        <w:jc w:val="both"/>
        <w:rPr>
          <w:rFonts w:ascii="Verdana" w:hAnsi="Verdana"/>
        </w:rPr>
      </w:pPr>
      <w:r w:rsidRPr="005E1B2C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5E1B2C">
        <w:rPr>
          <w:rFonts w:ascii="Verdana" w:hAnsi="Verdana"/>
        </w:rPr>
        <w:t>п.п</w:t>
      </w:r>
      <w:proofErr w:type="spellEnd"/>
      <w:r w:rsidRPr="005E1B2C">
        <w:rPr>
          <w:rFonts w:ascii="Verdana" w:hAnsi="Verdana"/>
        </w:rPr>
        <w:t>. 2.2.1 (Б) Договора),</w:t>
      </w:r>
      <w:r w:rsidRPr="005E1B2C">
        <w:t xml:space="preserve"> </w:t>
      </w:r>
      <w:r w:rsidRPr="005E1B2C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5E1B2C">
        <w:rPr>
          <w:rFonts w:ascii="Verdana" w:hAnsi="Verdana"/>
        </w:rPr>
        <w:t>п.п</w:t>
      </w:r>
      <w:proofErr w:type="spellEnd"/>
      <w:r w:rsidRPr="005E1B2C">
        <w:rPr>
          <w:rFonts w:ascii="Verdana" w:hAnsi="Verdana"/>
        </w:rPr>
        <w:t>. 6.1, 6.2 Договора).</w:t>
      </w:r>
    </w:p>
    <w:p w14:paraId="6521ED95" w14:textId="77777777" w:rsidR="006710CA" w:rsidRPr="005E1B2C" w:rsidRDefault="006710CA" w:rsidP="006710CA">
      <w:pPr>
        <w:pStyle w:val="a5"/>
        <w:ind w:left="114"/>
        <w:jc w:val="both"/>
        <w:rPr>
          <w:rFonts w:ascii="Verdana" w:hAnsi="Verdana"/>
        </w:rPr>
      </w:pPr>
      <w:r w:rsidRPr="005E1B2C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CB5167C" w14:textId="69DD8294" w:rsidR="00D62EEC" w:rsidRDefault="006710CA" w:rsidP="00D62EEC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5E1B2C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5E1B2C">
        <w:rPr>
          <w:rFonts w:ascii="Verdana" w:hAnsi="Verdana" w:cs="Verdana"/>
        </w:rPr>
        <w:t>на счет Продавца, указанный в разделе 11 Договора, поступили денежные средства в соответствии с п.2.2.1 в размере</w:t>
      </w:r>
      <w:r>
        <w:rPr>
          <w:rStyle w:val="af5"/>
          <w:rFonts w:ascii="Verdana" w:hAnsi="Verdana" w:cs="Verdana"/>
        </w:rPr>
        <w:footnoteReference w:id="1"/>
      </w:r>
      <w:r w:rsidRPr="005E1B2C">
        <w:rPr>
          <w:rFonts w:ascii="Verdana" w:hAnsi="Verdana" w:cs="Verdana"/>
        </w:rPr>
        <w:t xml:space="preserve"> </w:t>
      </w:r>
      <w:r w:rsidRPr="005E1B2C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5E1B2C">
        <w:rPr>
          <w:rFonts w:ascii="Verdana" w:hAnsi="Verdana" w:cs="Verdana"/>
          <w:color w:val="000000"/>
        </w:rPr>
        <w:t xml:space="preserve">рублей </w:t>
      </w:r>
      <w:r w:rsidRPr="005E1B2C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5E1B2C">
        <w:rPr>
          <w:rFonts w:ascii="Verdana" w:hAnsi="Verdana" w:cs="Verdana"/>
          <w:color w:val="000000"/>
        </w:rPr>
        <w:t xml:space="preserve">копеек </w:t>
      </w:r>
      <w:r w:rsidRPr="005E1B2C">
        <w:rPr>
          <w:rFonts w:ascii="Verdana" w:hAnsi="Verdana" w:cs="Verdana"/>
          <w:i/>
          <w:iCs/>
          <w:color w:val="0082BF"/>
        </w:rPr>
        <w:t>(</w:t>
      </w:r>
      <w:r w:rsidR="00D62EEC">
        <w:rPr>
          <w:rFonts w:ascii="Verdana" w:hAnsi="Verdana" w:cs="Verdana"/>
          <w:i/>
          <w:iCs/>
          <w:color w:val="0082BF"/>
        </w:rPr>
        <w:t>НДС не облагается</w:t>
      </w:r>
      <w:r w:rsidRPr="005E1B2C">
        <w:rPr>
          <w:rFonts w:ascii="Verdana" w:hAnsi="Verdana" w:cs="Verdana"/>
          <w:i/>
          <w:iCs/>
          <w:color w:val="0082BF"/>
        </w:rPr>
        <w:t>)</w:t>
      </w:r>
      <w:r>
        <w:rPr>
          <w:rFonts w:ascii="Verdana" w:hAnsi="Verdana" w:cs="Verdana"/>
          <w:i/>
          <w:iCs/>
          <w:color w:val="0082BF"/>
        </w:rPr>
        <w:t>.</w:t>
      </w:r>
    </w:p>
    <w:p w14:paraId="7BE388F8" w14:textId="790D424A" w:rsidR="006710CA" w:rsidRPr="00D62EEC" w:rsidRDefault="006710CA" w:rsidP="00D62EEC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D62EEC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16356DCA" w14:textId="075FF8DA" w:rsidR="000A1317" w:rsidRPr="008509DF" w:rsidRDefault="00C55B7E" w:rsidP="005039E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5039E0">
              <w:rPr>
                <w:rFonts w:ascii="Verdana" w:hAnsi="Verdana"/>
                <w:i/>
                <w:color w:val="FF0000"/>
              </w:rPr>
              <w:t>)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3FA0F7" w:rsidR="00A24C91" w:rsidRPr="008509DF" w:rsidRDefault="00A24C91" w:rsidP="006710CA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7536363" w14:textId="61ABA5CE" w:rsidR="00B257E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710CA">
        <w:rPr>
          <w:rFonts w:ascii="Verdana" w:hAnsi="Verdana"/>
          <w:i/>
          <w:color w:val="0070C0"/>
        </w:rPr>
        <w:t xml:space="preserve"> 5 (пяти)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257EB" w:rsidRPr="00B257EB">
        <w:rPr>
          <w:rFonts w:ascii="Verdana" w:hAnsi="Verdana"/>
          <w:color w:val="000000" w:themeColor="text1"/>
        </w:rPr>
        <w:t>с</w:t>
      </w:r>
      <w:r w:rsidR="004D7E20" w:rsidRPr="004D7E20">
        <w:rPr>
          <w:rFonts w:ascii="Verdana" w:hAnsi="Verdana"/>
        </w:rPr>
        <w:t xml:space="preserve"> </w:t>
      </w:r>
      <w:r w:rsidR="004D7E20">
        <w:rPr>
          <w:rFonts w:ascii="Verdana" w:hAnsi="Verdana"/>
        </w:rPr>
        <w:t xml:space="preserve">даты </w:t>
      </w:r>
      <w:r w:rsidR="004D7E20" w:rsidRPr="004D7E20">
        <w:rPr>
          <w:rFonts w:ascii="Verdana" w:hAnsi="Verdana"/>
        </w:rPr>
        <w:t>поступления на расчетный счет Продавца денежных средств по Договору в полном объеме</w:t>
      </w:r>
      <w:r w:rsidR="00B257EB" w:rsidRPr="004D7E20">
        <w:rPr>
          <w:rFonts w:ascii="Verdana" w:hAnsi="Verdana"/>
        </w:rPr>
        <w:t>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1B71C58" w14:textId="7ADA046C" w:rsidR="00211F7A" w:rsidRPr="008509DF" w:rsidRDefault="00211F7A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8C75833" w14:textId="7B274C17" w:rsidR="00211F7A" w:rsidRPr="00672CCD" w:rsidRDefault="00211F7A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недвижимое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55D11958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D708B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получения Продавцом </w:t>
      </w:r>
      <w:r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цены недвижимого имущества </w:t>
      </w:r>
      <w:r w:rsidR="00C537C0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в </w:t>
      </w:r>
      <w:r w:rsidR="007051FF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BE1C3D" w14:textId="4EA32FB8" w:rsidR="004D7E20" w:rsidRPr="005C2087" w:rsidRDefault="006875E5" w:rsidP="004D7E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4D7E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4D7E20" w:rsidRPr="000C15D2" w14:paraId="06B0CC11" w14:textId="77777777" w:rsidTr="00357694">
        <w:tc>
          <w:tcPr>
            <w:tcW w:w="2410" w:type="dxa"/>
          </w:tcPr>
          <w:p w14:paraId="5C4E0E0D" w14:textId="77777777" w:rsidR="004D7E20" w:rsidRPr="0032290A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97DE3E9" w14:textId="77777777" w:rsidR="004D7E20" w:rsidRPr="0032290A" w:rsidRDefault="004D7E20" w:rsidP="00357694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D9D3DA8" w14:textId="77777777" w:rsidR="004D7E20" w:rsidRPr="0032290A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045331F9" w14:textId="77777777" w:rsidR="004D7E20" w:rsidRPr="0032290A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D7E20" w:rsidRPr="000C15D2" w14:paraId="09485BD6" w14:textId="77777777" w:rsidTr="00357694">
        <w:tc>
          <w:tcPr>
            <w:tcW w:w="2410" w:type="dxa"/>
          </w:tcPr>
          <w:p w14:paraId="47915AE7" w14:textId="77777777" w:rsidR="004D7E20" w:rsidRPr="0032290A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E5928A2" w14:textId="77777777" w:rsidR="004D7E20" w:rsidRPr="0032290A" w:rsidRDefault="004D7E20" w:rsidP="00357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D78AB17" w14:textId="77777777" w:rsidR="004D7E20" w:rsidRPr="0032290A" w:rsidRDefault="004D7E20" w:rsidP="00357694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3A03429F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6710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(тридцати)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E6C50BC" w:rsidR="00F953B4" w:rsidRPr="00B257EB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>. За нарушение</w:t>
      </w:r>
      <w:r w:rsidR="00FB7958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B257E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B257E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B257EB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B257E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B257E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B257EB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81FA14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57EB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B257EB">
        <w:rPr>
          <w:rFonts w:ascii="Verdana" w:hAnsi="Verdana"/>
          <w:sz w:val="20"/>
          <w:szCs w:val="20"/>
        </w:rPr>
        <w:t xml:space="preserve"> </w:t>
      </w:r>
      <w:r w:rsidR="00DC25F5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B257E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B257E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B257E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B257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B257E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8E8F89E" w14:textId="77777777" w:rsidR="001D4604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1D4604" w:rsidRPr="0055668A" w14:paraId="4E4740B4" w14:textId="77777777" w:rsidTr="00964FE9">
        <w:tc>
          <w:tcPr>
            <w:tcW w:w="7609" w:type="dxa"/>
          </w:tcPr>
          <w:p w14:paraId="4C96BFC2" w14:textId="41823909" w:rsidR="001D4604" w:rsidRPr="0055668A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УСЛОВИЯ АККРЕДИТИВА на __л.</w:t>
            </w:r>
          </w:p>
        </w:tc>
      </w:tr>
      <w:tr w:rsidR="001D4604" w:rsidRPr="0055668A" w14:paraId="342CF7CB" w14:textId="77777777" w:rsidTr="00964FE9">
        <w:tc>
          <w:tcPr>
            <w:tcW w:w="7609" w:type="dxa"/>
          </w:tcPr>
          <w:p w14:paraId="1E8A2152" w14:textId="1A2C416E" w:rsidR="001D4604" w:rsidRPr="0055668A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796E5E8B" w14:textId="32184A59" w:rsidR="00A30CA0" w:rsidRPr="0055668A" w:rsidRDefault="00A30CA0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AAF0DA6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</w:t>
      </w:r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»): </w:t>
      </w:r>
    </w:p>
    <w:p w14:paraId="59AB87DE" w14:textId="77777777" w:rsidR="009936D7" w:rsidRPr="009936D7" w:rsidRDefault="009936D7" w:rsidP="009936D7">
      <w:pPr>
        <w:tabs>
          <w:tab w:val="left" w:pos="462"/>
        </w:tabs>
        <w:spacing w:beforeLines="23" w:before="55" w:afterLines="23" w:after="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Жилой дом, кадастровый номер: 36:34:0509057:44, этажность 2, общей площадью 168,1 </w:t>
      </w:r>
      <w:proofErr w:type="spellStart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адрес (местонахождение): Воронежская область, г. Воронеж, ДНТ "Радуга", ул. Дружная, д.4, </w:t>
      </w:r>
    </w:p>
    <w:p w14:paraId="2488309C" w14:textId="77777777" w:rsidR="009936D7" w:rsidRPr="009936D7" w:rsidRDefault="009936D7" w:rsidP="009936D7">
      <w:pPr>
        <w:tabs>
          <w:tab w:val="left" w:pos="462"/>
        </w:tabs>
        <w:spacing w:beforeLines="23" w:before="55" w:afterLines="23" w:after="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земельным участком с кадастровым номером: 36:34:0509057:30, площадью 306+/-6 </w:t>
      </w:r>
      <w:proofErr w:type="spellStart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gramStart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>.м</w:t>
      </w:r>
      <w:proofErr w:type="spellEnd"/>
      <w:proofErr w:type="gramEnd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категория земель: земли населенных пунктов, разрешенное использование: под дачное хозяйство, адрес (местонахождение): Воронежская обл., </w:t>
      </w:r>
      <w:proofErr w:type="gramStart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End"/>
      <w:r w:rsidRPr="009936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Воронеж, ДНТ "Радуга", ул. Дружная, уч.4.</w:t>
      </w:r>
    </w:p>
    <w:p w14:paraId="28AB9623" w14:textId="77777777" w:rsidR="009936D7" w:rsidRDefault="009936D7" w:rsidP="009936D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49D152F3" w:rsidR="00DD5861" w:rsidRPr="00D62EEC" w:rsidRDefault="00DD5861" w:rsidP="00B257EB">
      <w:pPr>
        <w:pStyle w:val="a5"/>
        <w:widowControl w:val="0"/>
        <w:numPr>
          <w:ilvl w:val="0"/>
          <w:numId w:val="29"/>
        </w:numPr>
        <w:adjustRightInd w:val="0"/>
        <w:jc w:val="both"/>
        <w:rPr>
          <w:rFonts w:ascii="Verdana" w:hAnsi="Verdana"/>
        </w:rPr>
      </w:pPr>
      <w:r w:rsidRPr="00B257EB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B257EB">
        <w:rPr>
          <w:rFonts w:ascii="Verdana" w:hAnsi="Verdana"/>
        </w:rPr>
        <w:t xml:space="preserve">, в том числе, </w:t>
      </w:r>
      <w:r w:rsidR="00775AF0" w:rsidRPr="00B257EB">
        <w:rPr>
          <w:rFonts w:ascii="Verdana" w:hAnsi="Verdana"/>
        </w:rPr>
        <w:t xml:space="preserve">все коммуникации, сети, инженерное и технологическое оборудование </w:t>
      </w:r>
      <w:r w:rsidR="00775AF0" w:rsidRPr="00B257EB">
        <w:rPr>
          <w:rFonts w:ascii="Verdana" w:hAnsi="Verdana"/>
        </w:rPr>
        <w:lastRenderedPageBreak/>
        <w:t xml:space="preserve">(механизмы), обеспечивающие недвижимое имущество, </w:t>
      </w:r>
      <w:r w:rsidRPr="00B257EB">
        <w:rPr>
          <w:rFonts w:ascii="Verdana" w:hAnsi="Verdana"/>
        </w:rPr>
        <w:t xml:space="preserve">и осведомлен о </w:t>
      </w:r>
      <w:r w:rsidRPr="00D62EEC">
        <w:rPr>
          <w:rFonts w:ascii="Verdana" w:hAnsi="Verdana"/>
        </w:rPr>
        <w:t>состоянии недвижимого имущества, скрытых и явных дефектах и недостатках недвижимого имущества.</w:t>
      </w:r>
    </w:p>
    <w:p w14:paraId="1759F6DA" w14:textId="77777777" w:rsidR="00B257EB" w:rsidRPr="00D62EEC" w:rsidRDefault="00B257EB" w:rsidP="00B257EB">
      <w:pPr>
        <w:widowControl w:val="0"/>
        <w:tabs>
          <w:tab w:val="left" w:pos="318"/>
        </w:tabs>
        <w:suppressAutoHyphens/>
        <w:spacing w:before="120" w:after="0" w:line="240" w:lineRule="auto"/>
        <w:ind w:left="927"/>
        <w:jc w:val="both"/>
        <w:textAlignment w:val="center"/>
        <w:rPr>
          <w:rFonts w:ascii="Verdana" w:eastAsia="Calibri" w:hAnsi="Verdana"/>
          <w:kern w:val="24"/>
          <w:sz w:val="20"/>
          <w:szCs w:val="20"/>
          <w:lang w:eastAsia="ru-RU"/>
        </w:rPr>
      </w:pPr>
      <w:r w:rsidRPr="00D62EEC">
        <w:rPr>
          <w:rFonts w:ascii="Verdana" w:hAnsi="Verdana" w:cs="Verdana"/>
          <w:color w:val="000000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p w14:paraId="7D694036" w14:textId="77777777" w:rsidR="00B257EB" w:rsidRPr="00D62EEC" w:rsidRDefault="00B257EB" w:rsidP="00B257EB">
      <w:pPr>
        <w:pStyle w:val="a5"/>
        <w:widowControl w:val="0"/>
        <w:adjustRightInd w:val="0"/>
        <w:ind w:left="927"/>
        <w:jc w:val="both"/>
        <w:rPr>
          <w:rFonts w:ascii="Verdana" w:hAnsi="Verdana"/>
        </w:rPr>
      </w:pP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2EEC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4B27E9DC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1D4604">
        <w:rPr>
          <w:rFonts w:ascii="Verdana" w:hAnsi="Verdana"/>
          <w:sz w:val="20"/>
          <w:szCs w:val="20"/>
        </w:rPr>
        <w:t>2</w:t>
      </w:r>
      <w:r w:rsidR="00FC39B8" w:rsidRPr="0055668A">
        <w:rPr>
          <w:rStyle w:val="af5"/>
          <w:rFonts w:ascii="Verdana" w:hAnsi="Verdana"/>
          <w:i/>
          <w:color w:val="0070C0"/>
          <w:sz w:val="20"/>
          <w:szCs w:val="20"/>
        </w:rPr>
        <w:footnoteReference w:id="4"/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5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proofErr w:type="gramStart"/>
      <w:r w:rsidRPr="00BC4D29">
        <w:rPr>
          <w:rFonts w:ascii="Verdana" w:hAnsi="Verdana"/>
          <w:i/>
          <w:color w:val="0070C0"/>
        </w:rPr>
        <w:t>корр</w:t>
      </w:r>
      <w:proofErr w:type="spellEnd"/>
      <w:proofErr w:type="gramEnd"/>
      <w:r w:rsidRPr="00BC4D29">
        <w:rPr>
          <w:rFonts w:ascii="Verdana" w:hAnsi="Verdana"/>
          <w:i/>
          <w:color w:val="0070C0"/>
        </w:rPr>
        <w:t xml:space="preserve">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58D5666A" w14:textId="77777777" w:rsidR="006710CA" w:rsidRPr="000C2791" w:rsidRDefault="006710CA" w:rsidP="006710C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документов:</w:t>
      </w:r>
    </w:p>
    <w:p w14:paraId="0DC6DBE2" w14:textId="77777777" w:rsidR="006710CA" w:rsidRPr="005F7405" w:rsidRDefault="006710CA" w:rsidP="006710CA">
      <w:pPr>
        <w:pStyle w:val="a5"/>
        <w:numPr>
          <w:ilvl w:val="0"/>
          <w:numId w:val="35"/>
        </w:numPr>
        <w:jc w:val="both"/>
        <w:rPr>
          <w:rFonts w:ascii="Verdana" w:hAnsi="Verdana"/>
        </w:rPr>
      </w:pPr>
      <w:r w:rsidRPr="005F7405">
        <w:rPr>
          <w:rFonts w:ascii="Verdana" w:hAnsi="Verdana"/>
        </w:rPr>
        <w:t>оригинал или нотариально заверенная копия Договора купли-продажи недвижимого имущества;</w:t>
      </w:r>
    </w:p>
    <w:p w14:paraId="20EE2BBE" w14:textId="77777777" w:rsidR="006710CA" w:rsidRPr="000C2791" w:rsidRDefault="006710CA" w:rsidP="006710CA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7405">
        <w:rPr>
          <w:rFonts w:ascii="Verdana" w:eastAsia="Times New Roman" w:hAnsi="Verdana" w:cs="Times New Roman"/>
          <w:sz w:val="20"/>
          <w:szCs w:val="20"/>
          <w:lang w:eastAsia="ru-RU"/>
        </w:rPr>
        <w:t>- 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</w: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</w:t>
      </w:r>
      <w:r w:rsidRPr="008509DF">
        <w:rPr>
          <w:rFonts w:ascii="Verdana" w:hAnsi="Verdana"/>
        </w:rPr>
        <w:lastRenderedPageBreak/>
        <w:t>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780" w14:textId="77777777" w:rsidR="00273CDA" w:rsidRDefault="00273CDA" w:rsidP="00E33D4F">
      <w:pPr>
        <w:spacing w:after="0" w:line="240" w:lineRule="auto"/>
      </w:pPr>
      <w:r>
        <w:separator/>
      </w:r>
    </w:p>
  </w:endnote>
  <w:endnote w:type="continuationSeparator" w:id="0">
    <w:p w14:paraId="183A9529" w14:textId="77777777" w:rsidR="00273CDA" w:rsidRDefault="00273CD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80F7D36" w:rsidR="00CF75AA" w:rsidRDefault="00CF75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C4">
          <w:rPr>
            <w:noProof/>
          </w:rPr>
          <w:t>9</w:t>
        </w:r>
        <w:r>
          <w:fldChar w:fldCharType="end"/>
        </w:r>
      </w:p>
    </w:sdtContent>
  </w:sdt>
  <w:p w14:paraId="19746260" w14:textId="77777777" w:rsidR="00CF75AA" w:rsidRDefault="00CF75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7B44" w14:textId="77777777" w:rsidR="00273CDA" w:rsidRDefault="00273CDA" w:rsidP="00E33D4F">
      <w:pPr>
        <w:spacing w:after="0" w:line="240" w:lineRule="auto"/>
      </w:pPr>
      <w:r>
        <w:separator/>
      </w:r>
    </w:p>
  </w:footnote>
  <w:footnote w:type="continuationSeparator" w:id="0">
    <w:p w14:paraId="34E5E152" w14:textId="77777777" w:rsidR="00273CDA" w:rsidRDefault="00273CDA" w:rsidP="00E33D4F">
      <w:pPr>
        <w:spacing w:after="0" w:line="240" w:lineRule="auto"/>
      </w:pPr>
      <w:r>
        <w:continuationSeparator/>
      </w:r>
    </w:p>
  </w:footnote>
  <w:footnote w:id="1">
    <w:p w14:paraId="630A98D0" w14:textId="77777777" w:rsidR="006710CA" w:rsidRDefault="006710CA" w:rsidP="006710CA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 w:rsidRPr="00C90002">
        <w:rPr>
          <w:rFonts w:ascii="Verdana" w:hAnsi="Verdana" w:cs="Verdana"/>
          <w:i/>
          <w:iCs/>
          <w:color w:val="000000"/>
          <w:sz w:val="18"/>
          <w:szCs w:val="18"/>
        </w:rPr>
        <w:t>Размер указывается из расчета: цена недвижимого имущества (п. 2.1.</w:t>
      </w:r>
      <w:proofErr w:type="gramEnd"/>
      <w:r w:rsidRPr="00C90002">
        <w:rPr>
          <w:rFonts w:ascii="Verdana" w:hAnsi="Verdana" w:cs="Verdana"/>
          <w:i/>
          <w:iCs/>
          <w:color w:val="000000"/>
          <w:sz w:val="18"/>
          <w:szCs w:val="18"/>
        </w:rPr>
        <w:t xml:space="preserve"> Договора) минус Обеспечительный платеж (п. 2.2.2. Договора)</w:t>
      </w:r>
    </w:p>
    <w:p w14:paraId="2895542E" w14:textId="77777777" w:rsidR="006710CA" w:rsidRDefault="006710CA" w:rsidP="006710CA">
      <w:pPr>
        <w:pStyle w:val="af3"/>
      </w:pPr>
    </w:p>
  </w:footnote>
  <w:footnote w:id="2">
    <w:p w14:paraId="79480C7C" w14:textId="77777777" w:rsidR="00CF75AA" w:rsidRDefault="00CF75AA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3">
    <w:p w14:paraId="37F4F2F5" w14:textId="77777777" w:rsidR="00CF75AA" w:rsidRPr="00D03FB6" w:rsidRDefault="00CF75A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CF75AA" w:rsidRPr="00D03FB6" w:rsidRDefault="00CF75A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4">
    <w:p w14:paraId="2AA1AC9E" w14:textId="77777777" w:rsidR="00CF75AA" w:rsidRPr="008070A5" w:rsidRDefault="00CF75AA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1767F754" w14:textId="77777777" w:rsidR="00CF75AA" w:rsidRPr="0010369A" w:rsidRDefault="00CF75AA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0A880166" w14:textId="77777777" w:rsidR="00CF75AA" w:rsidRDefault="00CF75AA" w:rsidP="00035ED5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1AB375F7"/>
    <w:multiLevelType w:val="hybridMultilevel"/>
    <w:tmpl w:val="60867454"/>
    <w:lvl w:ilvl="0" w:tplc="60D6457E">
      <w:start w:val="1"/>
      <w:numFmt w:val="bullet"/>
      <w:lvlText w:val="-"/>
      <w:lvlJc w:val="left"/>
      <w:pPr>
        <w:ind w:left="95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01021A"/>
    <w:multiLevelType w:val="hybridMultilevel"/>
    <w:tmpl w:val="A6A6D646"/>
    <w:lvl w:ilvl="0" w:tplc="3B221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36E"/>
    <w:multiLevelType w:val="multilevel"/>
    <w:tmpl w:val="E4AAE1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4631"/>
    <w:multiLevelType w:val="hybridMultilevel"/>
    <w:tmpl w:val="F06E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D0EB0"/>
    <w:multiLevelType w:val="multilevel"/>
    <w:tmpl w:val="4F7011C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E70620"/>
    <w:multiLevelType w:val="hybridMultilevel"/>
    <w:tmpl w:val="5E4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FF7A3F"/>
    <w:multiLevelType w:val="multilevel"/>
    <w:tmpl w:val="191A417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7"/>
  </w:num>
  <w:num w:numId="5">
    <w:abstractNumId w:val="24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2"/>
  </w:num>
  <w:num w:numId="14">
    <w:abstractNumId w:val="4"/>
  </w:num>
  <w:num w:numId="15">
    <w:abstractNumId w:val="0"/>
  </w:num>
  <w:num w:numId="16">
    <w:abstractNumId w:val="13"/>
  </w:num>
  <w:num w:numId="17">
    <w:abstractNumId w:val="30"/>
  </w:num>
  <w:num w:numId="18">
    <w:abstractNumId w:val="18"/>
  </w:num>
  <w:num w:numId="19">
    <w:abstractNumId w:val="10"/>
  </w:num>
  <w:num w:numId="20">
    <w:abstractNumId w:val="23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5"/>
  </w:num>
  <w:num w:numId="26">
    <w:abstractNumId w:val="32"/>
  </w:num>
  <w:num w:numId="27">
    <w:abstractNumId w:val="26"/>
  </w:num>
  <w:num w:numId="28">
    <w:abstractNumId w:val="11"/>
  </w:num>
  <w:num w:numId="29">
    <w:abstractNumId w:val="37"/>
  </w:num>
  <w:num w:numId="30">
    <w:abstractNumId w:val="31"/>
  </w:num>
  <w:num w:numId="31">
    <w:abstractNumId w:val="25"/>
  </w:num>
  <w:num w:numId="32">
    <w:abstractNumId w:val="1"/>
  </w:num>
  <w:num w:numId="33">
    <w:abstractNumId w:val="7"/>
  </w:num>
  <w:num w:numId="34">
    <w:abstractNumId w:val="28"/>
  </w:num>
  <w:num w:numId="35">
    <w:abstractNumId w:val="6"/>
  </w:num>
  <w:num w:numId="36">
    <w:abstractNumId w:val="17"/>
  </w:num>
  <w:num w:numId="37">
    <w:abstractNumId w:val="34"/>
  </w:num>
  <w:num w:numId="38">
    <w:abstractNumId w:val="9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D7C3C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11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3F7D"/>
    <w:rsid w:val="001D4604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3CDA"/>
    <w:rsid w:val="00274AC6"/>
    <w:rsid w:val="00275B94"/>
    <w:rsid w:val="00275F3C"/>
    <w:rsid w:val="00276E0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0D6C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D7E20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39E0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05C2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5DC4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874"/>
    <w:rsid w:val="00612B43"/>
    <w:rsid w:val="00615599"/>
    <w:rsid w:val="00617D5E"/>
    <w:rsid w:val="00621ED2"/>
    <w:rsid w:val="00624B6E"/>
    <w:rsid w:val="00627387"/>
    <w:rsid w:val="00634B19"/>
    <w:rsid w:val="006414F7"/>
    <w:rsid w:val="00641589"/>
    <w:rsid w:val="00642D4E"/>
    <w:rsid w:val="00645449"/>
    <w:rsid w:val="00645BF6"/>
    <w:rsid w:val="00646D39"/>
    <w:rsid w:val="006509D1"/>
    <w:rsid w:val="00652E19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0CA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50DE"/>
    <w:rsid w:val="00816F49"/>
    <w:rsid w:val="00817156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D78AA"/>
    <w:rsid w:val="008E0D67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36D7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040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6B40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355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57EB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2E25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2EEC"/>
    <w:rsid w:val="00D65E92"/>
    <w:rsid w:val="00D65EAA"/>
    <w:rsid w:val="00D67AF5"/>
    <w:rsid w:val="00D67F90"/>
    <w:rsid w:val="00D70554"/>
    <w:rsid w:val="00D708B0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55ED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27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7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27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7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60CF-228E-431B-9C9C-E0230812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7</cp:revision>
  <cp:lastPrinted>2019-10-21T13:14:00Z</cp:lastPrinted>
  <dcterms:created xsi:type="dcterms:W3CDTF">2023-04-10T07:06:00Z</dcterms:created>
  <dcterms:modified xsi:type="dcterms:W3CDTF">2023-04-12T11:32:00Z</dcterms:modified>
</cp:coreProperties>
</file>